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40" w:rsidRDefault="00797940" w:rsidP="006C5E3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97940" w:rsidRDefault="00797940" w:rsidP="006C5E3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97940" w:rsidRDefault="00797940" w:rsidP="006C5E3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C5E3B" w:rsidRPr="00AA443D" w:rsidRDefault="006C5E3B" w:rsidP="006C5E3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44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 Р О П О З И Ц І Ї</w:t>
      </w:r>
      <w:r w:rsidRPr="00AA44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A44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A44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 </w:t>
      </w:r>
    </w:p>
    <w:p w:rsidR="006C5E3B" w:rsidRPr="00AA443D" w:rsidRDefault="006C5E3B" w:rsidP="006C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44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Департаменту житлово-комунального господарства облдержадміністрації</w:t>
      </w:r>
    </w:p>
    <w:p w:rsidR="006C5E3B" w:rsidRDefault="006C5E3B" w:rsidP="006C5E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плану роботи </w:t>
      </w:r>
      <w:r w:rsidR="00783B60"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Луганської </w:t>
      </w:r>
      <w:r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>обласної державної адміністрації на I</w:t>
      </w:r>
      <w:r w:rsidR="008C4CCF"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2A794F"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квартал 201</w:t>
      </w:r>
      <w:r w:rsidR="000C065A"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</w:p>
    <w:p w:rsidR="00AA443D" w:rsidRPr="00AA443D" w:rsidRDefault="00AA443D" w:rsidP="006C5E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  <w:gridCol w:w="5387"/>
        <w:gridCol w:w="1559"/>
        <w:gridCol w:w="2268"/>
      </w:tblGrid>
      <w:tr w:rsidR="006C5E3B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Зміст заходу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Відповідальні виконавці</w:t>
            </w:r>
          </w:p>
        </w:tc>
      </w:tr>
      <w:tr w:rsidR="006C5E3B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І. Питання, які вносяться на  розгляд колегії облдержадміністрації</w:t>
            </w:r>
          </w:p>
        </w:tc>
      </w:tr>
      <w:tr w:rsidR="004A5F82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04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04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04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04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A5F82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D72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ІІ. Контрольна діяльність</w:t>
            </w:r>
          </w:p>
        </w:tc>
      </w:tr>
      <w:tr w:rsidR="004A5F82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D728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Акти законодавства, розпорядження голови облдержадміністрації, хід виконання яких розглядатиметься в порядку контролю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необхідність оперативного контролю за своєчасним виконанням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D728CA" w:rsidRDefault="004A5F82" w:rsidP="000C0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728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4A5F82" w:rsidRPr="000C065A" w:rsidTr="00783974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bCs/>
                <w:spacing w:val="-6"/>
                <w:lang w:val="uk-UA"/>
              </w:rPr>
              <w:t>Проведення комплексних, цільових перевірок діяльності структурних підрозділів облдержадміністрації, райдержадміністрацій, територіальних органів міністерств, інших центральних органів виконавчої влади, виконавчих органів місцевого самоврядування, установ та організацій</w:t>
            </w:r>
          </w:p>
        </w:tc>
      </w:tr>
      <w:tr w:rsidR="004A5F82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A5F82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III. Основні організаційно-масові заходи, проведення яких забезпечується облдержадміністрацією або за її участю</w:t>
            </w:r>
          </w:p>
        </w:tc>
      </w:tr>
      <w:tr w:rsidR="004A5F82" w:rsidRPr="000C065A" w:rsidTr="005E36E3">
        <w:trPr>
          <w:trHeight w:val="277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2A794F" w:rsidRDefault="004A5F82" w:rsidP="002A7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9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Засідання обласного штабу з підготовки житлово-комунального господарства, об’єктів соціального призначення до роботи в осінньо-зимовий період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2017/18 року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2A794F" w:rsidRDefault="00C556E6" w:rsidP="00C556E6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4A5F82" w:rsidRPr="002A79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 виконання </w:t>
            </w:r>
            <w:r w:rsidRPr="00852B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 обласної держ</w:t>
            </w:r>
            <w:r w:rsidR="00D45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адміністрації - </w:t>
            </w:r>
            <w:r w:rsidRPr="00852B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керівника обласної військово-цивільної адміністрації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Pr="00852B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.05.201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852B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5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52B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</w:t>
            </w:r>
            <w:r w:rsidRPr="00852B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затвердження Плану організаційних заходів і складу обласного штабу з підготовки житлово-комунального господарства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852B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об’єктів соціального призначення до роботи в осінньо-зимовий період 201</w:t>
            </w:r>
            <w:r w:rsidR="005266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852B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266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852B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52B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сталого проходження опалювального сезону»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2A6803" w:rsidRDefault="004A5F82" w:rsidP="00041EEC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8C4CCF" w:rsidRDefault="004A5F82" w:rsidP="00E95C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728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4A5F82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IV. Надання методичної допомоги з організації роботи райдержадміністраціям, виконавчим органам місцевого самоврядування (організація навчання, проведення семінарів) </w:t>
            </w:r>
          </w:p>
        </w:tc>
      </w:tr>
      <w:tr w:rsidR="004A5F82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</w:tbl>
    <w:p w:rsidR="006C5E3B" w:rsidRPr="006C5E3B" w:rsidRDefault="006C5E3B" w:rsidP="007979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</w:p>
    <w:sectPr w:rsidR="006C5E3B" w:rsidRPr="006C5E3B" w:rsidSect="00DE198D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C5E3B"/>
    <w:rsid w:val="00023E45"/>
    <w:rsid w:val="00045E70"/>
    <w:rsid w:val="00097ACF"/>
    <w:rsid w:val="000C065A"/>
    <w:rsid w:val="000D7BD9"/>
    <w:rsid w:val="000E0098"/>
    <w:rsid w:val="0023399B"/>
    <w:rsid w:val="002A794F"/>
    <w:rsid w:val="002C4841"/>
    <w:rsid w:val="002F7335"/>
    <w:rsid w:val="004A5F82"/>
    <w:rsid w:val="004D0695"/>
    <w:rsid w:val="004F219F"/>
    <w:rsid w:val="005266DB"/>
    <w:rsid w:val="00526F47"/>
    <w:rsid w:val="00577527"/>
    <w:rsid w:val="005864EE"/>
    <w:rsid w:val="00592E63"/>
    <w:rsid w:val="005B7437"/>
    <w:rsid w:val="005E28A7"/>
    <w:rsid w:val="005E36E3"/>
    <w:rsid w:val="005E7033"/>
    <w:rsid w:val="005F04C3"/>
    <w:rsid w:val="00607195"/>
    <w:rsid w:val="00665091"/>
    <w:rsid w:val="006C5E3B"/>
    <w:rsid w:val="00783B60"/>
    <w:rsid w:val="00797940"/>
    <w:rsid w:val="007D7CF1"/>
    <w:rsid w:val="008C4CCF"/>
    <w:rsid w:val="00987FA6"/>
    <w:rsid w:val="00991D09"/>
    <w:rsid w:val="009B3D16"/>
    <w:rsid w:val="00A71CFB"/>
    <w:rsid w:val="00A857D9"/>
    <w:rsid w:val="00AA443D"/>
    <w:rsid w:val="00B33201"/>
    <w:rsid w:val="00C556E6"/>
    <w:rsid w:val="00C90ADF"/>
    <w:rsid w:val="00CA3859"/>
    <w:rsid w:val="00D425FE"/>
    <w:rsid w:val="00D45846"/>
    <w:rsid w:val="00D54157"/>
    <w:rsid w:val="00D728CA"/>
    <w:rsid w:val="00D979E8"/>
    <w:rsid w:val="00E309E0"/>
    <w:rsid w:val="00ED4C1C"/>
    <w:rsid w:val="00FE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1216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2017-06-08T06:40:00Z</cp:lastPrinted>
  <dcterms:created xsi:type="dcterms:W3CDTF">2017-06-07T08:22:00Z</dcterms:created>
  <dcterms:modified xsi:type="dcterms:W3CDTF">2017-06-13T12:10:00Z</dcterms:modified>
</cp:coreProperties>
</file>