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проекту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297657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проекту розпорядження голови обласної державної адміністрації – керівника обласної військово-цивільної адміністрації «</w:t>
      </w:r>
      <w:r w:rsidR="00297657" w:rsidRPr="00297657">
        <w:rPr>
          <w:szCs w:val="28"/>
        </w:rPr>
        <w:t>Про встановлення тарифів на платні послуги, що надаються Лисичанським обласним шкірно-венерологічним диспансером</w:t>
      </w:r>
      <w:r w:rsidR="00FF5250" w:rsidRPr="00297657">
        <w:rPr>
          <w:szCs w:val="28"/>
        </w:rPr>
        <w:t>».</w:t>
      </w:r>
    </w:p>
    <w:p w:rsidR="0028120A" w:rsidRPr="0028120A" w:rsidRDefault="0028120A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 w:rsidRPr="00297657">
        <w:rPr>
          <w:rStyle w:val="rvts0"/>
          <w:szCs w:val="28"/>
        </w:rPr>
        <w:t xml:space="preserve">Проект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3174B9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Pr="00A604A1">
        <w:rPr>
          <w:rStyle w:val="rvts0"/>
          <w:szCs w:val="28"/>
        </w:rPr>
        <w:t xml:space="preserve">з метою </w:t>
      </w:r>
      <w:r>
        <w:rPr>
          <w:rStyle w:val="rvts0"/>
          <w:szCs w:val="28"/>
        </w:rPr>
        <w:t xml:space="preserve">встановлення </w:t>
      </w:r>
      <w:r w:rsidRPr="00A604A1">
        <w:rPr>
          <w:rStyle w:val="rvts0"/>
          <w:szCs w:val="28"/>
        </w:rPr>
        <w:t>економічно обґрунтованих тарифів на платні послуги</w:t>
      </w:r>
      <w:r>
        <w:rPr>
          <w:rStyle w:val="rvts0"/>
          <w:szCs w:val="28"/>
        </w:rPr>
        <w:t>, що надаються комунальн</w:t>
      </w:r>
      <w:r w:rsidR="00FF5250">
        <w:rPr>
          <w:rStyle w:val="rvts0"/>
          <w:szCs w:val="28"/>
        </w:rPr>
        <w:t>им</w:t>
      </w:r>
      <w:r w:rsidR="003A3551">
        <w:rPr>
          <w:rStyle w:val="rvts0"/>
          <w:szCs w:val="28"/>
        </w:rPr>
        <w:t xml:space="preserve"> </w:t>
      </w:r>
      <w:r w:rsidR="00FF5250">
        <w:rPr>
          <w:rStyle w:val="rvts0"/>
          <w:szCs w:val="28"/>
        </w:rPr>
        <w:t>некомерційним підприємством</w:t>
      </w:r>
      <w:r w:rsidR="003A3551">
        <w:rPr>
          <w:rStyle w:val="rvts0"/>
          <w:szCs w:val="28"/>
        </w:rPr>
        <w:t>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Зазначений проект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обласної державної              адміністрації </w:t>
      </w:r>
      <w:hyperlink r:id="rId4" w:history="1">
        <w:r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«Проекти регуляторних актів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>з 03 червня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2019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Зауваження та пропозиції до цього проекту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>03 липня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2019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    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, 93406, </w:t>
      </w:r>
      <w:r w:rsidR="00994F47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>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                                                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proofErr w:type="spellEnd"/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28120A" w:rsidRPr="0028120A" w:rsidRDefault="0028120A" w:rsidP="0010542F">
      <w:pPr>
        <w:pStyle w:val="a3"/>
        <w:spacing w:after="0"/>
        <w:ind w:firstLine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bookmarkStart w:id="0" w:name="_GoBack"/>
      <w:bookmarkEnd w:id="0"/>
    </w:p>
    <w:sectPr w:rsidR="0028120A" w:rsidRPr="0028120A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0542F"/>
    <w:rsid w:val="00140AE4"/>
    <w:rsid w:val="00174578"/>
    <w:rsid w:val="002609BC"/>
    <w:rsid w:val="0028120A"/>
    <w:rsid w:val="00297657"/>
    <w:rsid w:val="002D7A83"/>
    <w:rsid w:val="003174B9"/>
    <w:rsid w:val="003A3551"/>
    <w:rsid w:val="005D7713"/>
    <w:rsid w:val="005E6737"/>
    <w:rsid w:val="005F0805"/>
    <w:rsid w:val="00635DDB"/>
    <w:rsid w:val="00730AB2"/>
    <w:rsid w:val="00730B63"/>
    <w:rsid w:val="008B12B1"/>
    <w:rsid w:val="008E0E66"/>
    <w:rsid w:val="0091527F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AA542BF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3</cp:revision>
  <cp:lastPrinted>2019-04-04T11:09:00Z</cp:lastPrinted>
  <dcterms:created xsi:type="dcterms:W3CDTF">2019-06-04T08:54:00Z</dcterms:created>
  <dcterms:modified xsi:type="dcterms:W3CDTF">2019-06-04T08:54:00Z</dcterms:modified>
</cp:coreProperties>
</file>