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7A" w:rsidRPr="003C39E9" w:rsidRDefault="00AC7B7A" w:rsidP="00AC7B7A">
      <w:pPr>
        <w:spacing w:after="0" w:line="240" w:lineRule="auto"/>
        <w:ind w:firstLine="709"/>
        <w:jc w:val="both"/>
        <w:rPr>
          <w:rFonts w:ascii="Times New Roman" w:hAnsi="Times New Roman" w:cs="Times New Roman"/>
          <w:sz w:val="28"/>
          <w:szCs w:val="28"/>
          <w:lang w:val="uk-UA"/>
        </w:rPr>
      </w:pPr>
      <w:r w:rsidRPr="003C39E9">
        <w:rPr>
          <w:rFonts w:ascii="Times New Roman" w:hAnsi="Times New Roman" w:cs="Times New Roman"/>
          <w:sz w:val="28"/>
          <w:szCs w:val="28"/>
          <w:lang w:val="uk-UA"/>
        </w:rPr>
        <w:t>Міністерство економічного розвитку і торгівлі України повідомляє, що за інформацією Українсько-Сербської ділової палати, у період з 15 по 21 травня 2018 р у м. Новий сад, Республіка Сербія, відбудеться 85 Міжнародний сільськогосподарський ярмарок, який є найважливішою подією агробізнесу в Південно-Східній Європі.</w:t>
      </w:r>
    </w:p>
    <w:p w:rsidR="00AC7B7A" w:rsidRPr="003C39E9" w:rsidRDefault="00AC7B7A" w:rsidP="00AC7B7A">
      <w:pPr>
        <w:spacing w:after="0" w:line="240" w:lineRule="auto"/>
        <w:ind w:firstLine="709"/>
        <w:jc w:val="both"/>
        <w:rPr>
          <w:rFonts w:ascii="Times New Roman" w:hAnsi="Times New Roman" w:cs="Times New Roman"/>
          <w:sz w:val="28"/>
          <w:szCs w:val="28"/>
          <w:lang w:val="uk-UA"/>
        </w:rPr>
      </w:pPr>
      <w:r w:rsidRPr="003C39E9">
        <w:rPr>
          <w:rFonts w:ascii="Times New Roman" w:hAnsi="Times New Roman" w:cs="Times New Roman"/>
          <w:sz w:val="28"/>
          <w:szCs w:val="28"/>
          <w:lang w:val="uk-UA"/>
        </w:rPr>
        <w:t>Найзначніші сегменти ярмарку – Виставка сільгосптехніки; Національна виставка тваринництва; Виставка органічних продуктів та продуктів з географічним зазначенням; Міжнародні ділові зустрічі; колективні виставки країн-учасниць; оцінка якості продукції та послуг; бізнесові зібрання, презентації, майстерні, супровідні програми.</w:t>
      </w:r>
    </w:p>
    <w:p w:rsidR="00AC7B7A" w:rsidRPr="003C39E9" w:rsidRDefault="00AC7B7A" w:rsidP="00AC7B7A">
      <w:pPr>
        <w:spacing w:after="0" w:line="240" w:lineRule="auto"/>
        <w:ind w:firstLine="709"/>
        <w:jc w:val="both"/>
        <w:rPr>
          <w:rFonts w:ascii="Times New Roman" w:hAnsi="Times New Roman" w:cs="Times New Roman"/>
          <w:sz w:val="28"/>
          <w:szCs w:val="28"/>
          <w:lang w:val="uk-UA"/>
        </w:rPr>
      </w:pPr>
      <w:r w:rsidRPr="003C39E9">
        <w:rPr>
          <w:rFonts w:ascii="Times New Roman" w:hAnsi="Times New Roman" w:cs="Times New Roman"/>
          <w:sz w:val="28"/>
          <w:szCs w:val="28"/>
          <w:lang w:val="uk-UA"/>
        </w:rPr>
        <w:t>Минулого року на ярмарок завітало 140.000 відвідувачів. Було 1500 експонатів з 60 країн, учасники мали чудові результати прямого продажу, укладено численні договори. Одна з особливостей ярмарку – велика кількість офіційних візитів з усього світу, активна ділова та дипломатична діяльність з супроводом економічних делегацій, та інформаційне висвітлення з боку більше тисячі акредитованих журналістів.</w:t>
      </w:r>
    </w:p>
    <w:p w:rsidR="00AC7B7A" w:rsidRPr="003C39E9" w:rsidRDefault="00AC7B7A" w:rsidP="00AC7B7A">
      <w:pPr>
        <w:spacing w:after="0" w:line="240" w:lineRule="auto"/>
        <w:ind w:firstLine="709"/>
        <w:jc w:val="both"/>
        <w:rPr>
          <w:rFonts w:ascii="Times New Roman" w:hAnsi="Times New Roman" w:cs="Times New Roman"/>
          <w:sz w:val="28"/>
          <w:szCs w:val="28"/>
          <w:lang w:val="uk-UA"/>
        </w:rPr>
      </w:pPr>
      <w:r w:rsidRPr="003C39E9">
        <w:rPr>
          <w:rFonts w:ascii="Times New Roman" w:hAnsi="Times New Roman" w:cs="Times New Roman"/>
          <w:sz w:val="28"/>
          <w:szCs w:val="28"/>
          <w:lang w:val="uk-UA"/>
        </w:rPr>
        <w:t>Організатори ярмарку сподіваються на збільшення представництв аграрного потенціалу та компаній агросектору України, які зацікавлені знайти нових партнерів, завоювати нові ринки у міжнародному експорті в країнах Європи.</w:t>
      </w:r>
    </w:p>
    <w:p w:rsidR="00AC7B7A" w:rsidRPr="003C39E9" w:rsidRDefault="00AC7B7A" w:rsidP="00AC7B7A">
      <w:pPr>
        <w:ind w:firstLine="709"/>
        <w:rPr>
          <w:rFonts w:ascii="Times New Roman" w:hAnsi="Times New Roman" w:cs="Times New Roman"/>
          <w:sz w:val="28"/>
          <w:szCs w:val="28"/>
          <w:lang w:val="uk-UA"/>
        </w:rPr>
      </w:pPr>
      <w:r w:rsidRPr="003C39E9">
        <w:rPr>
          <w:rFonts w:ascii="Times New Roman" w:hAnsi="Times New Roman" w:cs="Times New Roman"/>
          <w:sz w:val="28"/>
          <w:szCs w:val="28"/>
          <w:lang w:val="uk-UA"/>
        </w:rPr>
        <w:t>Крім індивідуальної участі компаній, для України пропонується колективна виставка, створення національного стенду або стенду українських областей за участі компаній, галузевого міністерства та державних інституцій, бізнес асоціацій, що надає можливість представити не тільки аграрний компонент, а й економічний, туристичний потенціал, культурну спадщину і подібне. Країнам з колективною виставкою надаються спец пропозиції, зокрема статус «Країна-партнер»</w:t>
      </w:r>
    </w:p>
    <w:p w:rsidR="00AC7B7A" w:rsidRPr="003C39E9" w:rsidRDefault="00AC7B7A" w:rsidP="00AC7B7A">
      <w:pPr>
        <w:ind w:firstLine="709"/>
        <w:rPr>
          <w:rStyle w:val="a3"/>
          <w:rFonts w:ascii="Times New Roman" w:hAnsi="Times New Roman" w:cs="Times New Roman"/>
          <w:sz w:val="28"/>
          <w:szCs w:val="28"/>
          <w:lang w:val="uk-UA"/>
        </w:rPr>
      </w:pPr>
      <w:r w:rsidRPr="003C39E9">
        <w:rPr>
          <w:rFonts w:ascii="Times New Roman" w:hAnsi="Times New Roman" w:cs="Times New Roman"/>
          <w:sz w:val="28"/>
          <w:szCs w:val="28"/>
          <w:lang w:val="uk-UA"/>
        </w:rPr>
        <w:t xml:space="preserve">Щодо питань участі необхідно звертатись на електронну пошту </w:t>
      </w:r>
      <w:hyperlink r:id="rId6" w:history="1">
        <w:r w:rsidRPr="003C39E9">
          <w:rPr>
            <w:rStyle w:val="a3"/>
            <w:rFonts w:ascii="Times New Roman" w:hAnsi="Times New Roman" w:cs="Times New Roman"/>
            <w:sz w:val="28"/>
            <w:szCs w:val="28"/>
            <w:lang w:val="uk-UA"/>
          </w:rPr>
          <w:t>ukrsrbchamber@gmail.com</w:t>
        </w:r>
      </w:hyperlink>
    </w:p>
    <w:p w:rsidR="00AC7B7A" w:rsidRDefault="00AC7B7A" w:rsidP="00AC7B7A">
      <w:pPr>
        <w:spacing w:after="0"/>
        <w:ind w:left="709"/>
        <w:rPr>
          <w:rFonts w:ascii="Times New Roman" w:hAnsi="Times New Roman" w:cs="Times New Roman"/>
          <w:sz w:val="28"/>
          <w:szCs w:val="28"/>
          <w:lang w:val="uk-UA"/>
        </w:rPr>
      </w:pPr>
      <w:r w:rsidRPr="003C39E9">
        <w:rPr>
          <w:rFonts w:ascii="Times New Roman" w:hAnsi="Times New Roman" w:cs="Times New Roman"/>
          <w:sz w:val="28"/>
          <w:szCs w:val="28"/>
          <w:lang w:val="uk-UA"/>
        </w:rPr>
        <w:t xml:space="preserve">Контактний телефон представника президента палати в Україні </w:t>
      </w:r>
    </w:p>
    <w:p w:rsidR="00AC7B7A" w:rsidRPr="003C39E9" w:rsidRDefault="00AC7B7A" w:rsidP="00AC7B7A">
      <w:pPr>
        <w:spacing w:after="0"/>
        <w:rPr>
          <w:rFonts w:ascii="Times New Roman" w:hAnsi="Times New Roman" w:cs="Times New Roman"/>
          <w:sz w:val="28"/>
          <w:szCs w:val="28"/>
          <w:lang w:val="uk-UA"/>
        </w:rPr>
      </w:pPr>
      <w:r w:rsidRPr="003C39E9">
        <w:rPr>
          <w:rFonts w:ascii="Times New Roman" w:hAnsi="Times New Roman" w:cs="Times New Roman"/>
          <w:sz w:val="28"/>
          <w:szCs w:val="28"/>
          <w:lang w:val="uk-UA"/>
        </w:rPr>
        <w:t>+380 97 3183479</w:t>
      </w:r>
    </w:p>
    <w:p w:rsidR="00AC7B7A" w:rsidRPr="003C39E9" w:rsidRDefault="00AC7B7A" w:rsidP="00AC7B7A">
      <w:pPr>
        <w:spacing w:after="0" w:line="240" w:lineRule="auto"/>
        <w:ind w:right="50" w:firstLine="580"/>
        <w:jc w:val="both"/>
        <w:rPr>
          <w:rStyle w:val="1"/>
          <w:rFonts w:eastAsiaTheme="minorHAnsi"/>
          <w:sz w:val="28"/>
          <w:szCs w:val="28"/>
        </w:rPr>
      </w:pPr>
    </w:p>
    <w:p w:rsidR="00AC7B7A" w:rsidRPr="003C39E9" w:rsidRDefault="00AC7B7A" w:rsidP="00AC7B7A">
      <w:pPr>
        <w:pStyle w:val="a4"/>
        <w:numPr>
          <w:ilvl w:val="0"/>
          <w:numId w:val="1"/>
        </w:numPr>
        <w:spacing w:after="0" w:line="240" w:lineRule="auto"/>
        <w:ind w:left="567" w:right="50" w:hanging="425"/>
        <w:jc w:val="both"/>
        <w:rPr>
          <w:rStyle w:val="1"/>
          <w:rFonts w:eastAsiaTheme="minorHAnsi"/>
          <w:sz w:val="28"/>
          <w:szCs w:val="28"/>
          <w:lang w:val="uk-UA"/>
        </w:rPr>
      </w:pPr>
      <w:r w:rsidRPr="003C39E9">
        <w:rPr>
          <w:rStyle w:val="1"/>
          <w:rFonts w:eastAsiaTheme="minorHAnsi"/>
          <w:sz w:val="28"/>
          <w:szCs w:val="28"/>
          <w:lang w:val="uk-UA"/>
        </w:rPr>
        <w:t>Загальне запрошення та інформація про минулорічний ярмарок</w:t>
      </w:r>
    </w:p>
    <w:p w:rsidR="00AC7B7A" w:rsidRPr="003C39E9" w:rsidRDefault="00AC7B7A" w:rsidP="00AC7B7A">
      <w:pPr>
        <w:pStyle w:val="a4"/>
        <w:numPr>
          <w:ilvl w:val="0"/>
          <w:numId w:val="1"/>
        </w:numPr>
        <w:spacing w:after="0" w:line="240" w:lineRule="auto"/>
        <w:ind w:left="567" w:right="50" w:hanging="425"/>
        <w:jc w:val="both"/>
        <w:rPr>
          <w:rStyle w:val="1"/>
          <w:rFonts w:eastAsiaTheme="minorHAnsi"/>
          <w:sz w:val="28"/>
          <w:szCs w:val="28"/>
          <w:lang w:val="uk-UA"/>
        </w:rPr>
      </w:pPr>
      <w:r w:rsidRPr="003C39E9">
        <w:rPr>
          <w:rStyle w:val="1"/>
          <w:rFonts w:eastAsiaTheme="minorHAnsi"/>
          <w:sz w:val="28"/>
          <w:szCs w:val="28"/>
          <w:lang w:val="uk-UA"/>
        </w:rPr>
        <w:t>Реєстраційні документи для участі</w:t>
      </w:r>
    </w:p>
    <w:p w:rsidR="00A16862" w:rsidRDefault="00A16862">
      <w:bookmarkStart w:id="0" w:name="_GoBack"/>
      <w:bookmarkEnd w:id="0"/>
    </w:p>
    <w:sectPr w:rsidR="00A16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56711"/>
    <w:multiLevelType w:val="hybridMultilevel"/>
    <w:tmpl w:val="49AEEFD4"/>
    <w:lvl w:ilvl="0" w:tplc="0419000F">
      <w:start w:val="1"/>
      <w:numFmt w:val="decimal"/>
      <w:lvlText w:val="%1."/>
      <w:lvlJc w:val="left"/>
      <w:pPr>
        <w:ind w:left="1300" w:hanging="360"/>
      </w:pPr>
      <w:rPr>
        <w:rFont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56"/>
    <w:rsid w:val="003E5156"/>
    <w:rsid w:val="00A16862"/>
    <w:rsid w:val="00AC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7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7B7A"/>
    <w:rPr>
      <w:color w:val="0000FF" w:themeColor="hyperlink"/>
      <w:u w:val="single"/>
    </w:rPr>
  </w:style>
  <w:style w:type="character" w:customStyle="1" w:styleId="1">
    <w:name w:val="Основной текст1"/>
    <w:basedOn w:val="a0"/>
    <w:rsid w:val="00AC7B7A"/>
    <w:rPr>
      <w:rFonts w:ascii="Times New Roman" w:eastAsia="Times New Roman" w:hAnsi="Times New Roman" w:cs="Times New Roman"/>
      <w:sz w:val="21"/>
      <w:szCs w:val="21"/>
      <w:shd w:val="clear" w:color="auto" w:fill="FFFFFF"/>
    </w:rPr>
  </w:style>
  <w:style w:type="paragraph" w:styleId="a4">
    <w:name w:val="List Paragraph"/>
    <w:basedOn w:val="a"/>
    <w:uiPriority w:val="34"/>
    <w:qFormat/>
    <w:rsid w:val="00AC7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7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7B7A"/>
    <w:rPr>
      <w:color w:val="0000FF" w:themeColor="hyperlink"/>
      <w:u w:val="single"/>
    </w:rPr>
  </w:style>
  <w:style w:type="character" w:customStyle="1" w:styleId="1">
    <w:name w:val="Основной текст1"/>
    <w:basedOn w:val="a0"/>
    <w:rsid w:val="00AC7B7A"/>
    <w:rPr>
      <w:rFonts w:ascii="Times New Roman" w:eastAsia="Times New Roman" w:hAnsi="Times New Roman" w:cs="Times New Roman"/>
      <w:sz w:val="21"/>
      <w:szCs w:val="21"/>
      <w:shd w:val="clear" w:color="auto" w:fill="FFFFFF"/>
    </w:rPr>
  </w:style>
  <w:style w:type="paragraph" w:styleId="a4">
    <w:name w:val="List Paragraph"/>
    <w:basedOn w:val="a"/>
    <w:uiPriority w:val="34"/>
    <w:qFormat/>
    <w:rsid w:val="00AC7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rsrbchamb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Company>Microsoft Corporation</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dcterms:created xsi:type="dcterms:W3CDTF">2018-02-12T14:54:00Z</dcterms:created>
  <dcterms:modified xsi:type="dcterms:W3CDTF">2018-02-12T14:54:00Z</dcterms:modified>
</cp:coreProperties>
</file>