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BE" w:rsidRPr="00B140B6" w:rsidRDefault="002C03BE" w:rsidP="002C03BE">
      <w:pPr>
        <w:ind w:firstLine="708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Постійно діючий к</w:t>
      </w:r>
      <w:r w:rsidRPr="00B140B6">
        <w:rPr>
          <w:rFonts w:ascii="Times New Roman" w:hAnsi="Times New Roman"/>
          <w:b/>
          <w:sz w:val="26"/>
          <w:szCs w:val="26"/>
          <w:lang w:val="uk-UA"/>
        </w:rPr>
        <w:t>онкурс підприємницьких проектів від Б</w:t>
      </w:r>
      <w:r>
        <w:rPr>
          <w:rFonts w:ascii="Times New Roman" w:hAnsi="Times New Roman"/>
          <w:b/>
          <w:sz w:val="26"/>
          <w:szCs w:val="26"/>
          <w:lang w:val="uk-UA"/>
        </w:rPr>
        <w:t>лагодійного фонду</w:t>
      </w:r>
      <w:r w:rsidRPr="00B140B6">
        <w:rPr>
          <w:rFonts w:ascii="Times New Roman" w:hAnsi="Times New Roman"/>
          <w:b/>
          <w:sz w:val="26"/>
          <w:szCs w:val="26"/>
          <w:lang w:val="uk-UA"/>
        </w:rPr>
        <w:t xml:space="preserve"> «</w:t>
      </w:r>
      <w:proofErr w:type="spellStart"/>
      <w:r w:rsidRPr="00B140B6">
        <w:rPr>
          <w:rFonts w:ascii="Times New Roman" w:hAnsi="Times New Roman"/>
          <w:b/>
          <w:sz w:val="26"/>
          <w:szCs w:val="26"/>
          <w:lang w:val="uk-UA"/>
        </w:rPr>
        <w:t>Помагаєм</w:t>
      </w:r>
      <w:proofErr w:type="spellEnd"/>
      <w:r w:rsidRPr="00B140B6"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2C03BE" w:rsidRPr="00B140B6" w:rsidRDefault="002C03BE" w:rsidP="002C03BE">
      <w:pPr>
        <w:ind w:firstLine="708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2C03BE" w:rsidRPr="00B140B6" w:rsidRDefault="002C03BE" w:rsidP="002C03BE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Благодійний фонд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Помогаєм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» (далі – Фонд) оголошує конкурс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підприємницьких проектів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(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далі – Конкурс)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:rsidR="002C03BE" w:rsidRPr="00B140B6" w:rsidRDefault="002C03BE" w:rsidP="002C03BE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Учасниками Конкурсу можуть бути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spellStart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наступних</w:t>
      </w:r>
      <w:proofErr w:type="spellEnd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категорій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2C03BE" w:rsidRPr="00B140B6" w:rsidRDefault="002C03BE" w:rsidP="002C03BE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–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ініційовані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внутрішньо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переміщеними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особами (ВПО)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:rsidR="002C03BE" w:rsidRPr="00B140B6" w:rsidRDefault="002C03BE" w:rsidP="002C03B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участю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ВПО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:rsidR="002C03BE" w:rsidRPr="00B140B6" w:rsidRDefault="002C03BE" w:rsidP="002C03B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інтересах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людей з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інвалідністю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передбачає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їх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працевлаштування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:rsidR="002C03BE" w:rsidRPr="00B140B6" w:rsidRDefault="002C03BE" w:rsidP="002C03B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інтересах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дітей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:rsidR="002C03BE" w:rsidRPr="00B140B6" w:rsidRDefault="002C03BE" w:rsidP="002C03B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сфері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культури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креативності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:rsidR="002C03BE" w:rsidRPr="00B140B6" w:rsidRDefault="002C03BE" w:rsidP="002C03B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малому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мі</w:t>
      </w:r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сільській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території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;</w:t>
      </w:r>
    </w:p>
    <w:p w:rsidR="002C03BE" w:rsidRPr="00B140B6" w:rsidRDefault="002C03BE" w:rsidP="002C03B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оціальне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підприємництво</w:t>
      </w:r>
      <w:proofErr w:type="spellEnd"/>
    </w:p>
    <w:p w:rsidR="002C03BE" w:rsidRPr="00B140B6" w:rsidRDefault="002C03BE" w:rsidP="002C03BE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На реалізацію к</w:t>
      </w:r>
      <w:proofErr w:type="spellStart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ращ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их</w:t>
      </w:r>
      <w:proofErr w:type="spellEnd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проект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буде виділено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фінансування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у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розмірі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до 1000 </w:t>
      </w:r>
      <w:proofErr w:type="spellStart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євро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 </w:t>
      </w:r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а </w:t>
      </w:r>
      <w:proofErr w:type="spellStart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також</w:t>
      </w:r>
      <w:proofErr w:type="spellEnd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нефінансов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а</w:t>
      </w:r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підтримк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а</w:t>
      </w:r>
      <w:r w:rsidRPr="00B140B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з боку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Фо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нду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розміщення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краудфандингових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площадках,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залучення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грантів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інвесторам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індивідуально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рамках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різних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заходів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тощо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2C03BE" w:rsidRDefault="002C03BE" w:rsidP="002C03BE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Щоб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подати проект на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участь </w:t>
      </w:r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у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і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необхідно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заповнити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hyperlink r:id="rId6" w:history="1">
        <w:r w:rsidRPr="00B140B6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аплікаційну форму</w:t>
        </w:r>
      </w:hyperlink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за посиланням: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933332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https://docs.google.com/forms/d/e/1FAIpQLSfDSD7YSVzVK1VLQm1s0K9nIYcLfpkF4I94vGrbcmAFEiOi6g/viewform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:rsidR="002C03BE" w:rsidRPr="00B140B6" w:rsidRDefault="002C03BE" w:rsidP="002C03BE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Додатки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проекту (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презентації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фото/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відео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детальний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опис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 і бюджет)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надсилати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електронну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адресу </w:t>
      </w:r>
      <w:hyperlink r:id="rId7" w:history="1">
        <w:r w:rsidRPr="00B140B6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pr@pomogaem.com.ua</w:t>
        </w:r>
      </w:hyperlink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з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поміткою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темі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листа «Конкурс </w:t>
      </w:r>
      <w:proofErr w:type="spellStart"/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ідприємницьких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2C03BE" w:rsidRPr="00B140B6" w:rsidRDefault="002C03BE" w:rsidP="002C03BE">
      <w:pPr>
        <w:shd w:val="clear" w:color="auto" w:fill="FFFFFF"/>
        <w:ind w:firstLine="67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  <w:r w:rsidRPr="00B140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Конкурс </w:t>
      </w:r>
      <w:proofErr w:type="spellStart"/>
      <w:r w:rsidRPr="00B140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постійно</w:t>
      </w:r>
      <w:proofErr w:type="spellEnd"/>
      <w:r w:rsidRPr="00B140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діючий</w:t>
      </w:r>
      <w:proofErr w:type="spellEnd"/>
      <w:r w:rsidRPr="00B140B6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.</w:t>
      </w:r>
    </w:p>
    <w:p w:rsidR="002C03BE" w:rsidRPr="00B140B6" w:rsidRDefault="002C03BE" w:rsidP="002C03BE">
      <w:pPr>
        <w:shd w:val="clear" w:color="auto" w:fill="FFFFFF"/>
        <w:ind w:firstLine="67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</w:pPr>
      <w:proofErr w:type="spellStart"/>
      <w:r w:rsidRPr="00B140B6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>Основні</w:t>
      </w:r>
      <w:proofErr w:type="spellEnd"/>
      <w:r w:rsidRPr="00B140B6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>положення</w:t>
      </w:r>
      <w:proofErr w:type="spellEnd"/>
      <w:r w:rsidRPr="00B140B6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 xml:space="preserve"> конкурсу:</w:t>
      </w:r>
    </w:p>
    <w:p w:rsidR="002C03BE" w:rsidRPr="00B140B6" w:rsidRDefault="002C03BE" w:rsidP="002C03BE">
      <w:pPr>
        <w:numPr>
          <w:ilvl w:val="0"/>
          <w:numId w:val="2"/>
        </w:numPr>
        <w:shd w:val="clear" w:color="auto" w:fill="FFFFFF"/>
        <w:ind w:left="0"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Фонд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приймає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попередньо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оціню</w:t>
      </w:r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залучаючи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числа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донорів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партнерів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фонду і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сторонніх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фахівців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C03BE" w:rsidRPr="00B140B6" w:rsidRDefault="002C03BE" w:rsidP="002C03BE">
      <w:pPr>
        <w:numPr>
          <w:ilvl w:val="0"/>
          <w:numId w:val="2"/>
        </w:numPr>
        <w:shd w:val="clear" w:color="auto" w:fill="FFFFFF"/>
        <w:ind w:left="0"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 на конкурс автоматично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означає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згоду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автора проекту з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тим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Ф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онд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презентуватиме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включно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усіма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візуальними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текстовими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матеріалами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також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передавати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контактні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автора проекту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потенційним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інвесторам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особисто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зустрічах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надсилаючи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електронною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поштою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закритих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(не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публічних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заходів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Для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презентації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 на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публічних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заходах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збору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коштів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краудфандингу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Ф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онд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отримує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додаткове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погодження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автору проекту.</w:t>
      </w:r>
    </w:p>
    <w:p w:rsidR="002C03BE" w:rsidRPr="00B140B6" w:rsidRDefault="002C03BE" w:rsidP="002C03BE">
      <w:pPr>
        <w:numPr>
          <w:ilvl w:val="0"/>
          <w:numId w:val="2"/>
        </w:numPr>
        <w:shd w:val="clear" w:color="auto" w:fill="FFFFFF"/>
        <w:spacing w:before="100" w:beforeAutospacing="1"/>
        <w:ind w:left="0"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Допомога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Фонду в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пошуку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фінансування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реалізації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бути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лише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ідтримкою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автору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команді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проекту, але не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заміняє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їхніх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зусиль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виконанні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проекту.</w:t>
      </w:r>
    </w:p>
    <w:p w:rsidR="002C03BE" w:rsidRPr="00B140B6" w:rsidRDefault="002C03BE" w:rsidP="002C03BE">
      <w:pPr>
        <w:numPr>
          <w:ilvl w:val="0"/>
          <w:numId w:val="2"/>
        </w:numPr>
        <w:shd w:val="clear" w:color="auto" w:fill="FFFFFF"/>
        <w:spacing w:before="100" w:beforeAutospacing="1"/>
        <w:ind w:left="103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Авторство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вигоди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реалізації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залишаються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 автором.</w:t>
      </w:r>
    </w:p>
    <w:p w:rsidR="002C03BE" w:rsidRPr="00B140B6" w:rsidRDefault="002C03BE" w:rsidP="002C03BE">
      <w:pPr>
        <w:numPr>
          <w:ilvl w:val="0"/>
          <w:numId w:val="2"/>
        </w:numPr>
        <w:shd w:val="clear" w:color="auto" w:fill="FFFFFF"/>
        <w:spacing w:before="100" w:beforeAutospacing="1"/>
        <w:ind w:left="0"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Фонд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допомагає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шукати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фінансування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але не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гарантує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залучення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певної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певних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умовах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певні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строки.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умови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фінансування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індивідуально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обговорюються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автором проекту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потенційними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донорами/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інвесторами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C03BE" w:rsidRPr="00B140B6" w:rsidRDefault="002C03BE" w:rsidP="002C03BE">
      <w:pPr>
        <w:numPr>
          <w:ilvl w:val="0"/>
          <w:numId w:val="2"/>
        </w:numPr>
        <w:shd w:val="clear" w:color="auto" w:fill="FFFFFF"/>
        <w:spacing w:before="100" w:beforeAutospacing="1"/>
        <w:ind w:left="0"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Окр</w:t>
      </w:r>
      <w:proofErr w:type="gram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ім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пошуку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фінансування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Ф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онд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можливості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буде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надавати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проектам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інші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варіанти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підтримки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просування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ЗМІ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соціальних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мережах,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інформування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автора про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додаткові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можливості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навчання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гранти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тощо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C03BE" w:rsidRDefault="002C03BE" w:rsidP="002C03BE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Додаткову інформацію щодо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умов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Конкурсу та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ньому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можна отримати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Благодійному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фонд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і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Помагаєм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за телефонами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(056)732 48 07, 067632 69 19, 050 48 00905 в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робочі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дні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9:00 до 18:00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звернутися на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електронн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у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пошт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у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hyperlink r:id="rId8" w:history="1">
        <w:r w:rsidRPr="0093333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pr@pomogaem.com.ua</w:t>
        </w:r>
      </w:hyperlink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B140B6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з </w:t>
      </w:r>
      <w:proofErr w:type="spellStart"/>
      <w:r w:rsidRPr="00B140B6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поміткою</w:t>
      </w:r>
      <w:proofErr w:type="spellEnd"/>
      <w:r w:rsidRPr="00B140B6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у </w:t>
      </w:r>
      <w:proofErr w:type="spellStart"/>
      <w:r w:rsidRPr="00B140B6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темі</w:t>
      </w:r>
      <w:proofErr w:type="spellEnd"/>
      <w:r w:rsidRPr="00B140B6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листа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uk-UA" w:eastAsia="ru-RU"/>
        </w:rPr>
        <w:t xml:space="preserve"> </w:t>
      </w:r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«Конкурс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підприємницьких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B140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140100" w:rsidRPr="002C03BE" w:rsidRDefault="00140100">
      <w:pPr>
        <w:rPr>
          <w:lang w:val="uk-UA"/>
        </w:rPr>
      </w:pPr>
      <w:bookmarkStart w:id="0" w:name="_GoBack"/>
      <w:bookmarkEnd w:id="0"/>
    </w:p>
    <w:sectPr w:rsidR="00140100" w:rsidRPr="002C03BE" w:rsidSect="009333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7DF6"/>
    <w:multiLevelType w:val="hybridMultilevel"/>
    <w:tmpl w:val="921A5610"/>
    <w:lvl w:ilvl="0" w:tplc="A010FCA2">
      <w:start w:val="24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50E597B"/>
    <w:multiLevelType w:val="multilevel"/>
    <w:tmpl w:val="385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62"/>
    <w:rsid w:val="00140100"/>
    <w:rsid w:val="001F2A62"/>
    <w:rsid w:val="002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B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B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pomogaem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@pomogaem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JDm0fOy6zPH0bfK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2017-11-06T08:25:00Z</dcterms:created>
  <dcterms:modified xsi:type="dcterms:W3CDTF">2017-11-06T08:25:00Z</dcterms:modified>
</cp:coreProperties>
</file>