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66096D" w:rsidRDefault="00403CC8" w:rsidP="00403CC8">
      <w:pPr>
        <w:rPr>
          <w:sz w:val="28"/>
          <w:szCs w:val="28"/>
        </w:rPr>
      </w:pPr>
    </w:p>
    <w:p w:rsidR="00403CC8" w:rsidRDefault="00403CC8" w:rsidP="00403CC8">
      <w:pPr>
        <w:rPr>
          <w:sz w:val="28"/>
          <w:szCs w:val="28"/>
        </w:rPr>
      </w:pPr>
    </w:p>
    <w:p w:rsidR="00CF7F84" w:rsidRDefault="009D7A35" w:rsidP="00D92A52">
      <w:pPr>
        <w:pStyle w:val="a3"/>
        <w:ind w:right="-1"/>
        <w:jc w:val="both"/>
        <w:rPr>
          <w:b/>
        </w:rPr>
      </w:pPr>
      <w:r w:rsidRPr="005A01D6">
        <w:rPr>
          <w:b/>
        </w:rPr>
        <w:t xml:space="preserve">Про затвердження тарифів </w:t>
      </w:r>
    </w:p>
    <w:p w:rsidR="00CF7F84" w:rsidRDefault="009D7A35" w:rsidP="00D92A52">
      <w:pPr>
        <w:pStyle w:val="a3"/>
        <w:ind w:right="-1"/>
        <w:jc w:val="both"/>
        <w:rPr>
          <w:b/>
        </w:rPr>
      </w:pPr>
      <w:r w:rsidRPr="005A01D6">
        <w:rPr>
          <w:b/>
        </w:rPr>
        <w:t>на платні послуги, що над</w:t>
      </w:r>
      <w:r w:rsidR="00545C85">
        <w:rPr>
          <w:b/>
        </w:rPr>
        <w:t>аються</w:t>
      </w:r>
      <w:r w:rsidR="00D92A52">
        <w:rPr>
          <w:b/>
        </w:rPr>
        <w:t xml:space="preserve"> </w:t>
      </w:r>
    </w:p>
    <w:p w:rsidR="00CF7F84" w:rsidRDefault="00D92A52" w:rsidP="00D92A52">
      <w:pPr>
        <w:pStyle w:val="a3"/>
        <w:ind w:right="-1"/>
        <w:jc w:val="both"/>
        <w:rPr>
          <w:b/>
        </w:rPr>
      </w:pPr>
      <w:r>
        <w:rPr>
          <w:b/>
        </w:rPr>
        <w:t>С</w:t>
      </w:r>
      <w:r w:rsidR="00F2078B">
        <w:rPr>
          <w:b/>
        </w:rPr>
        <w:t xml:space="preserve">танично-Луганським </w:t>
      </w:r>
    </w:p>
    <w:p w:rsidR="00CF7F84" w:rsidRDefault="00D92A52" w:rsidP="00D92A52">
      <w:pPr>
        <w:pStyle w:val="a3"/>
        <w:ind w:right="-1"/>
        <w:jc w:val="both"/>
        <w:rPr>
          <w:b/>
        </w:rPr>
      </w:pPr>
      <w:r>
        <w:rPr>
          <w:b/>
        </w:rPr>
        <w:t xml:space="preserve">районним </w:t>
      </w:r>
      <w:r w:rsidR="00084DBD">
        <w:rPr>
          <w:b/>
        </w:rPr>
        <w:t>територіальн</w:t>
      </w:r>
      <w:r>
        <w:rPr>
          <w:b/>
        </w:rPr>
        <w:t>им</w:t>
      </w:r>
      <w:r w:rsidR="00084DBD">
        <w:rPr>
          <w:b/>
        </w:rPr>
        <w:t xml:space="preserve"> </w:t>
      </w:r>
    </w:p>
    <w:p w:rsidR="009D7A35" w:rsidRPr="005A01D6" w:rsidRDefault="00084DBD" w:rsidP="00D92A52">
      <w:pPr>
        <w:pStyle w:val="a3"/>
        <w:ind w:right="-1"/>
        <w:jc w:val="both"/>
        <w:rPr>
          <w:b/>
        </w:rPr>
      </w:pPr>
      <w:r>
        <w:rPr>
          <w:b/>
        </w:rPr>
        <w:t>медичн</w:t>
      </w:r>
      <w:r w:rsidR="00D92A52">
        <w:rPr>
          <w:b/>
        </w:rPr>
        <w:t>им об’єднанням</w:t>
      </w:r>
    </w:p>
    <w:p w:rsidR="00CF7F84" w:rsidRPr="00205D97" w:rsidRDefault="00CF7F84" w:rsidP="00403CC8">
      <w:pPr>
        <w:pStyle w:val="a3"/>
        <w:tabs>
          <w:tab w:val="left" w:pos="4820"/>
        </w:tabs>
        <w:spacing w:line="228" w:lineRule="auto"/>
        <w:ind w:right="5102"/>
        <w:rPr>
          <w:sz w:val="32"/>
          <w:szCs w:val="32"/>
        </w:rPr>
      </w:pPr>
      <w:bookmarkStart w:id="0" w:name="_GoBack"/>
    </w:p>
    <w:bookmarkEnd w:id="0"/>
    <w:p w:rsidR="00CF7F84" w:rsidRDefault="00CF7F84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CF7F84" w:rsidRDefault="00CF7F84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23601B" w:rsidRDefault="0023601B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23601B" w:rsidRDefault="0023601B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23601B" w:rsidRPr="0023601B" w:rsidRDefault="0023601B" w:rsidP="00403CC8">
      <w:pPr>
        <w:pStyle w:val="a3"/>
        <w:tabs>
          <w:tab w:val="left" w:pos="4820"/>
        </w:tabs>
        <w:spacing w:line="228" w:lineRule="auto"/>
        <w:ind w:right="5102"/>
        <w:rPr>
          <w:sz w:val="8"/>
          <w:szCs w:val="8"/>
        </w:rPr>
      </w:pPr>
    </w:p>
    <w:p w:rsidR="00CF7F84" w:rsidRPr="0023601B" w:rsidRDefault="00CF7F84" w:rsidP="00403CC8">
      <w:pPr>
        <w:pStyle w:val="a3"/>
        <w:tabs>
          <w:tab w:val="left" w:pos="4820"/>
        </w:tabs>
        <w:spacing w:line="228" w:lineRule="auto"/>
        <w:ind w:right="5102"/>
        <w:rPr>
          <w:sz w:val="8"/>
          <w:szCs w:val="8"/>
        </w:rPr>
      </w:pPr>
    </w:p>
    <w:p w:rsidR="00403CC8" w:rsidRPr="00410C4D" w:rsidRDefault="00403CC8" w:rsidP="000002C1">
      <w:pPr>
        <w:ind w:right="-1" w:firstLine="709"/>
        <w:jc w:val="both"/>
        <w:rPr>
          <w:sz w:val="28"/>
          <w:szCs w:val="28"/>
        </w:rPr>
      </w:pPr>
      <w:r w:rsidRPr="00410C4D">
        <w:rPr>
          <w:sz w:val="28"/>
          <w:szCs w:val="28"/>
        </w:rPr>
        <w:t>Відповідно до статей 6, 41 Закону України «Про місцеві державні адміністрації»,</w:t>
      </w:r>
      <w:r>
        <w:rPr>
          <w:sz w:val="28"/>
          <w:szCs w:val="28"/>
        </w:rPr>
        <w:t xml:space="preserve"> керуючись абзацом п’ятим пункту 12</w:t>
      </w:r>
      <w:r w:rsidR="0076402A">
        <w:rPr>
          <w:sz w:val="28"/>
          <w:szCs w:val="28"/>
        </w:rPr>
        <w:t xml:space="preserve"> додатка до </w:t>
      </w:r>
      <w:r w:rsidRPr="00410C4D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410C4D">
        <w:rPr>
          <w:sz w:val="28"/>
          <w:szCs w:val="28"/>
        </w:rPr>
        <w:t xml:space="preserve"> Кабінету Міністрів України від 25 грудня 1996 року</w:t>
      </w:r>
      <w:r>
        <w:rPr>
          <w:sz w:val="28"/>
          <w:szCs w:val="28"/>
        </w:rPr>
        <w:t xml:space="preserve"> </w:t>
      </w:r>
      <w:r w:rsidRPr="00410C4D">
        <w:rPr>
          <w:sz w:val="28"/>
          <w:szCs w:val="28"/>
        </w:rPr>
        <w:t xml:space="preserve">№ 1548 «Про встановлення повноважень органів виконавчої влади та виконавчих органів міських рад щодо регулювання цін (тарифів)», </w:t>
      </w:r>
      <w:r w:rsidR="00C51D7B">
        <w:rPr>
          <w:sz w:val="28"/>
          <w:szCs w:val="28"/>
        </w:rPr>
        <w:t>пункт</w:t>
      </w:r>
      <w:r w:rsidR="00F2078B">
        <w:rPr>
          <w:sz w:val="28"/>
          <w:szCs w:val="28"/>
        </w:rPr>
        <w:t xml:space="preserve">ами 7, </w:t>
      </w:r>
      <w:r w:rsidR="009D7A35">
        <w:rPr>
          <w:sz w:val="28"/>
          <w:szCs w:val="28"/>
        </w:rPr>
        <w:t>8</w:t>
      </w:r>
      <w:r w:rsidR="00D9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Переліку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платних послуг, які 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</w:t>
      </w:r>
      <w:r w:rsidR="00BC3373" w:rsidRP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затвердженого</w:t>
      </w:r>
      <w:r w:rsidRPr="00410C4D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ою</w:t>
      </w:r>
      <w:r w:rsidRPr="00410C4D">
        <w:rPr>
          <w:sz w:val="28"/>
          <w:szCs w:val="28"/>
        </w:rPr>
        <w:t xml:space="preserve"> Кабінету Міністрів України від 17 вересня 1996 року № 1138</w:t>
      </w:r>
      <w:r>
        <w:rPr>
          <w:sz w:val="28"/>
          <w:szCs w:val="28"/>
        </w:rPr>
        <w:t xml:space="preserve">, </w:t>
      </w:r>
      <w:r w:rsidR="002177F6">
        <w:rPr>
          <w:sz w:val="28"/>
          <w:szCs w:val="28"/>
        </w:rPr>
        <w:t>з метою покраща</w:t>
      </w:r>
      <w:r w:rsidR="002177F6" w:rsidRPr="008D5E51">
        <w:rPr>
          <w:sz w:val="28"/>
          <w:szCs w:val="28"/>
        </w:rPr>
        <w:t>ння мед</w:t>
      </w:r>
      <w:r w:rsidR="0076402A">
        <w:rPr>
          <w:sz w:val="28"/>
          <w:szCs w:val="28"/>
        </w:rPr>
        <w:t>ичного обслуговування населення</w:t>
      </w:r>
      <w:r w:rsidR="001659FA">
        <w:rPr>
          <w:sz w:val="28"/>
          <w:szCs w:val="28"/>
        </w:rPr>
        <w:t xml:space="preserve"> та якості надання платних послуг</w:t>
      </w:r>
      <w:r w:rsidR="002177F6">
        <w:rPr>
          <w:sz w:val="28"/>
          <w:szCs w:val="28"/>
        </w:rPr>
        <w:t xml:space="preserve">, у зв’язку з необхідністю затвердження </w:t>
      </w:r>
      <w:r w:rsidR="002177F6" w:rsidRPr="005F5D71">
        <w:rPr>
          <w:sz w:val="28"/>
          <w:szCs w:val="28"/>
        </w:rPr>
        <w:t xml:space="preserve">економічно обґрунтованих тарифів на </w:t>
      </w:r>
      <w:r w:rsidR="002177F6">
        <w:rPr>
          <w:sz w:val="28"/>
          <w:szCs w:val="28"/>
        </w:rPr>
        <w:t xml:space="preserve">платні </w:t>
      </w:r>
      <w:r w:rsidR="002177F6" w:rsidRPr="005F5D71">
        <w:rPr>
          <w:sz w:val="28"/>
          <w:szCs w:val="28"/>
        </w:rPr>
        <w:t>послуги</w:t>
      </w:r>
      <w:r w:rsidRPr="00410C4D">
        <w:rPr>
          <w:sz w:val="28"/>
          <w:szCs w:val="28"/>
        </w:rPr>
        <w:t>:</w:t>
      </w:r>
    </w:p>
    <w:p w:rsidR="00403CC8" w:rsidRPr="00410C4D" w:rsidRDefault="00403CC8" w:rsidP="00B87E29">
      <w:pPr>
        <w:pStyle w:val="a3"/>
        <w:ind w:right="-22" w:firstLine="700"/>
        <w:rPr>
          <w:color w:val="000000"/>
          <w:szCs w:val="28"/>
        </w:rPr>
      </w:pPr>
    </w:p>
    <w:p w:rsidR="00403CC8" w:rsidRPr="0049074C" w:rsidRDefault="0049074C" w:rsidP="00B87E29">
      <w:pPr>
        <w:pStyle w:val="a3"/>
        <w:numPr>
          <w:ilvl w:val="0"/>
          <w:numId w:val="1"/>
        </w:numPr>
        <w:tabs>
          <w:tab w:val="clear" w:pos="1789"/>
          <w:tab w:val="left" w:pos="993"/>
        </w:tabs>
        <w:ind w:left="0" w:right="-23" w:firstLine="709"/>
        <w:jc w:val="both"/>
        <w:rPr>
          <w:szCs w:val="28"/>
        </w:rPr>
      </w:pPr>
      <w:r w:rsidRPr="005A01D6">
        <w:rPr>
          <w:color w:val="000000"/>
          <w:szCs w:val="28"/>
        </w:rPr>
        <w:t xml:space="preserve">Затвердити тарифи на платні послуги, </w:t>
      </w:r>
      <w:r w:rsidRPr="005A01D6">
        <w:rPr>
          <w:szCs w:val="28"/>
        </w:rPr>
        <w:t>що надаються</w:t>
      </w:r>
      <w:r w:rsidRPr="005A01D6">
        <w:rPr>
          <w:color w:val="000000"/>
          <w:szCs w:val="28"/>
        </w:rPr>
        <w:t xml:space="preserve"> </w:t>
      </w:r>
      <w:r w:rsidR="00D92A52">
        <w:rPr>
          <w:color w:val="000000"/>
          <w:szCs w:val="28"/>
        </w:rPr>
        <w:t>С</w:t>
      </w:r>
      <w:r w:rsidR="00F2078B">
        <w:rPr>
          <w:color w:val="000000"/>
          <w:szCs w:val="28"/>
        </w:rPr>
        <w:t xml:space="preserve">танично-Луганським </w:t>
      </w:r>
      <w:r w:rsidR="00D92A52">
        <w:rPr>
          <w:color w:val="000000"/>
          <w:szCs w:val="28"/>
        </w:rPr>
        <w:t>районним територіальним</w:t>
      </w:r>
      <w:r w:rsidR="00735DCC">
        <w:rPr>
          <w:color w:val="000000"/>
          <w:szCs w:val="28"/>
        </w:rPr>
        <w:t xml:space="preserve"> медичн</w:t>
      </w:r>
      <w:r w:rsidR="00D92A52">
        <w:rPr>
          <w:color w:val="000000"/>
          <w:szCs w:val="28"/>
        </w:rPr>
        <w:t>им об’єднанням</w:t>
      </w:r>
      <w:r w:rsidRPr="005A01D6">
        <w:rPr>
          <w:color w:val="000000"/>
          <w:szCs w:val="28"/>
        </w:rPr>
        <w:t xml:space="preserve"> (дода</w:t>
      </w:r>
      <w:r w:rsidR="00AA38F1">
        <w:rPr>
          <w:color w:val="000000"/>
          <w:szCs w:val="28"/>
        </w:rPr>
        <w:t>є</w:t>
      </w:r>
      <w:r w:rsidRPr="005A01D6">
        <w:rPr>
          <w:color w:val="000000"/>
          <w:szCs w:val="28"/>
        </w:rPr>
        <w:t>ться).</w:t>
      </w:r>
    </w:p>
    <w:p w:rsidR="0049074C" w:rsidRDefault="0049074C" w:rsidP="00B87E29">
      <w:pPr>
        <w:pStyle w:val="a3"/>
        <w:tabs>
          <w:tab w:val="left" w:pos="993"/>
        </w:tabs>
        <w:ind w:left="709" w:right="-22"/>
        <w:jc w:val="both"/>
        <w:rPr>
          <w:szCs w:val="28"/>
        </w:rPr>
      </w:pPr>
    </w:p>
    <w:p w:rsidR="0017026C" w:rsidRPr="0023601B" w:rsidRDefault="0049074C" w:rsidP="0017026C">
      <w:pPr>
        <w:pStyle w:val="a6"/>
        <w:numPr>
          <w:ilvl w:val="0"/>
          <w:numId w:val="1"/>
        </w:numPr>
        <w:tabs>
          <w:tab w:val="clear" w:pos="1789"/>
          <w:tab w:val="left" w:pos="0"/>
          <w:tab w:val="num" w:pos="709"/>
          <w:tab w:val="left" w:pos="993"/>
          <w:tab w:val="num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601B">
        <w:rPr>
          <w:color w:val="000000"/>
          <w:sz w:val="28"/>
          <w:szCs w:val="28"/>
          <w:lang w:val="uk-UA"/>
        </w:rPr>
        <w:t>Визнати таким</w:t>
      </w:r>
      <w:r w:rsidR="00D73D79" w:rsidRPr="0023601B">
        <w:rPr>
          <w:color w:val="000000"/>
          <w:sz w:val="28"/>
          <w:szCs w:val="28"/>
          <w:lang w:val="uk-UA"/>
        </w:rPr>
        <w:t>и</w:t>
      </w:r>
      <w:r w:rsidR="00CE7626" w:rsidRPr="0023601B">
        <w:rPr>
          <w:color w:val="000000"/>
          <w:sz w:val="28"/>
          <w:szCs w:val="28"/>
          <w:lang w:val="uk-UA"/>
        </w:rPr>
        <w:t>, що втратил</w:t>
      </w:r>
      <w:r w:rsidR="00D73D79" w:rsidRPr="0023601B">
        <w:rPr>
          <w:color w:val="000000"/>
          <w:sz w:val="28"/>
          <w:szCs w:val="28"/>
          <w:lang w:val="uk-UA"/>
        </w:rPr>
        <w:t>и</w:t>
      </w:r>
      <w:r w:rsidR="00EC0F6F" w:rsidRPr="0023601B">
        <w:rPr>
          <w:color w:val="000000"/>
          <w:sz w:val="28"/>
          <w:szCs w:val="28"/>
          <w:lang w:val="uk-UA"/>
        </w:rPr>
        <w:t xml:space="preserve"> чинність</w:t>
      </w:r>
      <w:r w:rsidR="003C0729" w:rsidRPr="0023601B">
        <w:rPr>
          <w:color w:val="000000"/>
          <w:sz w:val="28"/>
          <w:szCs w:val="28"/>
          <w:lang w:val="uk-UA"/>
        </w:rPr>
        <w:t>,</w:t>
      </w:r>
      <w:r w:rsidR="00D92A52" w:rsidRPr="0023601B">
        <w:rPr>
          <w:color w:val="000000"/>
          <w:sz w:val="28"/>
          <w:szCs w:val="28"/>
          <w:lang w:val="uk-UA"/>
        </w:rPr>
        <w:t xml:space="preserve"> розпорядження </w:t>
      </w:r>
      <w:r w:rsidR="0017026C" w:rsidRPr="0023601B">
        <w:rPr>
          <w:color w:val="000000"/>
          <w:sz w:val="28"/>
          <w:szCs w:val="28"/>
          <w:lang w:val="uk-UA"/>
        </w:rPr>
        <w:t xml:space="preserve">голови обласної державної </w:t>
      </w:r>
      <w:r w:rsidRPr="0023601B">
        <w:rPr>
          <w:color w:val="000000"/>
          <w:sz w:val="28"/>
          <w:szCs w:val="28"/>
          <w:lang w:val="uk-UA"/>
        </w:rPr>
        <w:t>адміністрації</w:t>
      </w:r>
      <w:r w:rsidR="00EC0F6F" w:rsidRPr="0023601B">
        <w:rPr>
          <w:color w:val="000000"/>
          <w:sz w:val="28"/>
          <w:szCs w:val="28"/>
          <w:lang w:val="uk-UA"/>
        </w:rPr>
        <w:t xml:space="preserve"> </w:t>
      </w:r>
      <w:r w:rsidR="0017026C" w:rsidRPr="0023601B">
        <w:rPr>
          <w:sz w:val="28"/>
          <w:szCs w:val="28"/>
          <w:lang w:val="uk-UA"/>
        </w:rPr>
        <w:t>від 11 березня 2014 року № 157</w:t>
      </w:r>
      <w:r w:rsidR="0017026C" w:rsidRPr="0023601B">
        <w:rPr>
          <w:color w:val="000000"/>
          <w:sz w:val="28"/>
          <w:szCs w:val="28"/>
          <w:lang w:val="uk-UA"/>
        </w:rPr>
        <w:t xml:space="preserve"> </w:t>
      </w:r>
      <w:r w:rsidR="0017026C" w:rsidRPr="0023601B">
        <w:rPr>
          <w:sz w:val="28"/>
          <w:szCs w:val="28"/>
          <w:lang w:val="uk-UA"/>
        </w:rPr>
        <w:t>«</w:t>
      </w:r>
      <w:r w:rsidR="0017026C" w:rsidRPr="0023601B">
        <w:rPr>
          <w:bCs/>
          <w:sz w:val="28"/>
          <w:szCs w:val="28"/>
          <w:lang w:val="uk-UA"/>
        </w:rPr>
        <w:t>Про затвердження тарифів на платні послуги, що надаються Станично-Луганським районним територіальним медичним об’єднанням»</w:t>
      </w:r>
      <w:r w:rsidR="0017026C" w:rsidRPr="0023601B">
        <w:rPr>
          <w:sz w:val="28"/>
          <w:szCs w:val="28"/>
          <w:lang w:val="uk-UA"/>
        </w:rPr>
        <w:t xml:space="preserve">, зареєстроване у Головному управлінні юстиції у Луганській області 14 березня 2014 року за № 20/1439, від 27 травня 2014 року № 279 «Про затвердження тарифів на платні послуги з проведення </w:t>
      </w:r>
      <w:r w:rsidR="00F265F2" w:rsidRPr="0023601B">
        <w:rPr>
          <w:sz w:val="28"/>
          <w:szCs w:val="28"/>
          <w:lang w:val="uk-UA"/>
        </w:rPr>
        <w:t xml:space="preserve">медичних оглядів, що надаються </w:t>
      </w:r>
      <w:r w:rsidR="0017026C" w:rsidRPr="0023601B">
        <w:rPr>
          <w:sz w:val="28"/>
          <w:szCs w:val="28"/>
          <w:lang w:val="uk-UA"/>
        </w:rPr>
        <w:t>філією «Петровська лікарня Станично-Луганського РТМО», зареєстроване у Головному управлінні юстиції у Луганській області 16 червня 2014 року за № 33/1452.</w:t>
      </w:r>
    </w:p>
    <w:p w:rsidR="00CF7F84" w:rsidRPr="006478D9" w:rsidRDefault="00CF7F84" w:rsidP="00CF7F84">
      <w:pPr>
        <w:pStyle w:val="a5"/>
        <w:tabs>
          <w:tab w:val="left" w:pos="993"/>
          <w:tab w:val="left" w:pos="7088"/>
        </w:tabs>
        <w:spacing w:line="228" w:lineRule="auto"/>
        <w:ind w:left="0"/>
        <w:jc w:val="center"/>
      </w:pPr>
    </w:p>
    <w:p w:rsidR="00CF7F84" w:rsidRPr="00B87E29" w:rsidRDefault="00CF7F84" w:rsidP="00CF7F84">
      <w:pPr>
        <w:pStyle w:val="a5"/>
        <w:tabs>
          <w:tab w:val="left" w:pos="993"/>
          <w:tab w:val="left" w:pos="7088"/>
        </w:tabs>
        <w:spacing w:line="228" w:lineRule="auto"/>
        <w:ind w:left="0"/>
        <w:jc w:val="center"/>
        <w:rPr>
          <w:lang w:val="ru-RU"/>
        </w:rPr>
      </w:pPr>
      <w:r w:rsidRPr="00B87E29">
        <w:rPr>
          <w:lang w:val="ru-RU"/>
        </w:rPr>
        <w:t>2</w:t>
      </w:r>
    </w:p>
    <w:p w:rsidR="00CF7F84" w:rsidRPr="00B14BE1" w:rsidRDefault="00CF7F84" w:rsidP="00CF7F84">
      <w:pPr>
        <w:pStyle w:val="a5"/>
        <w:tabs>
          <w:tab w:val="left" w:pos="993"/>
          <w:tab w:val="left" w:pos="7088"/>
        </w:tabs>
        <w:spacing w:line="228" w:lineRule="auto"/>
        <w:ind w:left="0"/>
        <w:jc w:val="center"/>
        <w:rPr>
          <w:lang w:val="ru-RU"/>
        </w:rPr>
      </w:pPr>
    </w:p>
    <w:p w:rsidR="00403CC8" w:rsidRDefault="00182FA9" w:rsidP="00EC0F6F">
      <w:pPr>
        <w:pStyle w:val="a6"/>
        <w:numPr>
          <w:ilvl w:val="0"/>
          <w:numId w:val="1"/>
        </w:numPr>
        <w:tabs>
          <w:tab w:val="clear" w:pos="1789"/>
          <w:tab w:val="num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Р</w:t>
      </w:r>
      <w:r w:rsidR="00403CC8" w:rsidRPr="00290298">
        <w:rPr>
          <w:sz w:val="28"/>
          <w:szCs w:val="28"/>
          <w:lang w:val="uk-UA"/>
        </w:rPr>
        <w:t>озпорядження набирає чинності з дня його опублікування в газеті «Вісник Луганщини», але не раніше дня його де</w:t>
      </w:r>
      <w:r w:rsidR="00C51D7B" w:rsidRPr="00290298">
        <w:rPr>
          <w:sz w:val="28"/>
          <w:szCs w:val="28"/>
          <w:lang w:val="uk-UA"/>
        </w:rPr>
        <w:t>ржавної реєстрації у</w:t>
      </w:r>
      <w:r w:rsidR="00403CC8" w:rsidRPr="00290298">
        <w:rPr>
          <w:sz w:val="28"/>
          <w:szCs w:val="28"/>
          <w:lang w:val="uk-UA"/>
        </w:rPr>
        <w:t xml:space="preserve"> Головному територіальному управлінні юстиції у Луганській області.</w:t>
      </w:r>
    </w:p>
    <w:p w:rsidR="00B87E29" w:rsidRPr="00290298" w:rsidRDefault="00B87E29" w:rsidP="00B87E29">
      <w:pPr>
        <w:pStyle w:val="a6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403CC8" w:rsidRPr="003B4BF9" w:rsidRDefault="00403CC8" w:rsidP="0049074C">
      <w:pPr>
        <w:pStyle w:val="a5"/>
        <w:numPr>
          <w:ilvl w:val="0"/>
          <w:numId w:val="1"/>
        </w:numPr>
        <w:tabs>
          <w:tab w:val="clear" w:pos="1789"/>
          <w:tab w:val="num" w:pos="0"/>
          <w:tab w:val="left" w:pos="993"/>
          <w:tab w:val="left" w:pos="7088"/>
        </w:tabs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 xml:space="preserve">Департаменту масових комунікацій </w:t>
      </w:r>
      <w:r w:rsidR="0084201E">
        <w:rPr>
          <w:sz w:val="28"/>
          <w:szCs w:val="28"/>
        </w:rPr>
        <w:t xml:space="preserve">Луганської </w:t>
      </w:r>
      <w:r w:rsidRPr="003B4BF9">
        <w:rPr>
          <w:sz w:val="28"/>
          <w:szCs w:val="28"/>
        </w:rPr>
        <w:t>обл</w:t>
      </w:r>
      <w:r w:rsidR="00CE7626">
        <w:rPr>
          <w:sz w:val="28"/>
          <w:szCs w:val="28"/>
        </w:rPr>
        <w:t xml:space="preserve">асної </w:t>
      </w:r>
      <w:r w:rsidRPr="003B4BF9">
        <w:rPr>
          <w:sz w:val="28"/>
          <w:szCs w:val="28"/>
        </w:rPr>
        <w:t>держ</w:t>
      </w:r>
      <w:r w:rsidR="0084201E">
        <w:rPr>
          <w:sz w:val="28"/>
          <w:szCs w:val="28"/>
        </w:rPr>
        <w:t xml:space="preserve">авної </w:t>
      </w:r>
      <w:r w:rsidR="00CE7626">
        <w:rPr>
          <w:sz w:val="28"/>
          <w:szCs w:val="28"/>
        </w:rPr>
        <w:t>а</w:t>
      </w:r>
      <w:r w:rsidRPr="003B4BF9">
        <w:rPr>
          <w:sz w:val="28"/>
          <w:szCs w:val="28"/>
        </w:rPr>
        <w:t>дміністрації</w:t>
      </w:r>
      <w:r w:rsidR="00CE7626">
        <w:rPr>
          <w:sz w:val="28"/>
          <w:szCs w:val="28"/>
        </w:rPr>
        <w:t xml:space="preserve"> </w:t>
      </w:r>
      <w:r w:rsidR="00A2777A" w:rsidRPr="00A2777A">
        <w:rPr>
          <w:sz w:val="28"/>
          <w:szCs w:val="28"/>
        </w:rPr>
        <w:t>(</w:t>
      </w:r>
      <w:r w:rsidR="00A2777A">
        <w:rPr>
          <w:sz w:val="28"/>
          <w:szCs w:val="28"/>
        </w:rPr>
        <w:t xml:space="preserve">Костенко О.В.) </w:t>
      </w:r>
      <w:r w:rsidRPr="003B4BF9">
        <w:rPr>
          <w:sz w:val="28"/>
          <w:szCs w:val="28"/>
        </w:rPr>
        <w:t xml:space="preserve">забезпечити оприлюднення цього розпорядження в </w:t>
      </w:r>
      <w:r>
        <w:rPr>
          <w:sz w:val="28"/>
          <w:szCs w:val="28"/>
        </w:rPr>
        <w:t>газеті</w:t>
      </w:r>
      <w:r w:rsidRPr="003B4BF9">
        <w:rPr>
          <w:sz w:val="28"/>
          <w:szCs w:val="28"/>
        </w:rPr>
        <w:t xml:space="preserve"> «Вісник Луганщини».</w:t>
      </w: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9074C" w:rsidRDefault="00403CC8" w:rsidP="00160271">
      <w:pPr>
        <w:tabs>
          <w:tab w:val="left" w:pos="7088"/>
        </w:tabs>
        <w:spacing w:line="228" w:lineRule="auto"/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Ю.Г.ГАРБУЗ</w:t>
      </w: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CF7F84" w:rsidRDefault="00CF7F8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CF7F84" w:rsidRDefault="00CF7F8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CF7F84" w:rsidRDefault="00CF7F8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CF7F84" w:rsidRDefault="00CF7F8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B14BE1" w:rsidRDefault="00B14BE1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sectPr w:rsidR="00B14BE1" w:rsidSect="000002C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CC8"/>
    <w:rsid w:val="000002C1"/>
    <w:rsid w:val="0002287A"/>
    <w:rsid w:val="00074BA5"/>
    <w:rsid w:val="00084DBD"/>
    <w:rsid w:val="00093B27"/>
    <w:rsid w:val="000A20D5"/>
    <w:rsid w:val="0014024B"/>
    <w:rsid w:val="001462DC"/>
    <w:rsid w:val="00160271"/>
    <w:rsid w:val="001659FA"/>
    <w:rsid w:val="0017026C"/>
    <w:rsid w:val="00182FA9"/>
    <w:rsid w:val="00205D97"/>
    <w:rsid w:val="002177F6"/>
    <w:rsid w:val="0023067F"/>
    <w:rsid w:val="0023601B"/>
    <w:rsid w:val="002524B5"/>
    <w:rsid w:val="00290298"/>
    <w:rsid w:val="00306AF5"/>
    <w:rsid w:val="00395932"/>
    <w:rsid w:val="003C0729"/>
    <w:rsid w:val="00403CC8"/>
    <w:rsid w:val="0044609C"/>
    <w:rsid w:val="00463AB9"/>
    <w:rsid w:val="004775FC"/>
    <w:rsid w:val="0049074C"/>
    <w:rsid w:val="004A35F3"/>
    <w:rsid w:val="00545C85"/>
    <w:rsid w:val="005B4E0F"/>
    <w:rsid w:val="005B7E78"/>
    <w:rsid w:val="006313D1"/>
    <w:rsid w:val="006478D9"/>
    <w:rsid w:val="00653B7E"/>
    <w:rsid w:val="00731AB0"/>
    <w:rsid w:val="00735DCC"/>
    <w:rsid w:val="0076402A"/>
    <w:rsid w:val="0084201E"/>
    <w:rsid w:val="00866035"/>
    <w:rsid w:val="0094589B"/>
    <w:rsid w:val="009A6D18"/>
    <w:rsid w:val="009B6565"/>
    <w:rsid w:val="009C16B4"/>
    <w:rsid w:val="009C7779"/>
    <w:rsid w:val="009D7A35"/>
    <w:rsid w:val="009E49BD"/>
    <w:rsid w:val="00A24D93"/>
    <w:rsid w:val="00A2777A"/>
    <w:rsid w:val="00A8350F"/>
    <w:rsid w:val="00AA1894"/>
    <w:rsid w:val="00AA38F1"/>
    <w:rsid w:val="00B14BE1"/>
    <w:rsid w:val="00B87E29"/>
    <w:rsid w:val="00BC3373"/>
    <w:rsid w:val="00C01187"/>
    <w:rsid w:val="00C06CEF"/>
    <w:rsid w:val="00C15489"/>
    <w:rsid w:val="00C51D7B"/>
    <w:rsid w:val="00CB087F"/>
    <w:rsid w:val="00CD29AB"/>
    <w:rsid w:val="00CE7626"/>
    <w:rsid w:val="00CF67ED"/>
    <w:rsid w:val="00CF7F84"/>
    <w:rsid w:val="00D40D77"/>
    <w:rsid w:val="00D73D79"/>
    <w:rsid w:val="00D92A52"/>
    <w:rsid w:val="00D9611C"/>
    <w:rsid w:val="00DE54E2"/>
    <w:rsid w:val="00E75FF7"/>
    <w:rsid w:val="00EA0025"/>
    <w:rsid w:val="00EC0F6F"/>
    <w:rsid w:val="00F2078B"/>
    <w:rsid w:val="00F25283"/>
    <w:rsid w:val="00F265F2"/>
    <w:rsid w:val="00F3097B"/>
    <w:rsid w:val="00F9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Людмила Онищенко</cp:lastModifiedBy>
  <cp:revision>27</cp:revision>
  <cp:lastPrinted>2017-05-23T07:52:00Z</cp:lastPrinted>
  <dcterms:created xsi:type="dcterms:W3CDTF">2017-02-15T15:06:00Z</dcterms:created>
  <dcterms:modified xsi:type="dcterms:W3CDTF">2017-09-07T06:09:00Z</dcterms:modified>
</cp:coreProperties>
</file>