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D561" w14:textId="77777777" w:rsidR="006E1D80" w:rsidRPr="003D2EC2" w:rsidRDefault="003F297D">
      <w:pPr>
        <w:widowControl w:val="0"/>
        <w:tabs>
          <w:tab w:val="left" w:pos="5103"/>
        </w:tabs>
        <w:spacing w:line="360" w:lineRule="auto"/>
        <w:rPr>
          <w:sz w:val="28"/>
          <w:szCs w:val="28"/>
          <w:highlight w:val="yellow"/>
          <w:lang w:val="uk-UA"/>
        </w:rPr>
      </w:pPr>
      <w:r>
        <w:rPr>
          <w:sz w:val="28"/>
          <w:szCs w:val="28"/>
          <w:lang w:val="uk-UA"/>
        </w:rPr>
        <w:tab/>
      </w:r>
      <w:r w:rsidRPr="00BA1DD4">
        <w:rPr>
          <w:sz w:val="28"/>
          <w:szCs w:val="28"/>
          <w:lang w:val="uk-UA"/>
        </w:rPr>
        <w:t>ЗАТВЕРДЖЕНО</w:t>
      </w:r>
    </w:p>
    <w:p w14:paraId="558F8DAB" w14:textId="60822DF1" w:rsidR="00CC566E" w:rsidRDefault="00CC566E" w:rsidP="00CC566E">
      <w:pPr>
        <w:widowControl w:val="0"/>
        <w:tabs>
          <w:tab w:val="left" w:pos="5103"/>
        </w:tabs>
        <w:ind w:left="5103"/>
        <w:rPr>
          <w:sz w:val="28"/>
          <w:szCs w:val="28"/>
          <w:lang w:val="uk-UA"/>
        </w:rPr>
      </w:pPr>
      <w:r w:rsidRPr="00BA1DD4">
        <w:rPr>
          <w:sz w:val="28"/>
          <w:szCs w:val="28"/>
          <w:lang w:val="uk-UA"/>
        </w:rPr>
        <w:t>Розпорядження голови обласної               держадміністрації</w:t>
      </w:r>
      <w:r w:rsidRPr="00CC566E">
        <w:rPr>
          <w:sz w:val="28"/>
          <w:szCs w:val="28"/>
        </w:rPr>
        <w:t xml:space="preserve"> – начальника </w:t>
      </w:r>
    </w:p>
    <w:p w14:paraId="6FF3A9D5" w14:textId="35854AB3" w:rsidR="006E1D80" w:rsidRDefault="00CC566E">
      <w:pPr>
        <w:widowControl w:val="0"/>
        <w:tabs>
          <w:tab w:val="left" w:pos="5103"/>
        </w:tabs>
        <w:ind w:firstLine="5103"/>
        <w:rPr>
          <w:sz w:val="28"/>
          <w:szCs w:val="28"/>
          <w:lang w:val="uk-UA"/>
        </w:rPr>
      </w:pPr>
      <w:r w:rsidRPr="00BA1DD4">
        <w:rPr>
          <w:sz w:val="28"/>
          <w:szCs w:val="28"/>
          <w:lang w:val="uk-UA"/>
        </w:rPr>
        <w:t>обласної військової адміністрації</w:t>
      </w:r>
    </w:p>
    <w:p w14:paraId="71C74C9B" w14:textId="77777777" w:rsidR="006E1D80" w:rsidRDefault="003F297D">
      <w:pPr>
        <w:widowControl w:val="0"/>
        <w:tabs>
          <w:tab w:val="left" w:pos="5103"/>
        </w:tabs>
        <w:ind w:firstLine="5103"/>
        <w:rPr>
          <w:sz w:val="28"/>
          <w:szCs w:val="28"/>
          <w:lang w:val="uk-UA"/>
        </w:rPr>
      </w:pPr>
      <w:r>
        <w:rPr>
          <w:sz w:val="28"/>
          <w:szCs w:val="28"/>
          <w:lang w:val="uk-UA"/>
        </w:rPr>
        <w:t>_____________________ № ______</w:t>
      </w:r>
    </w:p>
    <w:p w14:paraId="05D2DCCF" w14:textId="77777777" w:rsidR="006E1D80" w:rsidRDefault="006E1D80">
      <w:pPr>
        <w:widowControl w:val="0"/>
        <w:tabs>
          <w:tab w:val="left" w:pos="5103"/>
        </w:tabs>
        <w:ind w:firstLine="5103"/>
        <w:rPr>
          <w:sz w:val="28"/>
          <w:szCs w:val="28"/>
          <w:lang w:val="uk-UA"/>
        </w:rPr>
      </w:pPr>
    </w:p>
    <w:p w14:paraId="056DA67A" w14:textId="77777777" w:rsidR="006E1D80" w:rsidRDefault="006E1D80">
      <w:pPr>
        <w:shd w:val="clear" w:color="auto" w:fill="FFFFFF"/>
        <w:spacing w:line="276" w:lineRule="auto"/>
        <w:ind w:firstLine="709"/>
        <w:jc w:val="both"/>
        <w:rPr>
          <w:b/>
          <w:sz w:val="28"/>
          <w:szCs w:val="28"/>
          <w:lang w:val="uk-UA" w:eastAsia="en-US"/>
        </w:rPr>
      </w:pPr>
    </w:p>
    <w:p w14:paraId="5A984F6A" w14:textId="77777777" w:rsidR="006E1D80" w:rsidRDefault="003F297D">
      <w:pPr>
        <w:shd w:val="clear" w:color="auto" w:fill="FFFFFF"/>
        <w:jc w:val="center"/>
        <w:rPr>
          <w:b/>
          <w:sz w:val="28"/>
          <w:szCs w:val="28"/>
          <w:lang w:val="uk-UA" w:eastAsia="uk-UA"/>
        </w:rPr>
      </w:pPr>
      <w:r>
        <w:rPr>
          <w:b/>
          <w:sz w:val="28"/>
          <w:szCs w:val="28"/>
          <w:lang w:val="uk-UA" w:eastAsia="uk-UA"/>
        </w:rPr>
        <w:t>ПОРЯДОК</w:t>
      </w:r>
    </w:p>
    <w:p w14:paraId="202B7F16" w14:textId="77777777" w:rsidR="006E1D80" w:rsidRDefault="003F297D">
      <w:pPr>
        <w:shd w:val="clear" w:color="auto" w:fill="FFFFFF"/>
        <w:jc w:val="center"/>
        <w:rPr>
          <w:b/>
          <w:bCs/>
          <w:color w:val="000000"/>
          <w:sz w:val="28"/>
          <w:szCs w:val="28"/>
          <w:lang w:val="uk-UA"/>
        </w:rPr>
      </w:pPr>
      <w:bookmarkStart w:id="0" w:name="_Hlk207826427"/>
      <w:r>
        <w:rPr>
          <w:b/>
          <w:sz w:val="28"/>
          <w:szCs w:val="28"/>
          <w:lang w:val="uk-UA" w:eastAsia="uk-UA"/>
        </w:rPr>
        <w:t xml:space="preserve">використання коштів обласного бюджету, передбачених на часткову компенсацію </w:t>
      </w:r>
      <w:r>
        <w:rPr>
          <w:b/>
          <w:bCs/>
          <w:sz w:val="28"/>
          <w:szCs w:val="28"/>
          <w:lang w:val="uk-UA" w:eastAsia="uk-UA"/>
        </w:rPr>
        <w:t>витрат суб’єктів мікропідприємництв</w:t>
      </w:r>
      <w:r>
        <w:rPr>
          <w:b/>
          <w:sz w:val="28"/>
          <w:szCs w:val="22"/>
          <w:lang w:val="uk-UA" w:eastAsia="uk-UA"/>
        </w:rPr>
        <w:t xml:space="preserve">а </w:t>
      </w:r>
      <w:r>
        <w:rPr>
          <w:b/>
          <w:bCs/>
          <w:sz w:val="28"/>
          <w:szCs w:val="28"/>
          <w:lang w:val="uk-UA" w:eastAsia="uk-UA"/>
        </w:rPr>
        <w:t>та</w:t>
      </w:r>
      <w:r>
        <w:rPr>
          <w:b/>
          <w:sz w:val="28"/>
          <w:szCs w:val="22"/>
          <w:lang w:val="uk-UA" w:eastAsia="uk-UA"/>
        </w:rPr>
        <w:t> </w:t>
      </w:r>
      <w:r>
        <w:rPr>
          <w:b/>
          <w:bCs/>
          <w:sz w:val="28"/>
          <w:szCs w:val="28"/>
          <w:lang w:val="uk-UA" w:eastAsia="uk-UA"/>
        </w:rPr>
        <w:t>малого</w:t>
      </w:r>
      <w:r>
        <w:rPr>
          <w:b/>
          <w:sz w:val="28"/>
          <w:szCs w:val="22"/>
          <w:lang w:val="uk-UA" w:eastAsia="uk-UA"/>
        </w:rPr>
        <w:t xml:space="preserve"> </w:t>
      </w:r>
      <w:r>
        <w:rPr>
          <w:b/>
          <w:bCs/>
          <w:sz w:val="28"/>
          <w:szCs w:val="28"/>
          <w:lang w:val="uk-UA" w:eastAsia="uk-UA"/>
        </w:rPr>
        <w:t xml:space="preserve">підприємництва </w:t>
      </w:r>
      <w:r>
        <w:rPr>
          <w:rStyle w:val="fontstyle01"/>
          <w:rFonts w:ascii="Times New Roman" w:hAnsi="Times New Roman"/>
          <w:b/>
          <w:bCs/>
          <w:lang w:val="uk-UA"/>
        </w:rPr>
        <w:t>на придбання основних засобів для збільшення обсягів</w:t>
      </w:r>
      <w:r>
        <w:rPr>
          <w:rStyle w:val="fontstyle01"/>
          <w:rFonts w:ascii="Times New Roman" w:hAnsi="Times New Roman"/>
          <w:b/>
          <w:lang w:val="uk-UA"/>
        </w:rPr>
        <w:t> </w:t>
      </w:r>
      <w:r>
        <w:rPr>
          <w:rStyle w:val="fontstyle01"/>
          <w:rFonts w:ascii="Times New Roman" w:hAnsi="Times New Roman"/>
          <w:b/>
          <w:bCs/>
          <w:lang w:val="uk-UA"/>
        </w:rPr>
        <w:t xml:space="preserve">виробництва </w:t>
      </w:r>
    </w:p>
    <w:p w14:paraId="3FB71FD9" w14:textId="77777777" w:rsidR="006E1D80" w:rsidRDefault="006E1D80">
      <w:pPr>
        <w:shd w:val="clear" w:color="auto" w:fill="FFFFFF"/>
        <w:jc w:val="center"/>
        <w:rPr>
          <w:b/>
          <w:sz w:val="28"/>
          <w:szCs w:val="28"/>
          <w:lang w:val="uk-UA" w:eastAsia="uk-UA"/>
        </w:rPr>
      </w:pPr>
    </w:p>
    <w:p w14:paraId="6F4D8BCA" w14:textId="0964936B" w:rsidR="006E1D80" w:rsidRDefault="00BC14A1" w:rsidP="00BC14A1">
      <w:pPr>
        <w:pStyle w:val="a4"/>
        <w:shd w:val="clear" w:color="auto" w:fill="FFFFFF"/>
        <w:ind w:left="0"/>
        <w:jc w:val="center"/>
        <w:rPr>
          <w:bCs/>
          <w:sz w:val="28"/>
          <w:szCs w:val="28"/>
          <w:lang w:val="uk-UA" w:eastAsia="uk-UA"/>
        </w:rPr>
      </w:pPr>
      <w:r>
        <w:rPr>
          <w:bCs/>
          <w:sz w:val="28"/>
          <w:szCs w:val="28"/>
          <w:lang w:val="uk-UA" w:eastAsia="uk-UA"/>
        </w:rPr>
        <w:t xml:space="preserve">І. </w:t>
      </w:r>
      <w:r w:rsidR="003F297D">
        <w:rPr>
          <w:bCs/>
          <w:sz w:val="28"/>
          <w:szCs w:val="28"/>
          <w:lang w:val="uk-UA" w:eastAsia="uk-UA"/>
        </w:rPr>
        <w:t>Загальні положення</w:t>
      </w:r>
    </w:p>
    <w:p w14:paraId="0CF8BAEC" w14:textId="77777777" w:rsidR="006E1D80" w:rsidRPr="00FF26E4" w:rsidRDefault="006E1D80">
      <w:pPr>
        <w:shd w:val="clear" w:color="auto" w:fill="FFFFFF"/>
        <w:ind w:firstLine="709"/>
        <w:jc w:val="center"/>
        <w:rPr>
          <w:spacing w:val="-4"/>
          <w:sz w:val="28"/>
          <w:szCs w:val="28"/>
          <w:lang w:val="uk-UA" w:eastAsia="uk-UA"/>
        </w:rPr>
      </w:pPr>
    </w:p>
    <w:bookmarkEnd w:id="0"/>
    <w:p w14:paraId="3D27B0FF" w14:textId="3C9BD634" w:rsidR="006E1D80" w:rsidRPr="00FF26E4" w:rsidRDefault="003F297D">
      <w:pPr>
        <w:pStyle w:val="a7"/>
        <w:numPr>
          <w:ilvl w:val="1"/>
          <w:numId w:val="16"/>
        </w:numPr>
        <w:shd w:val="clear" w:color="auto" w:fill="FFFFFF"/>
        <w:tabs>
          <w:tab w:val="left" w:pos="993"/>
        </w:tabs>
        <w:spacing w:before="0" w:beforeAutospacing="0" w:after="0" w:afterAutospacing="0"/>
        <w:ind w:left="0" w:firstLine="567"/>
        <w:jc w:val="both"/>
        <w:rPr>
          <w:spacing w:val="-4"/>
          <w:sz w:val="28"/>
          <w:szCs w:val="26"/>
          <w:lang w:val="uk-UA"/>
        </w:rPr>
      </w:pPr>
      <w:r w:rsidRPr="00FF26E4">
        <w:rPr>
          <w:spacing w:val="-4"/>
          <w:sz w:val="28"/>
          <w:szCs w:val="28"/>
          <w:lang w:val="uk-UA" w:eastAsia="uk-UA"/>
        </w:rPr>
        <w:t xml:space="preserve"> Цей Порядок визначає механізм використання коштів </w:t>
      </w:r>
      <w:r w:rsidRPr="00FF26E4">
        <w:rPr>
          <w:spacing w:val="-4"/>
          <w:sz w:val="28"/>
          <w:szCs w:val="26"/>
          <w:lang w:val="uk-UA"/>
        </w:rPr>
        <w:t>обласного бюджету, передбачених на часткову компенсацію витрат суб’єктів мікропідприємництва та малого підприємництва на придбання основних засобів для збільшення обсягів виробництва (далі – бюджетні кошти)</w:t>
      </w:r>
      <w:r w:rsidRPr="00FF26E4">
        <w:rPr>
          <w:spacing w:val="-4"/>
          <w:sz w:val="28"/>
          <w:szCs w:val="28"/>
          <w:lang w:val="uk-UA" w:eastAsia="uk-UA"/>
        </w:rPr>
        <w:t xml:space="preserve"> </w:t>
      </w:r>
      <w:r w:rsidR="004C5697" w:rsidRPr="00FF26E4">
        <w:rPr>
          <w:spacing w:val="-4"/>
          <w:sz w:val="28"/>
          <w:szCs w:val="28"/>
          <w:lang w:val="uk-UA" w:eastAsia="uk-UA"/>
        </w:rPr>
        <w:t xml:space="preserve">відповідно до </w:t>
      </w:r>
      <w:r w:rsidRPr="00FF26E4">
        <w:rPr>
          <w:spacing w:val="-4"/>
          <w:sz w:val="28"/>
          <w:szCs w:val="28"/>
          <w:lang w:val="uk-UA" w:eastAsia="uk-UA"/>
        </w:rPr>
        <w:t xml:space="preserve"> </w:t>
      </w:r>
      <w:r w:rsidRPr="00FF26E4">
        <w:rPr>
          <w:spacing w:val="-4"/>
          <w:sz w:val="28"/>
          <w:szCs w:val="26"/>
          <w:lang w:val="uk-UA"/>
        </w:rPr>
        <w:t>Програми економічного і соціального розвитку Луганської області на</w:t>
      </w:r>
      <w:r w:rsidRPr="00FF26E4">
        <w:rPr>
          <w:spacing w:val="-4"/>
          <w:sz w:val="28"/>
          <w:szCs w:val="22"/>
          <w:lang w:val="uk-UA"/>
        </w:rPr>
        <w:t> </w:t>
      </w:r>
      <w:r w:rsidRPr="00FF26E4">
        <w:rPr>
          <w:spacing w:val="-4"/>
          <w:sz w:val="28"/>
          <w:szCs w:val="26"/>
          <w:lang w:val="uk-UA"/>
        </w:rPr>
        <w:t>2024-2027 роки, затвердженої розпорядженням голови обласної державної адміністрації – начальника обласної військової адміністрації від 25</w:t>
      </w:r>
      <w:r w:rsidRPr="00FF26E4">
        <w:rPr>
          <w:spacing w:val="-4"/>
          <w:sz w:val="28"/>
          <w:szCs w:val="22"/>
          <w:lang w:val="uk-UA"/>
        </w:rPr>
        <w:t> </w:t>
      </w:r>
      <w:r w:rsidRPr="00FF26E4">
        <w:rPr>
          <w:spacing w:val="-4"/>
          <w:sz w:val="28"/>
          <w:szCs w:val="26"/>
          <w:lang w:val="uk-UA"/>
        </w:rPr>
        <w:t>грудня 2023</w:t>
      </w:r>
      <w:r w:rsidRPr="00FF26E4">
        <w:rPr>
          <w:spacing w:val="-4"/>
          <w:sz w:val="28"/>
          <w:szCs w:val="22"/>
          <w:lang w:val="uk-UA"/>
        </w:rPr>
        <w:t> </w:t>
      </w:r>
      <w:r w:rsidRPr="00FF26E4">
        <w:rPr>
          <w:spacing w:val="-4"/>
          <w:sz w:val="28"/>
          <w:szCs w:val="26"/>
          <w:lang w:val="uk-UA"/>
        </w:rPr>
        <w:t>року № 296.</w:t>
      </w:r>
    </w:p>
    <w:p w14:paraId="36BE087E" w14:textId="77777777" w:rsidR="006E1D80" w:rsidRDefault="006E1D80">
      <w:pPr>
        <w:pStyle w:val="a7"/>
        <w:shd w:val="clear" w:color="auto" w:fill="FFFFFF"/>
        <w:tabs>
          <w:tab w:val="left" w:pos="993"/>
        </w:tabs>
        <w:spacing w:before="0" w:beforeAutospacing="0" w:after="0" w:afterAutospacing="0"/>
        <w:ind w:firstLine="567"/>
        <w:jc w:val="both"/>
        <w:rPr>
          <w:sz w:val="28"/>
          <w:szCs w:val="26"/>
          <w:lang w:val="uk-UA"/>
        </w:rPr>
      </w:pPr>
    </w:p>
    <w:p w14:paraId="3358AC28" w14:textId="40164E18" w:rsidR="006E1D80" w:rsidRDefault="003F297D">
      <w:pPr>
        <w:pStyle w:val="a7"/>
        <w:shd w:val="clear" w:color="auto" w:fill="FFFFFF"/>
        <w:tabs>
          <w:tab w:val="left" w:pos="993"/>
        </w:tabs>
        <w:spacing w:before="0" w:beforeAutospacing="0" w:after="0" w:afterAutospacing="0"/>
        <w:ind w:firstLine="567"/>
        <w:jc w:val="both"/>
        <w:rPr>
          <w:sz w:val="28"/>
          <w:szCs w:val="26"/>
          <w:lang w:val="uk-UA"/>
        </w:rPr>
      </w:pPr>
      <w:r>
        <w:rPr>
          <w:sz w:val="28"/>
          <w:szCs w:val="28"/>
          <w:lang w:val="uk-UA"/>
        </w:rPr>
        <w:t xml:space="preserve">1.2. Головним розпорядником бюджетних коштів </w:t>
      </w:r>
      <w:r w:rsidRPr="00BA1DD4">
        <w:rPr>
          <w:sz w:val="28"/>
          <w:szCs w:val="28"/>
          <w:lang w:val="uk-UA"/>
        </w:rPr>
        <w:t xml:space="preserve">є </w:t>
      </w:r>
      <w:r w:rsidR="00BA1DD4" w:rsidRPr="00BA1DD4">
        <w:rPr>
          <w:sz w:val="28"/>
          <w:szCs w:val="28"/>
          <w:lang w:val="uk-UA"/>
        </w:rPr>
        <w:t xml:space="preserve">Департамент економіки та підтримки релокованих суб’єктів підприємницької діяльності </w:t>
      </w:r>
      <w:r w:rsidRPr="00BA1DD4">
        <w:rPr>
          <w:sz w:val="28"/>
          <w:szCs w:val="28"/>
          <w:lang w:val="uk-UA"/>
        </w:rPr>
        <w:t>Луганської обласної державної адміністрації</w:t>
      </w:r>
      <w:r>
        <w:rPr>
          <w:sz w:val="28"/>
          <w:szCs w:val="28"/>
          <w:lang w:val="uk-UA"/>
        </w:rPr>
        <w:t xml:space="preserve"> (далі – Департамент).</w:t>
      </w:r>
    </w:p>
    <w:p w14:paraId="6BD140F6" w14:textId="77777777" w:rsidR="006E1D80" w:rsidRDefault="006E1D80">
      <w:pPr>
        <w:pStyle w:val="a7"/>
        <w:shd w:val="clear" w:color="auto" w:fill="FFFFFF"/>
        <w:tabs>
          <w:tab w:val="left" w:pos="993"/>
        </w:tabs>
        <w:spacing w:before="0" w:beforeAutospacing="0" w:after="0" w:afterAutospacing="0"/>
        <w:ind w:firstLine="567"/>
        <w:jc w:val="both"/>
        <w:rPr>
          <w:sz w:val="28"/>
          <w:szCs w:val="28"/>
          <w:lang w:val="uk-UA" w:eastAsia="uk-UA"/>
        </w:rPr>
      </w:pPr>
    </w:p>
    <w:p w14:paraId="55B613AE" w14:textId="77777777" w:rsidR="006E1D80" w:rsidRDefault="003F297D">
      <w:pPr>
        <w:pStyle w:val="a7"/>
        <w:shd w:val="clear" w:color="auto" w:fill="FFFFFF"/>
        <w:tabs>
          <w:tab w:val="left" w:pos="993"/>
        </w:tabs>
        <w:spacing w:before="0" w:beforeAutospacing="0" w:after="0" w:afterAutospacing="0"/>
        <w:ind w:firstLine="567"/>
        <w:jc w:val="both"/>
        <w:rPr>
          <w:sz w:val="28"/>
          <w:szCs w:val="28"/>
          <w:lang w:val="uk-UA" w:eastAsia="uk-UA"/>
        </w:rPr>
      </w:pPr>
      <w:r>
        <w:rPr>
          <w:sz w:val="28"/>
          <w:szCs w:val="28"/>
          <w:lang w:val="uk-UA" w:eastAsia="uk-UA"/>
        </w:rPr>
        <w:t>1.3. Отримувачами бюджетних коштів є суб’єкти мікропідприємництва та малого підприємництва у розумінні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як</w:t>
      </w:r>
      <w:r>
        <w:rPr>
          <w:sz w:val="28"/>
          <w:szCs w:val="22"/>
          <w:lang w:val="uk-UA" w:eastAsia="uk-UA"/>
        </w:rPr>
        <w:t>их</w:t>
      </w:r>
      <w:r>
        <w:rPr>
          <w:sz w:val="28"/>
          <w:szCs w:val="28"/>
          <w:lang w:val="uk-UA" w:eastAsia="uk-UA"/>
        </w:rPr>
        <w:t xml:space="preserve"> евакуйован</w:t>
      </w:r>
      <w:r>
        <w:rPr>
          <w:sz w:val="28"/>
          <w:szCs w:val="22"/>
          <w:lang w:val="uk-UA" w:eastAsia="uk-UA"/>
        </w:rPr>
        <w:t>о</w:t>
      </w:r>
      <w:r>
        <w:rPr>
          <w:sz w:val="28"/>
          <w:szCs w:val="28"/>
          <w:lang w:val="uk-UA" w:eastAsia="uk-UA"/>
        </w:rPr>
        <w:t xml:space="preserve"> </w:t>
      </w:r>
      <w:r>
        <w:rPr>
          <w:color w:val="000000" w:themeColor="text1"/>
          <w:sz w:val="28"/>
          <w:szCs w:val="28"/>
          <w:lang w:val="uk-UA" w:eastAsia="uk-UA"/>
        </w:rPr>
        <w:t>з</w:t>
      </w:r>
      <w:r>
        <w:rPr>
          <w:color w:val="000000" w:themeColor="dark1"/>
          <w:sz w:val="28"/>
          <w:szCs w:val="22"/>
          <w:lang w:val="uk-UA" w:eastAsia="uk-UA"/>
        </w:rPr>
        <w:t> </w:t>
      </w:r>
      <w:r>
        <w:rPr>
          <w:color w:val="000000" w:themeColor="text1"/>
          <w:sz w:val="28"/>
          <w:szCs w:val="28"/>
          <w:lang w:val="uk-UA" w:eastAsia="uk-UA"/>
        </w:rPr>
        <w:t>території Луганської області після 24 лютого 2022 року на територію інших регіонів країни або утворен</w:t>
      </w:r>
      <w:r>
        <w:rPr>
          <w:color w:val="000000" w:themeColor="dark1"/>
          <w:sz w:val="28"/>
          <w:szCs w:val="22"/>
          <w:lang w:val="uk-UA" w:eastAsia="uk-UA"/>
        </w:rPr>
        <w:t>о</w:t>
      </w:r>
      <w:r>
        <w:rPr>
          <w:color w:val="000000" w:themeColor="text1"/>
          <w:sz w:val="28"/>
          <w:szCs w:val="28"/>
          <w:lang w:val="uk-UA" w:eastAsia="uk-UA"/>
        </w:rPr>
        <w:t xml:space="preserve"> (здійсн</w:t>
      </w:r>
      <w:r>
        <w:rPr>
          <w:color w:val="000000" w:themeColor="dark1"/>
          <w:sz w:val="28"/>
          <w:szCs w:val="22"/>
          <w:lang w:val="uk-UA" w:eastAsia="uk-UA"/>
        </w:rPr>
        <w:t>ено</w:t>
      </w:r>
      <w:r>
        <w:rPr>
          <w:color w:val="000000" w:themeColor="text1"/>
          <w:sz w:val="28"/>
          <w:szCs w:val="28"/>
          <w:lang w:val="uk-UA" w:eastAsia="uk-UA"/>
        </w:rPr>
        <w:t xml:space="preserve"> державну реєстрацію як фізичн</w:t>
      </w:r>
      <w:r>
        <w:rPr>
          <w:color w:val="000000" w:themeColor="dark1"/>
          <w:sz w:val="28"/>
          <w:szCs w:val="22"/>
          <w:lang w:val="uk-UA" w:eastAsia="uk-UA"/>
        </w:rPr>
        <w:t xml:space="preserve">ої </w:t>
      </w:r>
      <w:r>
        <w:rPr>
          <w:color w:val="000000" w:themeColor="text1"/>
          <w:sz w:val="28"/>
          <w:szCs w:val="28"/>
          <w:lang w:val="uk-UA" w:eastAsia="uk-UA"/>
        </w:rPr>
        <w:t>особ</w:t>
      </w:r>
      <w:r>
        <w:rPr>
          <w:color w:val="000000" w:themeColor="dark1"/>
          <w:sz w:val="28"/>
          <w:szCs w:val="22"/>
          <w:lang w:val="uk-UA" w:eastAsia="uk-UA"/>
        </w:rPr>
        <w:t>и </w:t>
      </w:r>
      <w:r>
        <w:rPr>
          <w:color w:val="000000" w:themeColor="text1"/>
          <w:sz w:val="28"/>
          <w:szCs w:val="28"/>
          <w:lang w:val="uk-UA" w:eastAsia="uk-UA"/>
        </w:rPr>
        <w:t>– підприєм</w:t>
      </w:r>
      <w:r>
        <w:rPr>
          <w:color w:val="000000" w:themeColor="dark1"/>
          <w:sz w:val="28"/>
          <w:szCs w:val="22"/>
          <w:lang w:val="uk-UA" w:eastAsia="uk-UA"/>
        </w:rPr>
        <w:t>ця</w:t>
      </w:r>
      <w:r>
        <w:rPr>
          <w:color w:val="000000" w:themeColor="text1"/>
          <w:sz w:val="28"/>
          <w:szCs w:val="28"/>
          <w:lang w:val="uk-UA" w:eastAsia="uk-UA"/>
        </w:rPr>
        <w:t xml:space="preserve"> або юридичн</w:t>
      </w:r>
      <w:r>
        <w:rPr>
          <w:color w:val="000000" w:themeColor="dark1"/>
          <w:sz w:val="28"/>
          <w:szCs w:val="22"/>
          <w:lang w:val="uk-UA" w:eastAsia="uk-UA"/>
        </w:rPr>
        <w:t>ої</w:t>
      </w:r>
      <w:r>
        <w:rPr>
          <w:color w:val="000000" w:themeColor="text1"/>
          <w:sz w:val="28"/>
          <w:szCs w:val="28"/>
          <w:lang w:val="uk-UA" w:eastAsia="uk-UA"/>
        </w:rPr>
        <w:t xml:space="preserve"> особ</w:t>
      </w:r>
      <w:r>
        <w:rPr>
          <w:color w:val="000000" w:themeColor="dark1"/>
          <w:sz w:val="28"/>
          <w:szCs w:val="22"/>
          <w:lang w:val="uk-UA" w:eastAsia="uk-UA"/>
        </w:rPr>
        <w:t>и</w:t>
      </w:r>
      <w:r>
        <w:rPr>
          <w:color w:val="000000" w:themeColor="text1"/>
          <w:sz w:val="28"/>
          <w:szCs w:val="28"/>
          <w:lang w:val="uk-UA" w:eastAsia="uk-UA"/>
        </w:rPr>
        <w:t xml:space="preserve">) </w:t>
      </w:r>
      <w:r>
        <w:rPr>
          <w:color w:val="000000" w:themeColor="dark1"/>
          <w:sz w:val="28"/>
          <w:szCs w:val="22"/>
          <w:lang w:val="uk-UA" w:eastAsia="uk-UA"/>
        </w:rPr>
        <w:t>пр</w:t>
      </w:r>
      <w:r>
        <w:rPr>
          <w:color w:val="000000" w:themeColor="text1"/>
          <w:sz w:val="28"/>
          <w:szCs w:val="28"/>
          <w:lang w:val="uk-UA" w:eastAsia="uk-UA"/>
        </w:rPr>
        <w:t>отягом цього періоду</w:t>
      </w:r>
      <w:r>
        <w:rPr>
          <w:sz w:val="28"/>
          <w:szCs w:val="28"/>
          <w:lang w:val="uk-UA" w:eastAsia="uk-UA"/>
        </w:rPr>
        <w:t xml:space="preserve"> та</w:t>
      </w:r>
      <w:r>
        <w:rPr>
          <w:sz w:val="28"/>
          <w:szCs w:val="22"/>
          <w:lang w:val="uk-UA" w:eastAsia="uk-UA"/>
        </w:rPr>
        <w:t xml:space="preserve"> які</w:t>
      </w:r>
      <w:r>
        <w:rPr>
          <w:sz w:val="28"/>
          <w:szCs w:val="28"/>
          <w:lang w:val="uk-UA" w:eastAsia="uk-UA"/>
        </w:rPr>
        <w:t>:</w:t>
      </w:r>
    </w:p>
    <w:p w14:paraId="451DCCDB" w14:textId="740C645B" w:rsidR="006E1D80" w:rsidRDefault="003F297D">
      <w:pPr>
        <w:pStyle w:val="a7"/>
        <w:shd w:val="clear" w:color="auto" w:fill="FFFFFF"/>
        <w:tabs>
          <w:tab w:val="left" w:pos="993"/>
        </w:tabs>
        <w:spacing w:before="0" w:beforeAutospacing="0" w:after="0" w:afterAutospacing="0"/>
        <w:ind w:firstLine="567"/>
        <w:jc w:val="both"/>
        <w:rPr>
          <w:sz w:val="28"/>
          <w:szCs w:val="28"/>
          <w:lang w:val="uk-UA" w:eastAsia="uk-UA"/>
        </w:rPr>
      </w:pPr>
      <w:r>
        <w:rPr>
          <w:sz w:val="28"/>
          <w:szCs w:val="28"/>
          <w:lang w:val="uk-UA" w:eastAsia="uk-UA"/>
        </w:rPr>
        <w:t>взят</w:t>
      </w:r>
      <w:r>
        <w:rPr>
          <w:sz w:val="28"/>
          <w:szCs w:val="22"/>
          <w:lang w:val="uk-UA" w:eastAsia="uk-UA"/>
        </w:rPr>
        <w:t>і</w:t>
      </w:r>
      <w:r>
        <w:rPr>
          <w:sz w:val="28"/>
          <w:szCs w:val="28"/>
          <w:lang w:val="uk-UA" w:eastAsia="uk-UA"/>
        </w:rPr>
        <w:t xml:space="preserve"> на облік платників податків у Головному Управлінні ДПС у</w:t>
      </w:r>
      <w:r>
        <w:rPr>
          <w:sz w:val="28"/>
          <w:szCs w:val="22"/>
          <w:lang w:val="uk-UA" w:eastAsia="uk-UA"/>
        </w:rPr>
        <w:t> </w:t>
      </w:r>
      <w:r>
        <w:rPr>
          <w:sz w:val="28"/>
          <w:szCs w:val="28"/>
          <w:lang w:val="uk-UA" w:eastAsia="uk-UA"/>
        </w:rPr>
        <w:t>Луганській області</w:t>
      </w:r>
      <w:r w:rsidR="0001061B">
        <w:rPr>
          <w:sz w:val="28"/>
          <w:szCs w:val="28"/>
          <w:lang w:val="uk-UA" w:eastAsia="uk-UA"/>
        </w:rPr>
        <w:t>;</w:t>
      </w:r>
    </w:p>
    <w:p w14:paraId="2348D4D0" w14:textId="77777777" w:rsidR="006E1D80" w:rsidRDefault="003F297D">
      <w:pPr>
        <w:pStyle w:val="a7"/>
        <w:shd w:val="clear" w:color="auto" w:fill="FFFFFF"/>
        <w:tabs>
          <w:tab w:val="left" w:pos="993"/>
        </w:tabs>
        <w:spacing w:before="0" w:beforeAutospacing="0" w:after="0" w:afterAutospacing="0"/>
        <w:ind w:firstLine="567"/>
        <w:jc w:val="both"/>
        <w:rPr>
          <w:rStyle w:val="fontstyle01"/>
          <w:rFonts w:ascii="Times New Roman" w:hAnsi="Times New Roman"/>
          <w:lang w:val="uk-UA"/>
        </w:rPr>
      </w:pPr>
      <w:r>
        <w:rPr>
          <w:sz w:val="28"/>
          <w:szCs w:val="28"/>
          <w:lang w:val="uk-UA" w:eastAsia="uk-UA"/>
        </w:rPr>
        <w:t xml:space="preserve">здійснили у попередньому або поточному роках витрати </w:t>
      </w:r>
      <w:r>
        <w:rPr>
          <w:rStyle w:val="fontstyle01"/>
          <w:rFonts w:ascii="Times New Roman" w:hAnsi="Times New Roman"/>
          <w:lang w:val="uk-UA"/>
        </w:rPr>
        <w:t>на придбання основних засобів (крім транспортних засобів для власного користування) призначених для розширення та збільшення обсягів виробництва товарів, надання послуг, виконання робіт;</w:t>
      </w:r>
    </w:p>
    <w:p w14:paraId="3C18EE94" w14:textId="77777777" w:rsidR="006E1D80" w:rsidRDefault="003F297D">
      <w:pPr>
        <w:shd w:val="clear" w:color="auto" w:fill="FFFFFF"/>
        <w:ind w:firstLine="567"/>
        <w:jc w:val="both"/>
        <w:rPr>
          <w:sz w:val="28"/>
          <w:szCs w:val="28"/>
          <w:lang w:val="uk-UA"/>
        </w:rPr>
      </w:pPr>
      <w:r>
        <w:rPr>
          <w:sz w:val="28"/>
          <w:szCs w:val="28"/>
          <w:lang w:val="uk-UA"/>
        </w:rPr>
        <w:t>не мають на дату звернення прострочену більш ніж шість місяців заборгованість з платежів, контроль за справлянням яких покладено на органи</w:t>
      </w:r>
      <w:r>
        <w:rPr>
          <w:sz w:val="28"/>
          <w:szCs w:val="22"/>
          <w:lang w:val="uk-UA"/>
        </w:rPr>
        <w:t> </w:t>
      </w:r>
      <w:r>
        <w:rPr>
          <w:sz w:val="28"/>
          <w:szCs w:val="28"/>
          <w:lang w:val="uk-UA"/>
        </w:rPr>
        <w:t>Д</w:t>
      </w:r>
      <w:r w:rsidR="004A407A">
        <w:rPr>
          <w:sz w:val="28"/>
          <w:szCs w:val="28"/>
          <w:lang w:val="uk-UA"/>
        </w:rPr>
        <w:t>ержавної податкової служби</w:t>
      </w:r>
      <w:r>
        <w:rPr>
          <w:sz w:val="28"/>
          <w:szCs w:val="28"/>
          <w:lang w:val="uk-UA"/>
        </w:rPr>
        <w:t>;</w:t>
      </w:r>
    </w:p>
    <w:p w14:paraId="23857464" w14:textId="77777777" w:rsidR="006E1D80" w:rsidRDefault="003F297D">
      <w:pPr>
        <w:shd w:val="clear" w:color="auto" w:fill="FFFFFF"/>
        <w:ind w:firstLine="567"/>
        <w:jc w:val="both"/>
        <w:rPr>
          <w:sz w:val="28"/>
          <w:szCs w:val="28"/>
          <w:lang w:val="uk-UA" w:eastAsia="uk-UA"/>
        </w:rPr>
      </w:pPr>
      <w:r>
        <w:rPr>
          <w:sz w:val="28"/>
          <w:szCs w:val="28"/>
          <w:lang w:val="uk-UA" w:eastAsia="uk-UA"/>
        </w:rPr>
        <w:lastRenderedPageBreak/>
        <w:t xml:space="preserve">не 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w:t>
      </w:r>
      <w:r>
        <w:rPr>
          <w:sz w:val="28"/>
          <w:szCs w:val="22"/>
          <w:lang w:val="uk-UA" w:eastAsia="uk-UA"/>
        </w:rPr>
        <w:t>згідно із</w:t>
      </w:r>
      <w:r>
        <w:rPr>
          <w:sz w:val="28"/>
          <w:szCs w:val="28"/>
          <w:lang w:val="uk-UA" w:eastAsia="uk-UA"/>
        </w:rPr>
        <w:t xml:space="preserve"> Закон</w:t>
      </w:r>
      <w:r>
        <w:rPr>
          <w:sz w:val="28"/>
          <w:szCs w:val="22"/>
          <w:lang w:val="uk-UA" w:eastAsia="uk-UA"/>
        </w:rPr>
        <w:t>ом</w:t>
      </w:r>
      <w:r>
        <w:rPr>
          <w:sz w:val="28"/>
          <w:szCs w:val="28"/>
          <w:lang w:val="uk-UA" w:eastAsia="uk-UA"/>
        </w:rPr>
        <w:t xml:space="preserve"> України «Про санкції»;</w:t>
      </w:r>
    </w:p>
    <w:p w14:paraId="51CEE4E3" w14:textId="77777777" w:rsidR="006E1D80" w:rsidRDefault="003F297D">
      <w:pPr>
        <w:shd w:val="clear" w:color="auto" w:fill="FFFFFF"/>
        <w:ind w:firstLine="567"/>
        <w:jc w:val="both"/>
        <w:rPr>
          <w:sz w:val="28"/>
          <w:szCs w:val="28"/>
          <w:lang w:val="uk-UA" w:eastAsia="uk-UA"/>
        </w:rPr>
      </w:pPr>
      <w:r>
        <w:rPr>
          <w:sz w:val="28"/>
          <w:szCs w:val="28"/>
          <w:lang w:val="uk-UA" w:eastAsia="uk-UA"/>
        </w:rPr>
        <w:t xml:space="preserve">не розміщені та не провадять свою господарську діяльність на тимчасово окупованій території України станом на дату подання заяви; </w:t>
      </w:r>
    </w:p>
    <w:p w14:paraId="092FBA06" w14:textId="77777777" w:rsidR="006E1D80" w:rsidRDefault="003F297D">
      <w:pPr>
        <w:shd w:val="clear" w:color="auto" w:fill="FFFFFF"/>
        <w:ind w:firstLine="567"/>
        <w:jc w:val="both"/>
        <w:rPr>
          <w:sz w:val="28"/>
          <w:szCs w:val="28"/>
          <w:lang w:val="uk-UA" w:eastAsia="uk-UA"/>
        </w:rPr>
      </w:pPr>
      <w:r>
        <w:rPr>
          <w:sz w:val="28"/>
          <w:szCs w:val="28"/>
          <w:lang w:val="uk-UA" w:eastAsia="uk-UA"/>
        </w:rPr>
        <w:t>не провадять господарську діяльність у державі, визнан</w:t>
      </w:r>
      <w:r>
        <w:rPr>
          <w:sz w:val="28"/>
          <w:szCs w:val="22"/>
          <w:lang w:val="uk-UA" w:eastAsia="uk-UA"/>
        </w:rPr>
        <w:t>ій</w:t>
      </w:r>
      <w:r>
        <w:rPr>
          <w:sz w:val="28"/>
          <w:szCs w:val="28"/>
          <w:lang w:val="uk-UA" w:eastAsia="uk-UA"/>
        </w:rPr>
        <w:t xml:space="preserve"> Верховною Радою України державою</w:t>
      </w:r>
      <w:r>
        <w:rPr>
          <w:sz w:val="28"/>
          <w:szCs w:val="22"/>
          <w:lang w:val="uk-UA" w:eastAsia="uk-UA"/>
        </w:rPr>
        <w:t>-</w:t>
      </w:r>
      <w:r>
        <w:rPr>
          <w:sz w:val="28"/>
          <w:szCs w:val="28"/>
          <w:lang w:val="uk-UA" w:eastAsia="uk-UA"/>
        </w:rPr>
        <w:t>агресором або державою</w:t>
      </w:r>
      <w:r>
        <w:rPr>
          <w:sz w:val="28"/>
          <w:szCs w:val="22"/>
          <w:lang w:val="uk-UA" w:eastAsia="uk-UA"/>
        </w:rPr>
        <w:t>-</w:t>
      </w:r>
      <w:r>
        <w:rPr>
          <w:sz w:val="28"/>
          <w:szCs w:val="28"/>
          <w:lang w:val="uk-UA" w:eastAsia="uk-UA"/>
        </w:rPr>
        <w:t xml:space="preserve">окупантом. </w:t>
      </w:r>
    </w:p>
    <w:p w14:paraId="07003EB1" w14:textId="77777777" w:rsidR="006E1D80" w:rsidRDefault="006E1D80">
      <w:pPr>
        <w:pStyle w:val="a4"/>
        <w:tabs>
          <w:tab w:val="left" w:pos="0"/>
          <w:tab w:val="left" w:pos="567"/>
        </w:tabs>
        <w:ind w:left="0" w:firstLine="567"/>
        <w:jc w:val="both"/>
        <w:rPr>
          <w:sz w:val="28"/>
          <w:szCs w:val="28"/>
          <w:lang w:val="uk-UA"/>
        </w:rPr>
      </w:pPr>
    </w:p>
    <w:p w14:paraId="2F71BCDB" w14:textId="77777777" w:rsidR="006E1D80" w:rsidRDefault="003F297D">
      <w:pPr>
        <w:pStyle w:val="a4"/>
        <w:tabs>
          <w:tab w:val="left" w:pos="0"/>
          <w:tab w:val="left" w:pos="567"/>
        </w:tabs>
        <w:ind w:left="0" w:firstLine="567"/>
        <w:jc w:val="both"/>
        <w:rPr>
          <w:rStyle w:val="fontstyle01"/>
          <w:rFonts w:ascii="Times New Roman" w:hAnsi="Times New Roman"/>
          <w:lang w:val="uk-UA"/>
        </w:rPr>
      </w:pPr>
      <w:r>
        <w:rPr>
          <w:sz w:val="28"/>
          <w:szCs w:val="28"/>
          <w:lang w:val="uk-UA"/>
        </w:rPr>
        <w:t xml:space="preserve">1.4. Часткова компенсація витрат суб’єктів мікропідприємництва та малого підприємництва на придбання основних засобів для збільшення обсягів виробництва (далі – компенсація) надається на безповоротній основі один раз на бюджетний рік у </w:t>
      </w:r>
      <w:r>
        <w:rPr>
          <w:sz w:val="28"/>
          <w:szCs w:val="28"/>
          <w:lang w:val="uk-UA" w:eastAsia="uk-UA"/>
        </w:rPr>
        <w:t>розмірі</w:t>
      </w:r>
      <w:r>
        <w:rPr>
          <w:rStyle w:val="fontstyle01"/>
          <w:rFonts w:ascii="Times New Roman" w:hAnsi="Times New Roman"/>
          <w:lang w:val="uk-UA"/>
        </w:rPr>
        <w:t xml:space="preserve"> не більше 30 відсотків вартості придбаних основних засобів (крім транспортних засобів для власного користування) та не може перевищувати 200 тис. грн.</w:t>
      </w:r>
    </w:p>
    <w:p w14:paraId="3966EC02" w14:textId="77777777" w:rsidR="006E1D80" w:rsidRDefault="003F297D">
      <w:pPr>
        <w:pStyle w:val="a4"/>
        <w:tabs>
          <w:tab w:val="left" w:pos="0"/>
          <w:tab w:val="left" w:pos="567"/>
        </w:tabs>
        <w:ind w:left="0" w:firstLine="567"/>
        <w:jc w:val="both"/>
        <w:rPr>
          <w:sz w:val="28"/>
          <w:szCs w:val="28"/>
          <w:lang w:val="uk-UA"/>
        </w:rPr>
      </w:pPr>
      <w:r>
        <w:rPr>
          <w:sz w:val="28"/>
          <w:szCs w:val="28"/>
          <w:lang w:val="uk-UA"/>
        </w:rPr>
        <w:t>Бюджетні кошти не можуть бути спрямовані на погашення будь-яких штрафних санкцій.</w:t>
      </w:r>
    </w:p>
    <w:p w14:paraId="3C78E962" w14:textId="77777777" w:rsidR="006E1D80" w:rsidRDefault="006E1D80">
      <w:pPr>
        <w:pStyle w:val="a4"/>
        <w:tabs>
          <w:tab w:val="left" w:pos="0"/>
          <w:tab w:val="left" w:pos="567"/>
        </w:tabs>
        <w:ind w:left="0" w:firstLine="567"/>
        <w:jc w:val="both"/>
        <w:rPr>
          <w:rStyle w:val="fontstyle01"/>
          <w:rFonts w:ascii="Times New Roman" w:hAnsi="Times New Roman"/>
          <w:lang w:val="uk-UA"/>
        </w:rPr>
      </w:pPr>
    </w:p>
    <w:p w14:paraId="059E3A95" w14:textId="77777777" w:rsidR="006E1D80" w:rsidRDefault="003F297D">
      <w:pPr>
        <w:pStyle w:val="a4"/>
        <w:shd w:val="clear" w:color="auto" w:fill="FFFFFF"/>
        <w:ind w:left="0" w:firstLine="567"/>
        <w:jc w:val="both"/>
        <w:rPr>
          <w:color w:val="000000" w:themeColor="text1"/>
          <w:sz w:val="28"/>
          <w:szCs w:val="28"/>
          <w:lang w:val="uk-UA" w:eastAsia="uk-UA"/>
        </w:rPr>
      </w:pPr>
      <w:r>
        <w:rPr>
          <w:color w:val="000000" w:themeColor="text1"/>
          <w:sz w:val="28"/>
          <w:szCs w:val="28"/>
          <w:lang w:val="uk-UA" w:eastAsia="uk-UA"/>
        </w:rPr>
        <w:t xml:space="preserve">1.5. До участі у відборі не допускаються </w:t>
      </w:r>
      <w:bookmarkStart w:id="1" w:name="_Hlk213422231"/>
      <w:r>
        <w:rPr>
          <w:color w:val="000000" w:themeColor="text1"/>
          <w:sz w:val="28"/>
          <w:szCs w:val="28"/>
          <w:lang w:val="uk-UA" w:eastAsia="uk-UA"/>
        </w:rPr>
        <w:t>суб</w:t>
      </w:r>
      <w:r>
        <w:rPr>
          <w:color w:val="000000" w:themeColor="text1"/>
          <w:sz w:val="28"/>
          <w:szCs w:val="28"/>
          <w:lang w:eastAsia="uk-UA"/>
        </w:rPr>
        <w:t>’</w:t>
      </w:r>
      <w:r>
        <w:rPr>
          <w:color w:val="000000" w:themeColor="text1"/>
          <w:sz w:val="28"/>
          <w:szCs w:val="28"/>
          <w:lang w:val="uk-UA" w:eastAsia="uk-UA"/>
        </w:rPr>
        <w:t>єкти мікропідприємництва та малого підприємництва</w:t>
      </w:r>
      <w:bookmarkEnd w:id="1"/>
      <w:r>
        <w:rPr>
          <w:color w:val="000000" w:themeColor="text1"/>
          <w:sz w:val="28"/>
          <w:szCs w:val="28"/>
          <w:lang w:val="uk-UA" w:eastAsia="uk-UA"/>
        </w:rPr>
        <w:t>, які:</w:t>
      </w:r>
    </w:p>
    <w:p w14:paraId="223A21C6" w14:textId="77777777" w:rsidR="006E1D80" w:rsidRDefault="003F297D">
      <w:pPr>
        <w:shd w:val="clear" w:color="auto" w:fill="FFFFFF"/>
        <w:ind w:firstLine="567"/>
        <w:jc w:val="both"/>
        <w:rPr>
          <w:sz w:val="28"/>
          <w:lang w:val="uk-UA"/>
        </w:rPr>
      </w:pPr>
      <w:r>
        <w:rPr>
          <w:color w:val="000000" w:themeColor="text1"/>
          <w:sz w:val="28"/>
          <w:szCs w:val="28"/>
          <w:lang w:val="uk-UA" w:eastAsia="uk-UA"/>
        </w:rPr>
        <w:t xml:space="preserve">є  </w:t>
      </w:r>
      <w:r>
        <w:rPr>
          <w:sz w:val="28"/>
          <w:lang w:val="uk-UA"/>
        </w:rPr>
        <w:t>кредитними, страховими організаціями, інвестиційними фондами, недержавними пенсійними фондами, професійними учасниками ринку цінних паперів, ломбардами;</w:t>
      </w:r>
    </w:p>
    <w:p w14:paraId="2B2E72E3" w14:textId="77777777" w:rsidR="006E1D80" w:rsidRDefault="003F297D">
      <w:pPr>
        <w:shd w:val="clear" w:color="auto" w:fill="FFFFFF"/>
        <w:ind w:firstLine="567"/>
        <w:jc w:val="both"/>
        <w:rPr>
          <w:sz w:val="28"/>
          <w:lang w:val="uk-UA"/>
        </w:rPr>
      </w:pPr>
      <w:r>
        <w:rPr>
          <w:sz w:val="28"/>
          <w:lang w:val="uk-UA"/>
        </w:rPr>
        <w:t>провадять діяльність у сфері сільськогосподарського виробництва та рибальства;</w:t>
      </w:r>
    </w:p>
    <w:p w14:paraId="2FFA2CA8" w14:textId="77777777" w:rsidR="006E1D80" w:rsidRDefault="003F297D">
      <w:pPr>
        <w:shd w:val="clear" w:color="auto" w:fill="FFFFFF"/>
        <w:ind w:firstLine="567"/>
        <w:jc w:val="both"/>
        <w:rPr>
          <w:sz w:val="28"/>
          <w:lang w:val="uk-UA"/>
        </w:rPr>
      </w:pPr>
      <w:r>
        <w:rPr>
          <w:sz w:val="28"/>
          <w:lang w:val="uk-UA"/>
        </w:rPr>
        <w:t>здійснюють розроблення, виготовлення, ремонт, модернізацію та утилізацію військової і спеціальної техніки, боєприпасів, їх складових та інших виробів військового призначення, які використовуються для задоволення потреб Збройних Сил України, інших утворених відповідно до законів України військових формувань, а також правоохоронних органів спеціального призначення, Державної спеціальної служби транспорту, Державної служби спеціального зв’язку та захисту інформації України;</w:t>
      </w:r>
    </w:p>
    <w:p w14:paraId="2B8FF9BB" w14:textId="77777777" w:rsidR="006E1D80" w:rsidRDefault="003F297D">
      <w:pPr>
        <w:shd w:val="clear" w:color="auto" w:fill="FFFFFF"/>
        <w:ind w:firstLine="567"/>
        <w:jc w:val="both"/>
        <w:rPr>
          <w:sz w:val="28"/>
          <w:lang w:val="uk-UA"/>
        </w:rPr>
      </w:pPr>
      <w:r>
        <w:rPr>
          <w:sz w:val="28"/>
          <w:lang w:val="uk-UA"/>
        </w:rPr>
        <w:t>здійснюють інвестування в об’єкти інфраструктури із застосуванням процедур державних закупівель;</w:t>
      </w:r>
    </w:p>
    <w:p w14:paraId="4D6C4676" w14:textId="77777777" w:rsidR="006E1D80" w:rsidRDefault="003F297D">
      <w:pPr>
        <w:shd w:val="clear" w:color="auto" w:fill="FFFFFF"/>
        <w:ind w:firstLine="567"/>
        <w:jc w:val="both"/>
        <w:rPr>
          <w:sz w:val="28"/>
          <w:lang w:val="uk-UA"/>
        </w:rPr>
      </w:pPr>
      <w:r>
        <w:rPr>
          <w:sz w:val="28"/>
          <w:lang w:val="uk-UA"/>
        </w:rPr>
        <w:t>виробляють та реалізують зброю, алкогольні напої, тютюнові вироби, проводять обмін валют;</w:t>
      </w:r>
    </w:p>
    <w:p w14:paraId="4DD7FA4D" w14:textId="77777777" w:rsidR="006E1D80" w:rsidRDefault="003F297D">
      <w:pPr>
        <w:shd w:val="clear" w:color="auto" w:fill="FFFFFF"/>
        <w:ind w:firstLine="567"/>
        <w:jc w:val="both"/>
        <w:rPr>
          <w:sz w:val="28"/>
          <w:lang w:val="uk-UA"/>
        </w:rPr>
      </w:pPr>
      <w:r>
        <w:rPr>
          <w:sz w:val="28"/>
          <w:lang w:val="uk-UA"/>
        </w:rPr>
        <w:t>здійснюють надання в оренду нерухомого майна, що є одним з основних видів діяльності;</w:t>
      </w:r>
    </w:p>
    <w:p w14:paraId="71AA4937" w14:textId="77777777" w:rsidR="006E1D80" w:rsidRDefault="003F297D">
      <w:pPr>
        <w:shd w:val="clear" w:color="auto" w:fill="FFFFFF"/>
        <w:ind w:firstLine="567"/>
        <w:jc w:val="both"/>
        <w:rPr>
          <w:sz w:val="28"/>
          <w:szCs w:val="28"/>
          <w:lang w:val="uk-UA" w:eastAsia="uk-UA"/>
        </w:rPr>
      </w:pPr>
      <w:r>
        <w:rPr>
          <w:sz w:val="28"/>
          <w:lang w:val="uk-UA"/>
        </w:rPr>
        <w:t xml:space="preserve">визнані </w:t>
      </w:r>
      <w:r>
        <w:rPr>
          <w:sz w:val="28"/>
          <w:szCs w:val="28"/>
          <w:lang w:val="uk-UA" w:eastAsia="uk-UA"/>
        </w:rPr>
        <w:t>банкрутами або стосовно яких порушено справу про банкрутство;</w:t>
      </w:r>
    </w:p>
    <w:p w14:paraId="2CC7BCBE" w14:textId="77777777" w:rsidR="006E1D80" w:rsidRDefault="003F297D">
      <w:pPr>
        <w:shd w:val="clear" w:color="auto" w:fill="FFFFFF"/>
        <w:ind w:firstLine="567"/>
        <w:jc w:val="both"/>
        <w:rPr>
          <w:sz w:val="28"/>
          <w:lang w:val="uk-UA"/>
        </w:rPr>
      </w:pPr>
      <w:r>
        <w:rPr>
          <w:sz w:val="28"/>
          <w:lang w:val="uk-UA"/>
        </w:rPr>
        <w:t>перебувають у стадії припинення;</w:t>
      </w:r>
    </w:p>
    <w:p w14:paraId="05A07EF2" w14:textId="77777777" w:rsidR="006E1D80" w:rsidRDefault="003F297D">
      <w:pPr>
        <w:shd w:val="clear" w:color="auto" w:fill="FFFFFF"/>
        <w:ind w:firstLine="567"/>
        <w:jc w:val="both"/>
        <w:rPr>
          <w:sz w:val="28"/>
          <w:lang w:val="uk-UA"/>
        </w:rPr>
      </w:pPr>
      <w:r>
        <w:rPr>
          <w:sz w:val="28"/>
          <w:lang w:val="uk-UA"/>
        </w:rPr>
        <w:t>подали завідомо недостовірні відомості та документи.</w:t>
      </w:r>
    </w:p>
    <w:p w14:paraId="7932CD0C" w14:textId="77777777" w:rsidR="00CF4A27" w:rsidRDefault="00CF4A27">
      <w:pPr>
        <w:shd w:val="clear" w:color="auto" w:fill="FFFFFF"/>
        <w:ind w:firstLine="567"/>
        <w:jc w:val="both"/>
        <w:rPr>
          <w:sz w:val="28"/>
          <w:lang w:val="uk-UA"/>
        </w:rPr>
      </w:pPr>
    </w:p>
    <w:p w14:paraId="2CF13BF9" w14:textId="77777777" w:rsidR="006E1D80" w:rsidRDefault="003F297D">
      <w:pPr>
        <w:shd w:val="clear" w:color="auto" w:fill="FFFFFF"/>
        <w:ind w:firstLine="567"/>
        <w:jc w:val="center"/>
        <w:rPr>
          <w:sz w:val="28"/>
          <w:lang w:val="uk-UA"/>
        </w:rPr>
      </w:pPr>
      <w:r>
        <w:rPr>
          <w:sz w:val="28"/>
          <w:lang w:val="uk-UA"/>
        </w:rPr>
        <w:lastRenderedPageBreak/>
        <w:t xml:space="preserve">ІІ. Умови та порядок проведення відбору </w:t>
      </w:r>
    </w:p>
    <w:p w14:paraId="3D96879D" w14:textId="77777777" w:rsidR="006E1D80" w:rsidRDefault="006E1D80">
      <w:pPr>
        <w:shd w:val="clear" w:color="auto" w:fill="FFFFFF"/>
        <w:ind w:firstLine="567"/>
        <w:jc w:val="both"/>
        <w:rPr>
          <w:sz w:val="28"/>
          <w:lang w:val="uk-UA"/>
        </w:rPr>
      </w:pPr>
    </w:p>
    <w:p w14:paraId="52DD68CD" w14:textId="77777777" w:rsidR="006E1D80" w:rsidRDefault="003F297D">
      <w:pPr>
        <w:widowControl w:val="0"/>
        <w:shd w:val="clear" w:color="auto" w:fill="FFFFFF"/>
        <w:ind w:firstLine="567"/>
        <w:jc w:val="both"/>
        <w:rPr>
          <w:sz w:val="28"/>
          <w:szCs w:val="28"/>
          <w:lang w:val="uk-UA" w:eastAsia="uk-UA"/>
        </w:rPr>
      </w:pPr>
      <w:r>
        <w:rPr>
          <w:sz w:val="28"/>
          <w:szCs w:val="28"/>
          <w:lang w:val="uk-UA" w:eastAsia="uk-UA"/>
        </w:rPr>
        <w:t xml:space="preserve">2.1. Оголошення про проведення відбору на отримання компенсації оприлюднюється на офіційному сайті Луганської обласної державної адміністрації </w:t>
      </w:r>
      <w:r>
        <w:rPr>
          <w:sz w:val="28"/>
          <w:szCs w:val="22"/>
          <w:shd w:val="clear" w:color="auto" w:fill="FFFFFF"/>
          <w:lang w:val="uk-UA"/>
        </w:rPr>
        <w:t>в</w:t>
      </w:r>
      <w:r>
        <w:rPr>
          <w:sz w:val="28"/>
          <w:szCs w:val="28"/>
          <w:shd w:val="clear" w:color="auto" w:fill="FFFFFF"/>
          <w:lang w:val="uk-UA"/>
        </w:rPr>
        <w:t xml:space="preserve"> розділі «Новини» та сторінці Департаменту </w:t>
      </w:r>
      <w:r>
        <w:rPr>
          <w:sz w:val="28"/>
          <w:szCs w:val="28"/>
          <w:lang w:val="uk-UA" w:eastAsia="uk-UA"/>
        </w:rPr>
        <w:t>не пізніше ніж за 30</w:t>
      </w:r>
      <w:r>
        <w:rPr>
          <w:sz w:val="28"/>
          <w:szCs w:val="22"/>
          <w:lang w:val="uk-UA" w:eastAsia="uk-UA"/>
        </w:rPr>
        <w:t> </w:t>
      </w:r>
      <w:r>
        <w:rPr>
          <w:sz w:val="28"/>
          <w:szCs w:val="28"/>
          <w:lang w:val="uk-UA" w:eastAsia="uk-UA"/>
        </w:rPr>
        <w:t>календарних днів до дати його проведення.</w:t>
      </w:r>
    </w:p>
    <w:p w14:paraId="130A675A" w14:textId="77777777" w:rsidR="006E1D80" w:rsidRDefault="003F297D">
      <w:pPr>
        <w:shd w:val="clear" w:color="auto" w:fill="FFFFFF"/>
        <w:ind w:firstLine="567"/>
        <w:jc w:val="both"/>
        <w:rPr>
          <w:sz w:val="28"/>
          <w:szCs w:val="28"/>
          <w:lang w:val="uk-UA" w:eastAsia="uk-UA"/>
        </w:rPr>
      </w:pPr>
      <w:r>
        <w:rPr>
          <w:sz w:val="28"/>
          <w:szCs w:val="28"/>
          <w:lang w:val="uk-UA" w:eastAsia="uk-UA"/>
        </w:rPr>
        <w:t>У тексті оголошення вказується інформація про:</w:t>
      </w:r>
    </w:p>
    <w:p w14:paraId="112BAA3C" w14:textId="77777777" w:rsidR="006E1D80" w:rsidRDefault="003F297D">
      <w:pPr>
        <w:shd w:val="clear" w:color="auto" w:fill="FFFFFF"/>
        <w:ind w:firstLine="567"/>
        <w:jc w:val="both"/>
        <w:rPr>
          <w:sz w:val="28"/>
          <w:szCs w:val="28"/>
          <w:lang w:val="uk-UA" w:eastAsia="uk-UA"/>
        </w:rPr>
      </w:pPr>
      <w:r>
        <w:rPr>
          <w:sz w:val="28"/>
          <w:szCs w:val="28"/>
          <w:lang w:val="uk-UA" w:eastAsia="uk-UA"/>
        </w:rPr>
        <w:t>умови та дату проведення відбору;</w:t>
      </w:r>
    </w:p>
    <w:p w14:paraId="532E7EA9" w14:textId="77777777" w:rsidR="006E1D80" w:rsidRDefault="003F297D">
      <w:pPr>
        <w:shd w:val="clear" w:color="auto" w:fill="FFFFFF"/>
        <w:ind w:firstLine="567"/>
        <w:jc w:val="both"/>
        <w:rPr>
          <w:sz w:val="28"/>
          <w:szCs w:val="28"/>
          <w:lang w:val="uk-UA" w:eastAsia="uk-UA"/>
        </w:rPr>
      </w:pPr>
      <w:r>
        <w:rPr>
          <w:sz w:val="28"/>
          <w:szCs w:val="28"/>
          <w:lang w:val="uk-UA" w:eastAsia="uk-UA"/>
        </w:rPr>
        <w:t>адресу електронної пошти та граничний термін подання документів для участі у відборі.</w:t>
      </w:r>
    </w:p>
    <w:p w14:paraId="39BE0272" w14:textId="77777777" w:rsidR="006E1D80" w:rsidRDefault="006E1D80">
      <w:pPr>
        <w:shd w:val="clear" w:color="auto" w:fill="FFFFFF"/>
        <w:ind w:firstLine="567"/>
        <w:jc w:val="both"/>
        <w:rPr>
          <w:sz w:val="28"/>
          <w:szCs w:val="28"/>
          <w:lang w:val="uk-UA" w:eastAsia="uk-UA"/>
        </w:rPr>
      </w:pPr>
    </w:p>
    <w:p w14:paraId="49709C37" w14:textId="419355C2" w:rsidR="006E1D80" w:rsidRDefault="003F297D">
      <w:pPr>
        <w:shd w:val="clear" w:color="auto" w:fill="FFFFFF"/>
        <w:ind w:firstLine="567"/>
        <w:jc w:val="both"/>
        <w:rPr>
          <w:color w:val="000000" w:themeColor="text1"/>
          <w:sz w:val="28"/>
          <w:szCs w:val="28"/>
          <w:lang w:val="uk-UA" w:eastAsia="uk-UA"/>
        </w:rPr>
      </w:pPr>
      <w:r>
        <w:rPr>
          <w:sz w:val="28"/>
          <w:szCs w:val="28"/>
          <w:lang w:val="uk-UA" w:eastAsia="uk-UA"/>
        </w:rPr>
        <w:t xml:space="preserve">2.2. </w:t>
      </w:r>
      <w:bookmarkStart w:id="2" w:name="_Hlk213425026"/>
      <w:r>
        <w:rPr>
          <w:color w:val="000000" w:themeColor="text1"/>
          <w:sz w:val="28"/>
          <w:szCs w:val="28"/>
          <w:lang w:val="uk-UA" w:eastAsia="uk-UA"/>
        </w:rPr>
        <w:t>Суб’єкти мікропідприємництва та малого підприємництва</w:t>
      </w:r>
      <w:bookmarkEnd w:id="2"/>
      <w:r>
        <w:rPr>
          <w:color w:val="000000" w:themeColor="text1"/>
          <w:sz w:val="28"/>
          <w:szCs w:val="28"/>
          <w:lang w:val="uk-UA" w:eastAsia="uk-UA"/>
        </w:rPr>
        <w:t xml:space="preserve">, які бажають отримати компенсацію, подають в електронній формі </w:t>
      </w:r>
      <w:r w:rsidR="004C5697">
        <w:rPr>
          <w:color w:val="000000" w:themeColor="text1"/>
          <w:sz w:val="28"/>
          <w:szCs w:val="28"/>
          <w:lang w:val="uk-UA" w:eastAsia="uk-UA"/>
        </w:rPr>
        <w:t>і</w:t>
      </w:r>
      <w:r>
        <w:rPr>
          <w:color w:val="000000" w:themeColor="text1"/>
          <w:sz w:val="28"/>
          <w:szCs w:val="28"/>
          <w:lang w:val="uk-UA" w:eastAsia="uk-UA"/>
        </w:rPr>
        <w:t>з наклад</w:t>
      </w:r>
      <w:r w:rsidR="004C5697">
        <w:rPr>
          <w:color w:val="000000" w:themeColor="text1"/>
          <w:sz w:val="28"/>
          <w:szCs w:val="28"/>
          <w:lang w:val="uk-UA" w:eastAsia="uk-UA"/>
        </w:rPr>
        <w:t>е</w:t>
      </w:r>
      <w:r>
        <w:rPr>
          <w:color w:val="000000" w:themeColor="text1"/>
          <w:sz w:val="28"/>
          <w:szCs w:val="28"/>
          <w:lang w:val="uk-UA" w:eastAsia="uk-UA"/>
        </w:rPr>
        <w:t xml:space="preserve">нням </w:t>
      </w:r>
      <w:r w:rsidR="008D5E60" w:rsidRPr="00E72AC4">
        <w:rPr>
          <w:color w:val="000000" w:themeColor="text1"/>
          <w:sz w:val="28"/>
          <w:szCs w:val="28"/>
          <w:lang w:val="uk-UA" w:eastAsia="uk-UA"/>
        </w:rPr>
        <w:t xml:space="preserve">кваліфікованого </w:t>
      </w:r>
      <w:r w:rsidRPr="00E72AC4">
        <w:rPr>
          <w:color w:val="000000" w:themeColor="text1"/>
          <w:sz w:val="28"/>
          <w:szCs w:val="28"/>
          <w:lang w:val="uk-UA" w:eastAsia="uk-UA"/>
        </w:rPr>
        <w:t>електронного</w:t>
      </w:r>
      <w:r>
        <w:rPr>
          <w:color w:val="000000" w:themeColor="text1"/>
          <w:sz w:val="28"/>
          <w:szCs w:val="28"/>
          <w:lang w:val="uk-UA" w:eastAsia="uk-UA"/>
        </w:rPr>
        <w:t xml:space="preserve"> підпису, що базується на кваліфікованому сертифікаті електронного підпису та/або інших засобів ідентифікації, які дають змогу однозначно встановлювати особу керівника підприємства або уповноваженої ним особи, </w:t>
      </w:r>
      <w:r>
        <w:rPr>
          <w:color w:val="000000" w:themeColor="dark1"/>
          <w:sz w:val="28"/>
          <w:szCs w:val="22"/>
          <w:lang w:val="uk-UA" w:eastAsia="uk-UA"/>
        </w:rPr>
        <w:t>такі</w:t>
      </w:r>
      <w:r>
        <w:rPr>
          <w:color w:val="000000" w:themeColor="text1"/>
          <w:sz w:val="28"/>
          <w:szCs w:val="28"/>
          <w:lang w:val="uk-UA" w:eastAsia="uk-UA"/>
        </w:rPr>
        <w:t xml:space="preserve"> документи (далі – пакет документів)</w:t>
      </w:r>
      <w:r>
        <w:rPr>
          <w:sz w:val="28"/>
          <w:szCs w:val="28"/>
          <w:lang w:val="uk-UA" w:eastAsia="uk-UA"/>
        </w:rPr>
        <w:t>:</w:t>
      </w:r>
    </w:p>
    <w:p w14:paraId="0025CACB" w14:textId="77777777" w:rsidR="006E1D80" w:rsidRDefault="003F297D">
      <w:pPr>
        <w:shd w:val="clear" w:color="auto" w:fill="FFFFFF"/>
        <w:ind w:firstLine="567"/>
        <w:jc w:val="both"/>
        <w:rPr>
          <w:sz w:val="28"/>
          <w:szCs w:val="28"/>
          <w:lang w:val="uk-UA" w:eastAsia="uk-UA"/>
        </w:rPr>
      </w:pPr>
      <w:r>
        <w:rPr>
          <w:sz w:val="28"/>
          <w:szCs w:val="28"/>
          <w:lang w:val="uk-UA" w:eastAsia="uk-UA"/>
        </w:rPr>
        <w:t>1) заяву на отримання компенсації для суб’єктів мікропідприємництва та малого підприємництва (додаток 1);</w:t>
      </w:r>
    </w:p>
    <w:p w14:paraId="44E174EF" w14:textId="77777777" w:rsidR="006E1D80" w:rsidRDefault="003F297D">
      <w:pPr>
        <w:shd w:val="clear" w:color="auto" w:fill="FFFFFF"/>
        <w:ind w:firstLine="567"/>
        <w:jc w:val="both"/>
        <w:rPr>
          <w:sz w:val="28"/>
          <w:szCs w:val="28"/>
          <w:lang w:val="uk-UA" w:eastAsia="uk-UA"/>
        </w:rPr>
      </w:pPr>
      <w:r>
        <w:rPr>
          <w:sz w:val="28"/>
          <w:szCs w:val="28"/>
          <w:lang w:val="uk-UA" w:eastAsia="uk-UA"/>
        </w:rPr>
        <w:t>2) копію витягу з Єдиного державного реєстру юридичних осіб, фізичних осіб-підприємців та громадських формувань;</w:t>
      </w:r>
    </w:p>
    <w:p w14:paraId="184FCE98" w14:textId="77777777" w:rsidR="006E1D80" w:rsidRDefault="003F297D">
      <w:pPr>
        <w:shd w:val="clear" w:color="auto" w:fill="FFFFFF"/>
        <w:ind w:firstLine="567"/>
        <w:jc w:val="both"/>
        <w:rPr>
          <w:sz w:val="28"/>
          <w:szCs w:val="28"/>
          <w:lang w:val="uk-UA" w:eastAsia="uk-UA"/>
        </w:rPr>
      </w:pPr>
      <w:r>
        <w:rPr>
          <w:sz w:val="28"/>
          <w:szCs w:val="28"/>
          <w:lang w:val="uk-UA" w:eastAsia="uk-UA"/>
        </w:rPr>
        <w:t>3) довідку</w:t>
      </w:r>
      <w:r>
        <w:rPr>
          <w:sz w:val="28"/>
          <w:szCs w:val="28"/>
          <w:lang w:val="uk-UA"/>
        </w:rPr>
        <w:t xml:space="preserve"> про</w:t>
      </w:r>
      <w:r>
        <w:rPr>
          <w:sz w:val="28"/>
          <w:szCs w:val="28"/>
          <w:lang w:val="uk-UA" w:eastAsia="uk-UA"/>
        </w:rPr>
        <w:t xml:space="preserve"> </w:t>
      </w:r>
      <w:r>
        <w:rPr>
          <w:sz w:val="28"/>
          <w:szCs w:val="28"/>
          <w:lang w:val="uk-UA"/>
        </w:rPr>
        <w:t xml:space="preserve">відсутність заборгованості із виплати заробітної плати застрахованим особам за підписом керівника та головного бухгалтера на дату звернення; </w:t>
      </w:r>
    </w:p>
    <w:p w14:paraId="48B54FF2" w14:textId="4EEA7285" w:rsidR="006E1D80" w:rsidRDefault="003F297D">
      <w:pPr>
        <w:shd w:val="clear" w:color="auto" w:fill="FFFFFF"/>
        <w:ind w:firstLine="567"/>
        <w:jc w:val="both"/>
        <w:rPr>
          <w:sz w:val="28"/>
          <w:szCs w:val="28"/>
          <w:lang w:val="uk-UA" w:eastAsia="uk-UA"/>
        </w:rPr>
      </w:pPr>
      <w:r>
        <w:rPr>
          <w:sz w:val="28"/>
          <w:szCs w:val="28"/>
          <w:lang w:val="uk-UA" w:eastAsia="uk-UA"/>
        </w:rPr>
        <w:t xml:space="preserve">4) завірена належним чином копія податкового розрахунку сум доходу, нарахованого (сплаченого) на користь платників податків – фізичних осіб, і сум утриманих з них податку, а також сум нарахованого єдиного внеску за попередній звітний період за формою, затвердженою </w:t>
      </w:r>
      <w:r w:rsidRPr="004E1790">
        <w:rPr>
          <w:sz w:val="28"/>
          <w:szCs w:val="28"/>
          <w:lang w:val="uk-UA" w:eastAsia="uk-UA"/>
        </w:rPr>
        <w:t>наказом Міністерства фінансів України від 13 січня 2015 року № 4, зареєстрованим в Міністерстві юстиції України 30 січня 2015 року за № 111/26556</w:t>
      </w:r>
      <w:r w:rsidR="00D77F03">
        <w:rPr>
          <w:sz w:val="28"/>
          <w:szCs w:val="28"/>
          <w:lang w:val="uk-UA" w:eastAsia="uk-UA"/>
        </w:rPr>
        <w:t>;</w:t>
      </w:r>
    </w:p>
    <w:p w14:paraId="6EC8CFA0" w14:textId="067C00BB" w:rsidR="006E1D80" w:rsidRDefault="003F297D">
      <w:pPr>
        <w:shd w:val="clear" w:color="auto" w:fill="FFFFFF"/>
        <w:ind w:firstLine="567"/>
        <w:jc w:val="both"/>
        <w:rPr>
          <w:rStyle w:val="fontstyle01"/>
          <w:rFonts w:ascii="Times New Roman" w:hAnsi="Times New Roman"/>
          <w:lang w:val="uk-UA"/>
        </w:rPr>
      </w:pPr>
      <w:r>
        <w:rPr>
          <w:sz w:val="28"/>
          <w:szCs w:val="28"/>
          <w:lang w:val="uk-UA" w:eastAsia="uk-UA"/>
        </w:rPr>
        <w:t>5)</w:t>
      </w:r>
      <w:r>
        <w:rPr>
          <w:bCs/>
          <w:sz w:val="28"/>
          <w:szCs w:val="28"/>
          <w:lang w:val="uk-UA" w:eastAsia="uk-UA"/>
        </w:rPr>
        <w:t xml:space="preserve"> завірені належним чином копії</w:t>
      </w:r>
      <w:r>
        <w:rPr>
          <w:sz w:val="28"/>
          <w:szCs w:val="28"/>
          <w:lang w:val="uk-UA"/>
        </w:rPr>
        <w:t xml:space="preserve"> платіжних</w:t>
      </w:r>
      <w:r>
        <w:rPr>
          <w:bCs/>
          <w:sz w:val="28"/>
          <w:szCs w:val="28"/>
          <w:lang w:val="uk-UA" w:eastAsia="uk-UA"/>
        </w:rPr>
        <w:t xml:space="preserve"> документів, що підтверджують вартість придбаних основних</w:t>
      </w:r>
      <w:r>
        <w:rPr>
          <w:rStyle w:val="fontstyle01"/>
          <w:rFonts w:ascii="Times New Roman" w:hAnsi="Times New Roman"/>
          <w:lang w:val="uk-UA"/>
        </w:rPr>
        <w:t xml:space="preserve"> засобів</w:t>
      </w:r>
      <w:r w:rsidR="007207C9" w:rsidRPr="007207C9">
        <w:rPr>
          <w:sz w:val="28"/>
          <w:szCs w:val="28"/>
          <w:lang w:val="uk-UA" w:eastAsia="uk-UA"/>
        </w:rPr>
        <w:t xml:space="preserve"> </w:t>
      </w:r>
      <w:r w:rsidR="007207C9" w:rsidRPr="000F7161">
        <w:rPr>
          <w:sz w:val="28"/>
          <w:szCs w:val="28"/>
          <w:lang w:val="uk-UA" w:eastAsia="uk-UA"/>
        </w:rPr>
        <w:t>у попередньому або поточному роках</w:t>
      </w:r>
      <w:r w:rsidRPr="000F7161">
        <w:rPr>
          <w:rStyle w:val="fontstyle01"/>
          <w:rFonts w:ascii="Times New Roman" w:hAnsi="Times New Roman"/>
          <w:lang w:val="uk-UA"/>
        </w:rPr>
        <w:t>:</w:t>
      </w:r>
      <w:r>
        <w:rPr>
          <w:rStyle w:val="fontstyle01"/>
          <w:rFonts w:ascii="Times New Roman" w:hAnsi="Times New Roman"/>
          <w:lang w:val="uk-UA"/>
        </w:rPr>
        <w:t xml:space="preserve"> </w:t>
      </w:r>
    </w:p>
    <w:p w14:paraId="28D22FBA" w14:textId="77777777" w:rsidR="006E1D80" w:rsidRDefault="003F297D">
      <w:pPr>
        <w:shd w:val="clear" w:color="auto" w:fill="FFFFFF"/>
        <w:ind w:firstLine="567"/>
        <w:jc w:val="both"/>
        <w:rPr>
          <w:sz w:val="28"/>
          <w:szCs w:val="28"/>
          <w:lang w:val="uk-UA"/>
        </w:rPr>
      </w:pPr>
      <w:r>
        <w:rPr>
          <w:rStyle w:val="fontstyle01"/>
          <w:rFonts w:ascii="Times New Roman" w:hAnsi="Times New Roman"/>
          <w:lang w:val="uk-UA"/>
        </w:rPr>
        <w:t>договорів поставки, купівлі-продажу, надання послуг тощо</w:t>
      </w:r>
      <w:r>
        <w:rPr>
          <w:sz w:val="28"/>
          <w:szCs w:val="28"/>
          <w:lang w:val="uk-UA"/>
        </w:rPr>
        <w:t>;</w:t>
      </w:r>
    </w:p>
    <w:p w14:paraId="227DBD20" w14:textId="77777777" w:rsidR="006E1D80" w:rsidRDefault="003F297D">
      <w:pPr>
        <w:shd w:val="clear" w:color="auto" w:fill="FFFFFF"/>
        <w:ind w:firstLine="567"/>
        <w:jc w:val="both"/>
        <w:rPr>
          <w:sz w:val="28"/>
          <w:szCs w:val="28"/>
          <w:lang w:val="uk-UA"/>
        </w:rPr>
      </w:pPr>
      <w:r>
        <w:rPr>
          <w:sz w:val="28"/>
          <w:szCs w:val="28"/>
          <w:lang w:val="uk-UA"/>
        </w:rPr>
        <w:t>платіжного доручення або іншого платіжного документа, що підтверджує оплату;</w:t>
      </w:r>
    </w:p>
    <w:p w14:paraId="4CCD4433" w14:textId="77777777" w:rsidR="006E1D80" w:rsidRDefault="003F297D">
      <w:pPr>
        <w:shd w:val="clear" w:color="auto" w:fill="FFFFFF"/>
        <w:ind w:firstLine="567"/>
        <w:jc w:val="both"/>
        <w:rPr>
          <w:color w:val="000000"/>
          <w:sz w:val="28"/>
          <w:szCs w:val="28"/>
          <w:shd w:val="clear" w:color="auto" w:fill="FFFFFF"/>
          <w:lang w:val="uk-UA"/>
        </w:rPr>
      </w:pPr>
      <w:r>
        <w:rPr>
          <w:bCs/>
          <w:sz w:val="28"/>
          <w:szCs w:val="28"/>
          <w:lang w:val="uk-UA" w:eastAsia="uk-UA"/>
        </w:rPr>
        <w:t>6)</w:t>
      </w:r>
      <w:r>
        <w:rPr>
          <w:sz w:val="28"/>
          <w:szCs w:val="28"/>
          <w:lang w:val="uk-UA" w:eastAsia="uk-UA"/>
        </w:rPr>
        <w:t xml:space="preserve"> </w:t>
      </w:r>
      <w:r>
        <w:rPr>
          <w:color w:val="000000"/>
          <w:sz w:val="28"/>
          <w:szCs w:val="28"/>
          <w:shd w:val="clear" w:color="auto" w:fill="FFFFFF"/>
          <w:lang w:val="uk-UA"/>
        </w:rPr>
        <w:t>копії документів, що підтверджують право користування нежитловим приміщенням (договорів купівлі-продажу/дарування/оренди), витягу з</w:t>
      </w:r>
      <w:r>
        <w:rPr>
          <w:color w:val="000000"/>
          <w:sz w:val="28"/>
          <w:szCs w:val="22"/>
          <w:shd w:val="clear" w:color="auto" w:fill="FFFFFF"/>
          <w:lang w:val="uk-UA"/>
        </w:rPr>
        <w:t> </w:t>
      </w:r>
      <w:r>
        <w:rPr>
          <w:color w:val="000000"/>
          <w:sz w:val="28"/>
          <w:szCs w:val="28"/>
          <w:shd w:val="clear" w:color="auto" w:fill="FFFFFF"/>
          <w:lang w:val="uk-UA"/>
        </w:rPr>
        <w:t>Державного реєстру речових прав на нерухоме майно тощо, завірені належним чином;</w:t>
      </w:r>
    </w:p>
    <w:p w14:paraId="79BE2E9E" w14:textId="77777777" w:rsidR="006E1D80" w:rsidRDefault="003F297D">
      <w:pPr>
        <w:shd w:val="clear" w:color="auto" w:fill="FFFFFF"/>
        <w:ind w:firstLine="567"/>
        <w:jc w:val="both"/>
        <w:rPr>
          <w:sz w:val="28"/>
          <w:szCs w:val="28"/>
          <w:lang w:val="uk-UA" w:eastAsia="uk-UA"/>
        </w:rPr>
      </w:pPr>
      <w:r>
        <w:rPr>
          <w:sz w:val="28"/>
          <w:szCs w:val="28"/>
          <w:lang w:val="uk-UA" w:eastAsia="uk-UA"/>
        </w:rPr>
        <w:t>7) довідку про банківські реквізити, видану банківською установою;</w:t>
      </w:r>
    </w:p>
    <w:p w14:paraId="7FBD63B5" w14:textId="77777777" w:rsidR="008D5E60" w:rsidRPr="00E72AC4" w:rsidRDefault="008D5E60" w:rsidP="008D5E60">
      <w:pPr>
        <w:shd w:val="clear" w:color="auto" w:fill="FFFFFF"/>
        <w:ind w:firstLine="567"/>
        <w:jc w:val="both"/>
        <w:textAlignment w:val="baseline"/>
        <w:rPr>
          <w:sz w:val="28"/>
          <w:szCs w:val="28"/>
          <w:lang w:eastAsia="uk-UA"/>
        </w:rPr>
      </w:pPr>
      <w:r w:rsidRPr="00E72AC4">
        <w:rPr>
          <w:rFonts w:cstheme="minorBidi"/>
          <w:sz w:val="28"/>
          <w:szCs w:val="28"/>
          <w:lang w:val="uk-UA" w:eastAsia="uk-UA"/>
        </w:rPr>
        <w:t>8) письмове зобов</w:t>
      </w:r>
      <w:r w:rsidRPr="00E72AC4">
        <w:rPr>
          <w:rFonts w:cstheme="minorBidi"/>
          <w:sz w:val="28"/>
          <w:szCs w:val="28"/>
          <w:lang w:eastAsia="uk-UA"/>
        </w:rPr>
        <w:t>’</w:t>
      </w:r>
      <w:r w:rsidRPr="00E72AC4">
        <w:rPr>
          <w:rFonts w:cstheme="minorBidi"/>
          <w:sz w:val="28"/>
          <w:szCs w:val="28"/>
          <w:lang w:val="uk-UA" w:eastAsia="uk-UA"/>
        </w:rPr>
        <w:t>язання про повернення до обласного бюджету у місячний строк бюджетних коштів у разі встановлення контролюючими органами факту їх незаконного одержання та/або нецільового використання;</w:t>
      </w:r>
    </w:p>
    <w:p w14:paraId="1FA700DB" w14:textId="77777777" w:rsidR="008D5E60" w:rsidRPr="00E72AC4" w:rsidRDefault="008D5E60" w:rsidP="008D5E60">
      <w:pPr>
        <w:shd w:val="clear" w:color="auto" w:fill="FFFFFF"/>
        <w:ind w:firstLine="567"/>
        <w:jc w:val="both"/>
        <w:textAlignment w:val="baseline"/>
        <w:rPr>
          <w:rFonts w:cstheme="minorBidi"/>
          <w:sz w:val="28"/>
          <w:szCs w:val="28"/>
          <w:lang w:val="uk-UA" w:eastAsia="uk-UA"/>
        </w:rPr>
      </w:pPr>
      <w:r w:rsidRPr="00E72AC4">
        <w:rPr>
          <w:rFonts w:cstheme="minorBidi"/>
          <w:sz w:val="28"/>
          <w:szCs w:val="28"/>
          <w:lang w:val="uk-UA" w:eastAsia="uk-UA"/>
        </w:rPr>
        <w:t>9) згоду на збір та обробку персональних даних (додаток 2).</w:t>
      </w:r>
    </w:p>
    <w:p w14:paraId="64D88CD3" w14:textId="079B5468" w:rsidR="008D5E60" w:rsidRDefault="008D5E60" w:rsidP="008D5E60">
      <w:pPr>
        <w:shd w:val="clear" w:color="auto" w:fill="FFFFFF"/>
        <w:ind w:firstLine="567"/>
        <w:jc w:val="both"/>
        <w:textAlignment w:val="baseline"/>
        <w:rPr>
          <w:rFonts w:cstheme="minorBidi"/>
          <w:sz w:val="28"/>
          <w:szCs w:val="28"/>
          <w:lang w:val="uk-UA" w:eastAsia="uk-UA"/>
        </w:rPr>
      </w:pPr>
      <w:r w:rsidRPr="00E72AC4">
        <w:rPr>
          <w:rFonts w:cstheme="minorBidi"/>
          <w:sz w:val="28"/>
          <w:szCs w:val="28"/>
          <w:lang w:val="uk-UA" w:eastAsia="uk-UA"/>
        </w:rPr>
        <w:lastRenderedPageBreak/>
        <w:t>Заявник забезпечує достовірність поданої інформації.</w:t>
      </w:r>
    </w:p>
    <w:p w14:paraId="317F67C9" w14:textId="77777777" w:rsidR="008D5E60" w:rsidRDefault="008D5E60">
      <w:pPr>
        <w:shd w:val="clear" w:color="auto" w:fill="FFFFFF"/>
        <w:ind w:firstLine="567"/>
        <w:jc w:val="both"/>
        <w:rPr>
          <w:sz w:val="28"/>
          <w:szCs w:val="28"/>
          <w:lang w:val="uk-UA" w:eastAsia="uk-UA"/>
        </w:rPr>
      </w:pPr>
    </w:p>
    <w:p w14:paraId="0A352EFE" w14:textId="649F1E25" w:rsidR="006E1D80" w:rsidRDefault="003F297D">
      <w:pPr>
        <w:shd w:val="clear" w:color="auto" w:fill="FFFFFF"/>
        <w:ind w:firstLine="567"/>
        <w:jc w:val="both"/>
        <w:rPr>
          <w:sz w:val="28"/>
          <w:szCs w:val="28"/>
          <w:lang w:val="uk-UA" w:eastAsia="uk-UA"/>
        </w:rPr>
      </w:pPr>
      <w:r>
        <w:rPr>
          <w:sz w:val="28"/>
          <w:szCs w:val="28"/>
          <w:lang w:val="uk-UA" w:eastAsia="uk-UA"/>
        </w:rPr>
        <w:t>2.3. Прийняття пакета документів на участь у відборі розпочинається з дня публікації оголошення.</w:t>
      </w:r>
    </w:p>
    <w:p w14:paraId="35588CB5" w14:textId="77777777" w:rsidR="006E1D80" w:rsidRDefault="003F297D">
      <w:pPr>
        <w:shd w:val="clear" w:color="auto" w:fill="FFFFFF"/>
        <w:ind w:firstLine="567"/>
        <w:jc w:val="both"/>
        <w:rPr>
          <w:sz w:val="28"/>
          <w:szCs w:val="28"/>
          <w:lang w:val="uk-UA" w:eastAsia="uk-UA"/>
        </w:rPr>
      </w:pPr>
      <w:r>
        <w:rPr>
          <w:sz w:val="28"/>
          <w:szCs w:val="28"/>
          <w:lang w:val="uk-UA" w:eastAsia="uk-UA"/>
        </w:rPr>
        <w:t>Отриманий пакет документів реєструється працівником Департаменту у</w:t>
      </w:r>
      <w:r>
        <w:rPr>
          <w:sz w:val="28"/>
          <w:szCs w:val="22"/>
          <w:lang w:val="uk-UA" w:eastAsia="uk-UA"/>
        </w:rPr>
        <w:t> </w:t>
      </w:r>
      <w:r>
        <w:rPr>
          <w:sz w:val="28"/>
          <w:szCs w:val="28"/>
          <w:lang w:val="uk-UA" w:eastAsia="uk-UA"/>
        </w:rPr>
        <w:t>відповідному журналі та розглядається протягом семи робочих днів з</w:t>
      </w:r>
      <w:r>
        <w:rPr>
          <w:sz w:val="28"/>
          <w:szCs w:val="22"/>
          <w:lang w:val="uk-UA" w:eastAsia="uk-UA"/>
        </w:rPr>
        <w:t> </w:t>
      </w:r>
      <w:r>
        <w:rPr>
          <w:sz w:val="28"/>
          <w:szCs w:val="28"/>
          <w:lang w:val="uk-UA" w:eastAsia="uk-UA"/>
        </w:rPr>
        <w:t>урахуванням дня отримання.</w:t>
      </w:r>
    </w:p>
    <w:p w14:paraId="211ACBB4" w14:textId="77777777" w:rsidR="006E1D80" w:rsidRPr="00BA1DD4" w:rsidRDefault="003F297D">
      <w:pPr>
        <w:shd w:val="clear" w:color="auto" w:fill="FFFFFF"/>
        <w:ind w:firstLine="567"/>
        <w:jc w:val="both"/>
        <w:rPr>
          <w:spacing w:val="-6"/>
          <w:sz w:val="28"/>
          <w:szCs w:val="28"/>
          <w:lang w:val="uk-UA" w:eastAsia="uk-UA"/>
        </w:rPr>
      </w:pPr>
      <w:r w:rsidRPr="00BA1DD4">
        <w:rPr>
          <w:spacing w:val="-6"/>
          <w:sz w:val="28"/>
          <w:szCs w:val="28"/>
          <w:lang w:val="uk-UA" w:eastAsia="uk-UA"/>
        </w:rPr>
        <w:t xml:space="preserve">Якщо пакет документів подано не в повному обсязі (пункт 2.2. розділу ІІ </w:t>
      </w:r>
      <w:r w:rsidRPr="00BA1DD4">
        <w:rPr>
          <w:spacing w:val="-6"/>
          <w:sz w:val="28"/>
          <w:szCs w:val="22"/>
          <w:lang w:val="uk-UA" w:eastAsia="uk-UA"/>
        </w:rPr>
        <w:t xml:space="preserve">цього </w:t>
      </w:r>
      <w:r w:rsidRPr="00BA1DD4">
        <w:rPr>
          <w:spacing w:val="-6"/>
          <w:sz w:val="28"/>
          <w:szCs w:val="28"/>
          <w:lang w:val="uk-UA" w:eastAsia="uk-UA"/>
        </w:rPr>
        <w:t>Порядку) або виявлено невідповідність отримувача вимогам пункту 1.3. розділу І Порядку, пакет документів не реєструється та не розглядається, про що Департамент інформує  заявника протягом семи робочих днів шляхом направлення листа з обґрунтуванням такої відмови на адресу електронної пошти, вказаної у заяві.</w:t>
      </w:r>
    </w:p>
    <w:p w14:paraId="1C058AF7" w14:textId="7CBE2E5A" w:rsidR="006E1D80" w:rsidRDefault="003F297D">
      <w:pPr>
        <w:shd w:val="clear" w:color="auto" w:fill="FFFFFF"/>
        <w:ind w:firstLine="567"/>
        <w:jc w:val="both"/>
        <w:rPr>
          <w:sz w:val="28"/>
          <w:szCs w:val="28"/>
          <w:lang w:val="uk-UA" w:eastAsia="uk-UA"/>
        </w:rPr>
      </w:pPr>
      <w:r>
        <w:rPr>
          <w:sz w:val="28"/>
          <w:szCs w:val="28"/>
          <w:lang w:val="uk-UA" w:eastAsia="uk-UA"/>
        </w:rPr>
        <w:t>Прийняття пакетів документів завершується не пізніше ніж за 10</w:t>
      </w:r>
      <w:r>
        <w:rPr>
          <w:sz w:val="28"/>
          <w:szCs w:val="22"/>
          <w:lang w:val="uk-UA" w:eastAsia="uk-UA"/>
        </w:rPr>
        <w:t> </w:t>
      </w:r>
      <w:r>
        <w:rPr>
          <w:sz w:val="28"/>
          <w:szCs w:val="28"/>
          <w:lang w:val="uk-UA" w:eastAsia="uk-UA"/>
        </w:rPr>
        <w:t>календарних днів до дати проведення відбору.</w:t>
      </w:r>
    </w:p>
    <w:p w14:paraId="1BB0DFA7" w14:textId="2705348C" w:rsidR="006E1D80" w:rsidRDefault="003F297D">
      <w:pPr>
        <w:shd w:val="clear" w:color="auto" w:fill="FFFFFF"/>
        <w:ind w:firstLine="567"/>
        <w:jc w:val="both"/>
        <w:rPr>
          <w:sz w:val="28"/>
          <w:szCs w:val="28"/>
          <w:lang w:val="uk-UA" w:eastAsia="uk-UA"/>
        </w:rPr>
      </w:pPr>
      <w:r w:rsidRPr="00E72AC4">
        <w:rPr>
          <w:sz w:val="28"/>
          <w:szCs w:val="28"/>
          <w:lang w:val="uk-UA" w:eastAsia="uk-UA"/>
        </w:rPr>
        <w:t>Заяви</w:t>
      </w:r>
      <w:r>
        <w:rPr>
          <w:sz w:val="28"/>
          <w:szCs w:val="28"/>
          <w:lang w:val="uk-UA" w:eastAsia="uk-UA"/>
        </w:rPr>
        <w:t xml:space="preserve"> на отримання компенсації, що надійшли після закінчення строку їх подання, не розглядаються.</w:t>
      </w:r>
    </w:p>
    <w:p w14:paraId="6B80CCCD" w14:textId="77777777" w:rsidR="006E1D80" w:rsidRDefault="006E1D80">
      <w:pPr>
        <w:shd w:val="clear" w:color="auto" w:fill="FFFFFF"/>
        <w:ind w:firstLine="567"/>
        <w:jc w:val="both"/>
        <w:rPr>
          <w:sz w:val="28"/>
          <w:szCs w:val="28"/>
          <w:lang w:val="uk-UA" w:eastAsia="uk-UA"/>
        </w:rPr>
      </w:pPr>
    </w:p>
    <w:p w14:paraId="473DCB16" w14:textId="77777777" w:rsidR="006E1D80" w:rsidRDefault="003F297D">
      <w:pPr>
        <w:shd w:val="clear" w:color="auto" w:fill="FFFFFF"/>
        <w:ind w:firstLine="567"/>
        <w:jc w:val="both"/>
        <w:rPr>
          <w:sz w:val="28"/>
          <w:szCs w:val="28"/>
          <w:lang w:val="uk-UA" w:eastAsia="uk-UA"/>
        </w:rPr>
      </w:pPr>
      <w:r>
        <w:rPr>
          <w:sz w:val="28"/>
          <w:szCs w:val="28"/>
          <w:lang w:val="uk-UA" w:eastAsia="uk-UA"/>
        </w:rPr>
        <w:t xml:space="preserve">2.4. У разі, коли за результатами перевірки встановлено відповідність </w:t>
      </w:r>
      <w:r>
        <w:rPr>
          <w:sz w:val="28"/>
          <w:szCs w:val="22"/>
          <w:lang w:val="uk-UA" w:eastAsia="uk-UA"/>
        </w:rPr>
        <w:t xml:space="preserve">умовам цього Порядку </w:t>
      </w:r>
      <w:r>
        <w:rPr>
          <w:sz w:val="28"/>
          <w:szCs w:val="28"/>
          <w:lang w:val="uk-UA" w:eastAsia="uk-UA"/>
        </w:rPr>
        <w:t>суб’єкта мікропідприємництва або малого підприємництва, Департамент протягом 5 робочих днів інформує його про можливість надання компенсації шляхом направлення відповідного листа.</w:t>
      </w:r>
    </w:p>
    <w:p w14:paraId="28A4D326" w14:textId="77777777" w:rsidR="006E1D80" w:rsidRDefault="003F297D">
      <w:pPr>
        <w:shd w:val="clear" w:color="auto" w:fill="FFFFFF"/>
        <w:ind w:firstLine="567"/>
        <w:jc w:val="both"/>
        <w:rPr>
          <w:sz w:val="28"/>
          <w:szCs w:val="28"/>
          <w:lang w:val="uk-UA" w:eastAsia="uk-UA"/>
        </w:rPr>
      </w:pPr>
      <w:r>
        <w:rPr>
          <w:sz w:val="28"/>
          <w:szCs w:val="28"/>
          <w:lang w:val="uk-UA" w:eastAsia="uk-UA"/>
        </w:rPr>
        <w:t>Керівник суб</w:t>
      </w:r>
      <w:r>
        <w:rPr>
          <w:sz w:val="28"/>
          <w:szCs w:val="28"/>
          <w:lang w:eastAsia="uk-UA"/>
        </w:rPr>
        <w:t>’</w:t>
      </w:r>
      <w:r>
        <w:rPr>
          <w:sz w:val="28"/>
          <w:szCs w:val="28"/>
          <w:lang w:val="uk-UA" w:eastAsia="uk-UA"/>
        </w:rPr>
        <w:t xml:space="preserve">єкта мікропідприємництва або малого підприємництва/уповноважена ним особа протягом 3-х робочих днів з дня отримання листа подає пакет документів </w:t>
      </w:r>
      <w:r>
        <w:rPr>
          <w:sz w:val="28"/>
          <w:szCs w:val="22"/>
          <w:lang w:val="uk-UA" w:eastAsia="uk-UA"/>
        </w:rPr>
        <w:t xml:space="preserve">у </w:t>
      </w:r>
      <w:r>
        <w:rPr>
          <w:sz w:val="28"/>
          <w:szCs w:val="28"/>
          <w:lang w:val="uk-UA" w:eastAsia="uk-UA"/>
        </w:rPr>
        <w:t xml:space="preserve">паперовому вигляді за адресою фактичного розташування Департаменту. </w:t>
      </w:r>
    </w:p>
    <w:p w14:paraId="56452F92" w14:textId="77777777" w:rsidR="006E1D80" w:rsidRDefault="003F297D">
      <w:pPr>
        <w:shd w:val="clear" w:color="auto" w:fill="FFFFFF"/>
        <w:ind w:firstLine="567"/>
        <w:jc w:val="both"/>
        <w:rPr>
          <w:sz w:val="28"/>
          <w:szCs w:val="28"/>
          <w:lang w:val="uk-UA" w:eastAsia="uk-UA"/>
        </w:rPr>
      </w:pPr>
      <w:r>
        <w:rPr>
          <w:sz w:val="28"/>
          <w:szCs w:val="28"/>
          <w:lang w:val="uk-UA" w:eastAsia="uk-UA"/>
        </w:rPr>
        <w:t>Пакет документів в паперовому вигляді зберігається в Департаменті</w:t>
      </w:r>
      <w:r>
        <w:rPr>
          <w:sz w:val="28"/>
          <w:szCs w:val="22"/>
          <w:lang w:val="uk-UA" w:eastAsia="uk-UA"/>
        </w:rPr>
        <w:t>, п</w:t>
      </w:r>
      <w:r>
        <w:rPr>
          <w:sz w:val="28"/>
          <w:szCs w:val="28"/>
          <w:lang w:val="uk-UA" w:eastAsia="uk-UA"/>
        </w:rPr>
        <w:t>оки не м</w:t>
      </w:r>
      <w:r>
        <w:rPr>
          <w:sz w:val="28"/>
          <w:szCs w:val="22"/>
          <w:lang w:val="uk-UA" w:eastAsia="uk-UA"/>
        </w:rPr>
        <w:t>и</w:t>
      </w:r>
      <w:r>
        <w:rPr>
          <w:sz w:val="28"/>
          <w:szCs w:val="28"/>
          <w:lang w:val="uk-UA" w:eastAsia="uk-UA"/>
        </w:rPr>
        <w:t>не потреба.</w:t>
      </w:r>
    </w:p>
    <w:p w14:paraId="373EDAEB" w14:textId="77777777" w:rsidR="006E1D80" w:rsidRDefault="006E1D80">
      <w:pPr>
        <w:shd w:val="clear" w:color="auto" w:fill="FFFFFF"/>
        <w:ind w:firstLine="567"/>
        <w:jc w:val="both"/>
        <w:rPr>
          <w:sz w:val="28"/>
          <w:szCs w:val="28"/>
          <w:lang w:val="uk-UA" w:eastAsia="uk-UA"/>
        </w:rPr>
      </w:pPr>
    </w:p>
    <w:p w14:paraId="01612BE9" w14:textId="77777777" w:rsidR="006E1D80" w:rsidRPr="00FF26E4" w:rsidRDefault="003F297D">
      <w:pPr>
        <w:shd w:val="clear" w:color="auto" w:fill="FFFFFF"/>
        <w:ind w:firstLine="567"/>
        <w:jc w:val="both"/>
        <w:rPr>
          <w:spacing w:val="-2"/>
          <w:sz w:val="28"/>
          <w:lang w:val="uk-UA"/>
        </w:rPr>
      </w:pPr>
      <w:r w:rsidRPr="00FF26E4">
        <w:rPr>
          <w:spacing w:val="-2"/>
          <w:sz w:val="28"/>
          <w:szCs w:val="28"/>
          <w:lang w:val="uk-UA" w:eastAsia="uk-UA"/>
        </w:rPr>
        <w:t xml:space="preserve">2.5. Для підготовки та проведення відбору розпорядженням </w:t>
      </w:r>
      <w:r w:rsidRPr="00FF26E4">
        <w:rPr>
          <w:spacing w:val="-2"/>
          <w:sz w:val="28"/>
          <w:lang w:val="uk-UA"/>
        </w:rPr>
        <w:t xml:space="preserve">голови обласної державної адміністрації </w:t>
      </w:r>
      <w:r w:rsidRPr="00FF26E4">
        <w:rPr>
          <w:spacing w:val="-2"/>
          <w:w w:val="90"/>
          <w:sz w:val="28"/>
          <w:lang w:val="uk-UA"/>
        </w:rPr>
        <w:t xml:space="preserve">— </w:t>
      </w:r>
      <w:r w:rsidRPr="00FF26E4">
        <w:rPr>
          <w:spacing w:val="-2"/>
          <w:sz w:val="28"/>
          <w:lang w:val="uk-UA"/>
        </w:rPr>
        <w:t>начальника обласної військової адміністрації утворюється Комісія, затверджується її персональний склад та положення про неї.</w:t>
      </w:r>
    </w:p>
    <w:p w14:paraId="07DE4883" w14:textId="77777777" w:rsidR="006E1D80" w:rsidRDefault="006E1D80">
      <w:pPr>
        <w:shd w:val="clear" w:color="auto" w:fill="FFFFFF"/>
        <w:ind w:firstLine="567"/>
        <w:jc w:val="both"/>
        <w:rPr>
          <w:rFonts w:ascii="TimesNewRomanPSMT" w:hAnsi="TimesNewRomanPSMT"/>
          <w:color w:val="000000"/>
          <w:sz w:val="28"/>
          <w:szCs w:val="28"/>
          <w:lang w:val="uk-UA"/>
        </w:rPr>
      </w:pPr>
    </w:p>
    <w:p w14:paraId="75908C46" w14:textId="77777777" w:rsidR="006E1D80" w:rsidRDefault="003F297D">
      <w:pPr>
        <w:shd w:val="clear" w:color="auto" w:fill="FFFFFF"/>
        <w:ind w:firstLine="567"/>
        <w:jc w:val="both"/>
        <w:rPr>
          <w:sz w:val="28"/>
          <w:szCs w:val="28"/>
          <w:lang w:val="uk-UA" w:eastAsia="uk-UA"/>
        </w:rPr>
      </w:pPr>
      <w:r>
        <w:rPr>
          <w:sz w:val="28"/>
          <w:szCs w:val="28"/>
          <w:lang w:val="uk-UA" w:eastAsia="uk-UA"/>
        </w:rPr>
        <w:t xml:space="preserve">2.6. За результатом розгляду пакетів документів у порядку черговості надходження їх у паперовому вигляді Комісія визначає перелік суб’єктів мікропідприємництва та малого підприємництва, яким буде надано компенсацію, та суму компенсації для кожного з них. </w:t>
      </w:r>
    </w:p>
    <w:p w14:paraId="45625819" w14:textId="77777777" w:rsidR="006E1D80" w:rsidRDefault="003F297D">
      <w:pPr>
        <w:shd w:val="clear" w:color="auto" w:fill="FFFFFF"/>
        <w:ind w:firstLine="567"/>
        <w:jc w:val="both"/>
        <w:rPr>
          <w:sz w:val="28"/>
          <w:szCs w:val="28"/>
          <w:lang w:val="uk-UA" w:eastAsia="uk-UA"/>
        </w:rPr>
      </w:pPr>
      <w:r>
        <w:rPr>
          <w:sz w:val="28"/>
          <w:szCs w:val="28"/>
          <w:lang w:val="uk-UA" w:eastAsia="uk-UA"/>
        </w:rPr>
        <w:t>На підставі рішення Комісії Департаментом формується р</w:t>
      </w:r>
      <w:r>
        <w:rPr>
          <w:sz w:val="28"/>
          <w:szCs w:val="28"/>
          <w:lang w:val="uk-UA"/>
        </w:rPr>
        <w:t>еєстр суб’єктів мікропідприємництва та малого підприємництва, які мають право на отримання часткової  компенсації витрат  на придбання основних засобів для  збільшення обсягів виробництва</w:t>
      </w:r>
      <w:r>
        <w:rPr>
          <w:sz w:val="28"/>
          <w:szCs w:val="28"/>
          <w:lang w:val="uk-UA" w:eastAsia="uk-UA"/>
        </w:rPr>
        <w:t xml:space="preserve"> (далі – Реєстр) (додаток 3).  </w:t>
      </w:r>
    </w:p>
    <w:p w14:paraId="68DA8049" w14:textId="77777777" w:rsidR="006E1D80" w:rsidRDefault="006E1D80">
      <w:pPr>
        <w:shd w:val="clear" w:color="auto" w:fill="FFFFFF"/>
        <w:ind w:firstLine="567"/>
        <w:jc w:val="both"/>
        <w:rPr>
          <w:sz w:val="28"/>
          <w:szCs w:val="28"/>
          <w:lang w:val="uk-UA" w:eastAsia="uk-UA"/>
        </w:rPr>
      </w:pPr>
    </w:p>
    <w:p w14:paraId="21785C1E" w14:textId="77777777" w:rsidR="006E1D80" w:rsidRDefault="003F297D">
      <w:pPr>
        <w:shd w:val="clear" w:color="auto" w:fill="FFFFFF"/>
        <w:tabs>
          <w:tab w:val="left" w:pos="709"/>
          <w:tab w:val="left" w:pos="851"/>
          <w:tab w:val="left" w:pos="1134"/>
        </w:tabs>
        <w:ind w:firstLine="567"/>
        <w:jc w:val="both"/>
        <w:rPr>
          <w:sz w:val="28"/>
          <w:szCs w:val="28"/>
          <w:lang w:val="uk-UA" w:eastAsia="uk-UA"/>
        </w:rPr>
      </w:pPr>
      <w:r>
        <w:rPr>
          <w:sz w:val="28"/>
          <w:szCs w:val="28"/>
          <w:lang w:val="uk-UA" w:eastAsia="uk-UA"/>
        </w:rPr>
        <w:t xml:space="preserve">2.7. Можливість надання компенсації визначається з урахуванням фінансової спроможності обласного бюджету та суми коштів, виділених на фінансову підтримку у відповідному бюджетному році. </w:t>
      </w:r>
      <w:r>
        <w:rPr>
          <w:sz w:val="28"/>
          <w:szCs w:val="22"/>
          <w:lang w:val="uk-UA" w:eastAsia="uk-UA"/>
        </w:rPr>
        <w:t>Із</w:t>
      </w:r>
      <w:r>
        <w:rPr>
          <w:sz w:val="28"/>
          <w:szCs w:val="28"/>
          <w:lang w:val="uk-UA" w:eastAsia="uk-UA"/>
        </w:rPr>
        <w:t xml:space="preserve"> цією метою </w:t>
      </w:r>
      <w:r>
        <w:rPr>
          <w:sz w:val="28"/>
          <w:szCs w:val="28"/>
          <w:lang w:val="uk-UA" w:eastAsia="uk-UA"/>
        </w:rPr>
        <w:lastRenderedPageBreak/>
        <w:t>Департамент під час прийняття заяв постійно веде обрахунок розміру нерозподіленого залишку бюджетних коштів.</w:t>
      </w:r>
    </w:p>
    <w:p w14:paraId="2172BE72" w14:textId="77777777" w:rsidR="006E1D80" w:rsidRPr="00BA1DD4" w:rsidRDefault="003F297D">
      <w:pPr>
        <w:shd w:val="clear" w:color="auto" w:fill="FFFFFF"/>
        <w:tabs>
          <w:tab w:val="left" w:pos="709"/>
          <w:tab w:val="left" w:pos="851"/>
          <w:tab w:val="left" w:pos="1134"/>
        </w:tabs>
        <w:ind w:firstLine="567"/>
        <w:jc w:val="both"/>
        <w:rPr>
          <w:spacing w:val="-6"/>
          <w:sz w:val="28"/>
          <w:szCs w:val="28"/>
          <w:lang w:val="uk-UA" w:eastAsia="uk-UA"/>
        </w:rPr>
      </w:pPr>
      <w:r w:rsidRPr="00BA1DD4">
        <w:rPr>
          <w:spacing w:val="-6"/>
          <w:sz w:val="28"/>
          <w:szCs w:val="28"/>
          <w:lang w:val="uk-UA" w:eastAsia="uk-UA"/>
        </w:rPr>
        <w:t xml:space="preserve">Якщо нерозподілений залишок є недостатнім для надання компенсації черговому суб’єкту мікропідприємництва або малого підприємництва, Комісія  припиняє прийом заяв. </w:t>
      </w:r>
    </w:p>
    <w:p w14:paraId="4A00E332" w14:textId="77777777" w:rsidR="006E1D80" w:rsidRDefault="006E1D80">
      <w:pPr>
        <w:shd w:val="clear" w:color="auto" w:fill="FFFFFF"/>
        <w:ind w:firstLine="567"/>
        <w:jc w:val="both"/>
        <w:rPr>
          <w:sz w:val="28"/>
          <w:szCs w:val="28"/>
          <w:lang w:val="uk-UA" w:eastAsia="uk-UA"/>
        </w:rPr>
      </w:pPr>
    </w:p>
    <w:p w14:paraId="1F18CF74" w14:textId="77777777" w:rsidR="006E1D80" w:rsidRDefault="003F297D">
      <w:pPr>
        <w:pStyle w:val="a4"/>
        <w:shd w:val="clear" w:color="auto" w:fill="FFFFFF"/>
        <w:ind w:left="360"/>
        <w:jc w:val="center"/>
        <w:rPr>
          <w:sz w:val="28"/>
          <w:szCs w:val="28"/>
          <w:lang w:val="uk-UA" w:eastAsia="uk-UA"/>
        </w:rPr>
      </w:pPr>
      <w:r>
        <w:rPr>
          <w:sz w:val="28"/>
          <w:szCs w:val="28"/>
          <w:lang w:val="en-US" w:eastAsia="uk-UA"/>
        </w:rPr>
        <w:t>III</w:t>
      </w:r>
      <w:r>
        <w:rPr>
          <w:sz w:val="28"/>
          <w:szCs w:val="28"/>
          <w:lang w:val="uk-UA" w:eastAsia="uk-UA"/>
        </w:rPr>
        <w:t>. Порядок надання фінансової підтримки</w:t>
      </w:r>
    </w:p>
    <w:p w14:paraId="15DB6A43" w14:textId="77777777" w:rsidR="006E1D80" w:rsidRDefault="006E1D80">
      <w:pPr>
        <w:pStyle w:val="a4"/>
        <w:shd w:val="clear" w:color="auto" w:fill="FFFFFF"/>
        <w:ind w:left="567"/>
        <w:rPr>
          <w:sz w:val="28"/>
          <w:szCs w:val="28"/>
          <w:lang w:val="uk-UA" w:eastAsia="uk-UA"/>
        </w:rPr>
      </w:pPr>
    </w:p>
    <w:p w14:paraId="1D884D01" w14:textId="26AE7025" w:rsidR="006E1D80" w:rsidRPr="00BA1DD4" w:rsidRDefault="003F297D" w:rsidP="00AF016F">
      <w:pPr>
        <w:pStyle w:val="ac"/>
        <w:tabs>
          <w:tab w:val="left" w:pos="426"/>
          <w:tab w:val="left" w:pos="993"/>
        </w:tabs>
        <w:ind w:right="160" w:firstLine="567"/>
        <w:rPr>
          <w:rFonts w:ascii="Times New Roman" w:hAnsi="Times New Roman"/>
          <w:spacing w:val="-6"/>
          <w:sz w:val="28"/>
          <w:szCs w:val="28"/>
        </w:rPr>
      </w:pPr>
      <w:r w:rsidRPr="00BA1DD4">
        <w:rPr>
          <w:rFonts w:ascii="Times New Roman" w:hAnsi="Times New Roman"/>
          <w:spacing w:val="-6"/>
          <w:sz w:val="28"/>
          <w:szCs w:val="28"/>
          <w:lang w:eastAsia="uk-UA"/>
        </w:rPr>
        <w:t>3.1. Департамент</w:t>
      </w:r>
      <w:r w:rsidRPr="00BA1DD4">
        <w:rPr>
          <w:spacing w:val="-6"/>
          <w:sz w:val="28"/>
          <w:szCs w:val="28"/>
          <w:lang w:eastAsia="uk-UA"/>
        </w:rPr>
        <w:t xml:space="preserve"> </w:t>
      </w:r>
      <w:r w:rsidRPr="00BA1DD4">
        <w:rPr>
          <w:rFonts w:ascii="Times New Roman" w:hAnsi="Times New Roman"/>
          <w:spacing w:val="-6"/>
          <w:sz w:val="28"/>
          <w:szCs w:val="28"/>
        </w:rPr>
        <w:t xml:space="preserve">перераховує бюджетні кошти з рахунка, відкритого в органах Казначейства на підставі </w:t>
      </w:r>
      <w:bookmarkStart w:id="3" w:name="n251"/>
      <w:bookmarkStart w:id="4" w:name="n253"/>
      <w:bookmarkStart w:id="5" w:name="n252"/>
      <w:bookmarkEnd w:id="3"/>
      <w:bookmarkEnd w:id="4"/>
      <w:bookmarkEnd w:id="5"/>
      <w:r w:rsidRPr="00BA1DD4">
        <w:rPr>
          <w:rFonts w:ascii="Times New Roman" w:hAnsi="Times New Roman"/>
          <w:spacing w:val="-6"/>
          <w:sz w:val="28"/>
          <w:szCs w:val="28"/>
        </w:rPr>
        <w:t xml:space="preserve">Реєстру, на поточні рахунки суб’єктів мікропідприємництва та малого підприємництва в установах банків, </w:t>
      </w:r>
      <w:r w:rsidRPr="00BA1DD4">
        <w:rPr>
          <w:rFonts w:ascii="Times New Roman" w:hAnsi="Times New Roman"/>
          <w:spacing w:val="-6"/>
          <w:sz w:val="28"/>
          <w:szCs w:val="22"/>
        </w:rPr>
        <w:t>у</w:t>
      </w:r>
      <w:r w:rsidRPr="00BA1DD4">
        <w:rPr>
          <w:rFonts w:ascii="Times New Roman" w:hAnsi="Times New Roman"/>
          <w:spacing w:val="-6"/>
          <w:sz w:val="28"/>
          <w:szCs w:val="28"/>
        </w:rPr>
        <w:t xml:space="preserve"> межах затверджених бюджетних асигнувань</w:t>
      </w:r>
      <w:r w:rsidRPr="00BA1DD4">
        <w:rPr>
          <w:rFonts w:ascii="Times New Roman" w:hAnsi="Times New Roman"/>
          <w:spacing w:val="-6"/>
          <w:sz w:val="28"/>
          <w:szCs w:val="22"/>
        </w:rPr>
        <w:t>,</w:t>
      </w:r>
      <w:r w:rsidRPr="00BA1DD4">
        <w:rPr>
          <w:rFonts w:ascii="Times New Roman" w:hAnsi="Times New Roman"/>
          <w:spacing w:val="-6"/>
          <w:sz w:val="28"/>
          <w:szCs w:val="28"/>
        </w:rPr>
        <w:t xml:space="preserve"> з урахуванням фактичних надходжень бюджетних коштів.</w:t>
      </w:r>
    </w:p>
    <w:p w14:paraId="10FEEFD7" w14:textId="77777777" w:rsidR="006E1D80" w:rsidRDefault="006E1D80">
      <w:pPr>
        <w:pStyle w:val="ac"/>
        <w:tabs>
          <w:tab w:val="left" w:pos="426"/>
          <w:tab w:val="left" w:pos="993"/>
        </w:tabs>
        <w:ind w:right="160"/>
        <w:rPr>
          <w:rFonts w:ascii="Times New Roman" w:hAnsi="Times New Roman"/>
          <w:sz w:val="28"/>
          <w:szCs w:val="28"/>
        </w:rPr>
      </w:pPr>
    </w:p>
    <w:p w14:paraId="1F43C1BB" w14:textId="77777777" w:rsidR="006E1D80" w:rsidRDefault="003F297D">
      <w:pPr>
        <w:shd w:val="clear" w:color="auto" w:fill="FFFFFF"/>
        <w:ind w:firstLine="567"/>
        <w:jc w:val="both"/>
        <w:rPr>
          <w:sz w:val="28"/>
          <w:szCs w:val="28"/>
          <w:lang w:val="uk-UA" w:eastAsia="uk-UA"/>
        </w:rPr>
      </w:pPr>
      <w:r>
        <w:rPr>
          <w:sz w:val="28"/>
          <w:szCs w:val="28"/>
          <w:lang w:val="uk-UA" w:eastAsia="uk-UA"/>
        </w:rPr>
        <w:t>3.2. Ведення бухгалтерського обліку, відкриття і закриття рахунків, реєстрація, облік бюджетних зобов’язань в органах Казначейства, а також операції, пов’язані з використанням бюджетних коштів, здійснюються в установленому законодавством порядку.</w:t>
      </w:r>
    </w:p>
    <w:p w14:paraId="056BE65F" w14:textId="77777777" w:rsidR="006E1D80" w:rsidRDefault="006E1D80">
      <w:pPr>
        <w:pStyle w:val="a4"/>
        <w:shd w:val="clear" w:color="auto" w:fill="FFFFFF"/>
        <w:ind w:left="567"/>
        <w:jc w:val="both"/>
        <w:rPr>
          <w:sz w:val="28"/>
          <w:szCs w:val="28"/>
          <w:lang w:val="uk-UA" w:eastAsia="uk-UA"/>
        </w:rPr>
      </w:pPr>
    </w:p>
    <w:p w14:paraId="17719046" w14:textId="6DA09E01" w:rsidR="006E1D80" w:rsidRDefault="003F297D">
      <w:pPr>
        <w:shd w:val="clear" w:color="auto" w:fill="FFFFFF"/>
        <w:ind w:firstLine="567"/>
        <w:jc w:val="both"/>
        <w:rPr>
          <w:sz w:val="28"/>
          <w:szCs w:val="28"/>
          <w:lang w:val="uk-UA" w:eastAsia="uk-UA"/>
        </w:rPr>
      </w:pPr>
      <w:r>
        <w:rPr>
          <w:sz w:val="28"/>
          <w:szCs w:val="28"/>
          <w:lang w:val="uk-UA" w:eastAsia="uk-UA"/>
        </w:rPr>
        <w:t>3.3. Склад</w:t>
      </w:r>
      <w:r w:rsidR="00210CE8">
        <w:rPr>
          <w:sz w:val="28"/>
          <w:szCs w:val="28"/>
          <w:lang w:val="uk-UA" w:eastAsia="uk-UA"/>
        </w:rPr>
        <w:t>а</w:t>
      </w:r>
      <w:r>
        <w:rPr>
          <w:sz w:val="28"/>
          <w:szCs w:val="28"/>
          <w:lang w:val="uk-UA" w:eastAsia="uk-UA"/>
        </w:rPr>
        <w:t xml:space="preserve">ння і подання фінансової та бюджетної звітності про використання бюджетних коштів, а також контроль за їх цільовим та ефективним витрачанням </w:t>
      </w:r>
      <w:r w:rsidRPr="000F7161">
        <w:rPr>
          <w:sz w:val="28"/>
          <w:szCs w:val="28"/>
          <w:lang w:val="uk-UA" w:eastAsia="uk-UA"/>
        </w:rPr>
        <w:t xml:space="preserve">здійснюються </w:t>
      </w:r>
      <w:r w:rsidR="007207C9" w:rsidRPr="000F7161">
        <w:rPr>
          <w:sz w:val="28"/>
          <w:szCs w:val="28"/>
          <w:lang w:val="uk-UA"/>
        </w:rPr>
        <w:t>головним розпорядником бюджетних коштів.</w:t>
      </w:r>
    </w:p>
    <w:p w14:paraId="7AB88506" w14:textId="652D58FD" w:rsidR="006E1D80" w:rsidRDefault="006E1D80">
      <w:pPr>
        <w:shd w:val="clear" w:color="auto" w:fill="FFFFFF"/>
        <w:ind w:firstLine="567"/>
        <w:jc w:val="both"/>
        <w:rPr>
          <w:kern w:val="2"/>
          <w:sz w:val="28"/>
          <w:szCs w:val="22"/>
          <w:lang w:val="uk-UA" w:eastAsia="en-US"/>
        </w:rPr>
      </w:pPr>
    </w:p>
    <w:p w14:paraId="13D42ED8" w14:textId="53A1D519" w:rsidR="006E1D80" w:rsidRPr="00BA1DD4" w:rsidRDefault="003F297D">
      <w:pPr>
        <w:ind w:firstLine="567"/>
        <w:jc w:val="both"/>
        <w:rPr>
          <w:spacing w:val="-4"/>
          <w:sz w:val="28"/>
          <w:szCs w:val="28"/>
          <w:lang w:val="uk-UA"/>
        </w:rPr>
      </w:pPr>
      <w:r w:rsidRPr="00BA1DD4">
        <w:rPr>
          <w:color w:val="000000"/>
          <w:spacing w:val="-4"/>
          <w:sz w:val="28"/>
          <w:szCs w:val="28"/>
          <w:lang w:val="uk-UA"/>
        </w:rPr>
        <w:t xml:space="preserve">3.4. </w:t>
      </w:r>
      <w:r w:rsidRPr="00BA1DD4">
        <w:rPr>
          <w:spacing w:val="-4"/>
          <w:sz w:val="28"/>
          <w:szCs w:val="28"/>
          <w:lang w:val="uk-UA"/>
        </w:rPr>
        <w:t xml:space="preserve">У разі встановлення органами, уповноваженими здійснювати контроль за використанням бюджетних коштів, факту незаконного отримання або нецільового використання суб’єктом </w:t>
      </w:r>
      <w:r w:rsidRPr="00BA1DD4">
        <w:rPr>
          <w:spacing w:val="-4"/>
          <w:sz w:val="28"/>
          <w:szCs w:val="28"/>
          <w:lang w:val="uk-UA" w:eastAsia="uk-UA"/>
        </w:rPr>
        <w:t xml:space="preserve">мікропідприємництва або малого підприємництва </w:t>
      </w:r>
      <w:r w:rsidRPr="00BA1DD4">
        <w:rPr>
          <w:spacing w:val="-4"/>
          <w:sz w:val="28"/>
          <w:szCs w:val="28"/>
          <w:lang w:val="uk-UA"/>
        </w:rPr>
        <w:t xml:space="preserve">бюджетних коштів суб’єкт </w:t>
      </w:r>
      <w:r w:rsidRPr="00BA1DD4">
        <w:rPr>
          <w:spacing w:val="-4"/>
          <w:sz w:val="28"/>
          <w:szCs w:val="28"/>
          <w:lang w:val="uk-UA" w:eastAsia="uk-UA"/>
        </w:rPr>
        <w:t xml:space="preserve">мікропідприємництва або малого підприємництва </w:t>
      </w:r>
      <w:r w:rsidRPr="00BA1DD4">
        <w:rPr>
          <w:spacing w:val="-4"/>
          <w:sz w:val="28"/>
          <w:szCs w:val="28"/>
          <w:lang w:val="uk-UA"/>
        </w:rPr>
        <w:t>протягом місяця повертає кошти до обласного бюджету у</w:t>
      </w:r>
      <w:r w:rsidRPr="00BA1DD4">
        <w:rPr>
          <w:spacing w:val="-4"/>
          <w:sz w:val="28"/>
          <w:szCs w:val="22"/>
          <w:lang w:val="uk-UA"/>
        </w:rPr>
        <w:t> </w:t>
      </w:r>
      <w:r w:rsidRPr="00BA1DD4">
        <w:rPr>
          <w:spacing w:val="-4"/>
          <w:sz w:val="28"/>
          <w:szCs w:val="28"/>
          <w:lang w:val="uk-UA"/>
        </w:rPr>
        <w:t>повному обсязі.</w:t>
      </w:r>
    </w:p>
    <w:p w14:paraId="4E15CB17" w14:textId="6752938E" w:rsidR="006E1D80" w:rsidRDefault="003F297D">
      <w:pPr>
        <w:ind w:firstLine="567"/>
        <w:jc w:val="both"/>
        <w:rPr>
          <w:kern w:val="2"/>
          <w:sz w:val="28"/>
          <w:szCs w:val="22"/>
          <w:lang w:val="uk-UA" w:eastAsia="en-US"/>
        </w:rPr>
      </w:pPr>
      <w:r>
        <w:rPr>
          <w:kern w:val="2"/>
          <w:sz w:val="28"/>
          <w:szCs w:val="22"/>
          <w:lang w:val="uk-UA" w:eastAsia="en-US"/>
        </w:rPr>
        <w:t>У разі неповернення коштів у встановлений строк їх стягнення здійснюється у порядку, встановленому чинним законодавством.</w:t>
      </w:r>
    </w:p>
    <w:p w14:paraId="4E96E34C" w14:textId="77777777" w:rsidR="00006F2B" w:rsidRDefault="00006F2B" w:rsidP="00006F2B">
      <w:pPr>
        <w:spacing w:line="259" w:lineRule="auto"/>
        <w:ind w:firstLine="567"/>
        <w:jc w:val="both"/>
        <w:rPr>
          <w:rFonts w:eastAsiaTheme="minorHAnsi" w:cstheme="minorBidi"/>
          <w:kern w:val="2"/>
          <w:sz w:val="28"/>
          <w:szCs w:val="22"/>
          <w:lang w:val="uk-UA" w:eastAsia="en-US"/>
        </w:rPr>
      </w:pPr>
    </w:p>
    <w:p w14:paraId="65F3A1E6" w14:textId="6D01D379" w:rsidR="00006F2B" w:rsidRDefault="00006F2B" w:rsidP="00A750BF">
      <w:pPr>
        <w:spacing w:line="259" w:lineRule="auto"/>
        <w:ind w:firstLine="567"/>
        <w:jc w:val="both"/>
        <w:rPr>
          <w:kern w:val="2"/>
          <w:sz w:val="28"/>
          <w:szCs w:val="22"/>
          <w:lang w:val="uk-UA" w:eastAsia="en-US"/>
        </w:rPr>
      </w:pPr>
      <w:r w:rsidRPr="00E72AC4">
        <w:rPr>
          <w:rFonts w:eastAsiaTheme="minorHAnsi" w:cstheme="minorBidi"/>
          <w:kern w:val="2"/>
          <w:sz w:val="28"/>
          <w:szCs w:val="22"/>
          <w:lang w:val="uk-UA" w:eastAsia="en-US"/>
        </w:rPr>
        <w:t>3.5 Суб’єкти мікропідприємництва та малого підприємництва – отримувачі бюджетних коштів зобов’язані надати Департаменту звіт про використання суми компенсації до 15 січня наступного року (додаток 4).</w:t>
      </w:r>
    </w:p>
    <w:p w14:paraId="351D1B28" w14:textId="77777777" w:rsidR="006E1D80" w:rsidRDefault="006E1D80">
      <w:pPr>
        <w:pStyle w:val="a4"/>
        <w:tabs>
          <w:tab w:val="left" w:pos="142"/>
          <w:tab w:val="left" w:pos="709"/>
          <w:tab w:val="left" w:pos="1134"/>
        </w:tabs>
        <w:ind w:left="0" w:firstLine="567"/>
        <w:contextualSpacing w:val="0"/>
        <w:jc w:val="both"/>
        <w:rPr>
          <w:sz w:val="28"/>
          <w:szCs w:val="28"/>
          <w:lang w:val="uk-UA"/>
        </w:rPr>
      </w:pPr>
    </w:p>
    <w:p w14:paraId="38A7934A" w14:textId="33A41F68" w:rsidR="006E1D80" w:rsidRDefault="003F297D">
      <w:pPr>
        <w:ind w:firstLine="567"/>
        <w:jc w:val="both"/>
        <w:rPr>
          <w:kern w:val="2"/>
          <w:sz w:val="28"/>
          <w:szCs w:val="22"/>
          <w:lang w:val="uk-UA" w:eastAsia="en-US"/>
        </w:rPr>
      </w:pPr>
      <w:r>
        <w:rPr>
          <w:kern w:val="2"/>
          <w:sz w:val="28"/>
          <w:szCs w:val="22"/>
          <w:lang w:val="uk-UA" w:eastAsia="en-US"/>
        </w:rPr>
        <w:t>3.</w:t>
      </w:r>
      <w:r w:rsidR="00006F2B">
        <w:rPr>
          <w:kern w:val="2"/>
          <w:sz w:val="28"/>
          <w:szCs w:val="22"/>
          <w:lang w:val="uk-UA" w:eastAsia="en-US"/>
        </w:rPr>
        <w:t>6</w:t>
      </w:r>
      <w:r>
        <w:rPr>
          <w:kern w:val="2"/>
          <w:sz w:val="28"/>
          <w:szCs w:val="22"/>
          <w:lang w:val="uk-UA" w:eastAsia="en-US"/>
        </w:rPr>
        <w:t>. Питання, не врегульовані цим Порядком, вирішуються відповідно до чинного законодавства України.</w:t>
      </w:r>
    </w:p>
    <w:p w14:paraId="0FCA5BD9" w14:textId="77777777" w:rsidR="006E1D80" w:rsidRDefault="006E1D80">
      <w:pPr>
        <w:widowControl w:val="0"/>
        <w:rPr>
          <w:sz w:val="28"/>
          <w:szCs w:val="28"/>
          <w:lang w:val="uk-UA"/>
        </w:rPr>
      </w:pPr>
    </w:p>
    <w:p w14:paraId="5F18E52A" w14:textId="77777777" w:rsidR="00BA1DD4" w:rsidRDefault="00BA1DD4">
      <w:pPr>
        <w:widowControl w:val="0"/>
        <w:rPr>
          <w:sz w:val="28"/>
          <w:szCs w:val="28"/>
          <w:lang w:val="uk-UA"/>
        </w:rPr>
      </w:pPr>
    </w:p>
    <w:p w14:paraId="0B128ED5" w14:textId="77777777" w:rsidR="00BA1DD4" w:rsidRDefault="00BA1DD4">
      <w:pPr>
        <w:widowControl w:val="0"/>
        <w:rPr>
          <w:sz w:val="28"/>
          <w:szCs w:val="28"/>
          <w:lang w:val="uk-UA"/>
        </w:rPr>
      </w:pPr>
      <w:r w:rsidRPr="00BA1DD4">
        <w:rPr>
          <w:sz w:val="28"/>
          <w:szCs w:val="28"/>
          <w:lang w:val="uk-UA"/>
        </w:rPr>
        <w:t xml:space="preserve">Департамент економіки та підтримки </w:t>
      </w:r>
    </w:p>
    <w:p w14:paraId="6E27DF48" w14:textId="77777777" w:rsidR="00BA1DD4" w:rsidRDefault="00BA1DD4">
      <w:pPr>
        <w:widowControl w:val="0"/>
        <w:rPr>
          <w:sz w:val="28"/>
          <w:szCs w:val="28"/>
          <w:lang w:val="uk-UA"/>
        </w:rPr>
      </w:pPr>
      <w:r w:rsidRPr="00BA1DD4">
        <w:rPr>
          <w:sz w:val="28"/>
          <w:szCs w:val="28"/>
          <w:lang w:val="uk-UA"/>
        </w:rPr>
        <w:t xml:space="preserve">релокованих суб’єктів підприємницької </w:t>
      </w:r>
    </w:p>
    <w:p w14:paraId="6889B55D" w14:textId="0AADCC2A" w:rsidR="006E1D80" w:rsidRDefault="00BA1DD4">
      <w:pPr>
        <w:widowControl w:val="0"/>
        <w:rPr>
          <w:sz w:val="28"/>
          <w:szCs w:val="28"/>
          <w:lang w:val="uk-UA"/>
        </w:rPr>
      </w:pPr>
      <w:r w:rsidRPr="00BA1DD4">
        <w:rPr>
          <w:sz w:val="28"/>
          <w:szCs w:val="28"/>
          <w:lang w:val="uk-UA"/>
        </w:rPr>
        <w:t>діяльності</w:t>
      </w:r>
      <w:r>
        <w:rPr>
          <w:sz w:val="28"/>
          <w:szCs w:val="28"/>
          <w:lang w:val="uk-UA"/>
        </w:rPr>
        <w:t xml:space="preserve"> </w:t>
      </w:r>
      <w:r w:rsidR="003F297D">
        <w:rPr>
          <w:sz w:val="28"/>
          <w:szCs w:val="28"/>
          <w:lang w:val="uk-UA"/>
        </w:rPr>
        <w:t xml:space="preserve">Луганської обласної </w:t>
      </w:r>
    </w:p>
    <w:p w14:paraId="05FFA108" w14:textId="1B2115F3" w:rsidR="006E1D80" w:rsidRDefault="003F297D">
      <w:pPr>
        <w:widowControl w:val="0"/>
        <w:rPr>
          <w:sz w:val="28"/>
          <w:szCs w:val="28"/>
          <w:lang w:val="uk-UA" w:eastAsia="uk-UA"/>
        </w:rPr>
      </w:pPr>
      <w:r>
        <w:rPr>
          <w:sz w:val="28"/>
          <w:szCs w:val="28"/>
          <w:lang w:val="uk-UA"/>
        </w:rPr>
        <w:t xml:space="preserve">державної адміністрації                                            </w:t>
      </w:r>
      <w:r w:rsidR="00BA1DD4">
        <w:rPr>
          <w:sz w:val="28"/>
          <w:szCs w:val="28"/>
          <w:lang w:val="uk-UA"/>
        </w:rPr>
        <w:t xml:space="preserve">          </w:t>
      </w:r>
      <w:r>
        <w:rPr>
          <w:sz w:val="28"/>
          <w:szCs w:val="28"/>
          <w:lang w:val="uk-UA"/>
        </w:rPr>
        <w:t xml:space="preserve">            </w:t>
      </w:r>
      <w:r>
        <w:rPr>
          <w:b/>
          <w:bCs/>
          <w:sz w:val="28"/>
          <w:szCs w:val="28"/>
          <w:lang w:val="uk-UA"/>
        </w:rPr>
        <w:t>Ігор КУДЕНКО</w:t>
      </w:r>
      <w:bookmarkStart w:id="6" w:name="_Hlk187236388"/>
      <w:bookmarkEnd w:id="6"/>
    </w:p>
    <w:sectPr w:rsidR="006E1D80">
      <w:headerReference w:type="default" r:id="rId8"/>
      <w:pgSz w:w="11906" w:h="16838"/>
      <w:pgMar w:top="1134" w:right="567" w:bottom="1134" w:left="1701"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5A0F" w14:textId="77777777" w:rsidR="002378A7" w:rsidRDefault="002378A7"/>
  </w:endnote>
  <w:endnote w:type="continuationSeparator" w:id="0">
    <w:p w14:paraId="4463D311" w14:textId="77777777" w:rsidR="002378A7" w:rsidRDefault="00237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Pragmatica">
    <w:altName w:val="Aria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B521" w14:textId="77777777" w:rsidR="002378A7" w:rsidRDefault="002378A7"/>
  </w:footnote>
  <w:footnote w:type="continuationSeparator" w:id="0">
    <w:p w14:paraId="7588E5D4" w14:textId="77777777" w:rsidR="002378A7" w:rsidRDefault="00237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4C5B" w14:textId="77777777" w:rsidR="006E1D80" w:rsidRDefault="003F297D">
    <w:pPr>
      <w:pStyle w:val="a8"/>
      <w:jc w:val="center"/>
      <w:rPr>
        <w:sz w:val="28"/>
      </w:rPr>
    </w:pPr>
    <w:r>
      <w:rPr>
        <w:sz w:val="28"/>
      </w:rPr>
      <w:fldChar w:fldCharType="begin"/>
    </w:r>
    <w:r>
      <w:rPr>
        <w:sz w:val="28"/>
      </w:rPr>
      <w:instrText>PAGE   \* MERGEFORMAT</w:instrText>
    </w:r>
    <w:r>
      <w:rPr>
        <w:sz w:val="28"/>
      </w:rPr>
      <w:fldChar w:fldCharType="separate"/>
    </w:r>
    <w:r>
      <w:rPr>
        <w:noProof/>
        <w:sz w:val="28"/>
      </w:rPr>
      <w:t>#</w:t>
    </w:r>
    <w:r>
      <w:rPr>
        <w:sz w:val="28"/>
      </w:rPr>
      <w:fldChar w:fldCharType="end"/>
    </w:r>
  </w:p>
  <w:p w14:paraId="465CFE13" w14:textId="77777777" w:rsidR="006E1D80" w:rsidRPr="00BA1DD4" w:rsidRDefault="006E1D80">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7CC7E52"/>
    <w:lvl w:ilvl="0" w:tplc="B18858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615748C"/>
    <w:multiLevelType w:val="hybridMultilevel"/>
    <w:tmpl w:val="94AAA88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F5021EE"/>
    <w:multiLevelType w:val="multilevel"/>
    <w:tmpl w:val="700261C0"/>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0886A0F"/>
    <w:multiLevelType w:val="hybridMultilevel"/>
    <w:tmpl w:val="90CEC926"/>
    <w:lvl w:ilvl="0" w:tplc="E772A6F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B082F42"/>
    <w:multiLevelType w:val="hybridMultilevel"/>
    <w:tmpl w:val="0DE2D7FC"/>
    <w:lvl w:ilvl="0" w:tplc="336E9088">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0B0E53"/>
    <w:multiLevelType w:val="hybridMultilevel"/>
    <w:tmpl w:val="CF00A8B8"/>
    <w:lvl w:ilvl="0" w:tplc="0422000F">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6" w15:restartNumberingAfterBreak="0">
    <w:nsid w:val="2EAD4F8D"/>
    <w:multiLevelType w:val="multilevel"/>
    <w:tmpl w:val="73482B8A"/>
    <w:lvl w:ilvl="0">
      <w:start w:val="1"/>
      <w:numFmt w:val="decimal"/>
      <w:lvlText w:val="%1."/>
      <w:lvlJc w:val="left"/>
      <w:pPr>
        <w:ind w:left="157" w:hanging="425"/>
      </w:pPr>
      <w:rPr>
        <w:rFonts w:ascii="Times New Roman" w:hAnsi="Times New Roman"/>
        <w:b w:val="0"/>
        <w:bCs w:val="0"/>
        <w:i w:val="0"/>
        <w:iCs w:val="0"/>
        <w:spacing w:val="0"/>
        <w:w w:val="97"/>
        <w:sz w:val="28"/>
        <w:szCs w:val="28"/>
        <w:lang w:val="uk-UA" w:eastAsia="en-US" w:bidi="ar-SA"/>
      </w:rPr>
    </w:lvl>
    <w:lvl w:ilvl="1">
      <w:start w:val="1"/>
      <w:numFmt w:val="decimal"/>
      <w:lvlText w:val="%1.%2."/>
      <w:lvlJc w:val="left"/>
      <w:pPr>
        <w:ind w:left="115" w:hanging="553"/>
      </w:pPr>
      <w:rPr>
        <w:rFonts w:ascii="Times New Roman" w:hAnsi="Times New Roman"/>
        <w:b w:val="0"/>
        <w:bCs w:val="0"/>
        <w:i w:val="0"/>
        <w:iCs w:val="0"/>
        <w:spacing w:val="0"/>
        <w:w w:val="98"/>
        <w:sz w:val="28"/>
        <w:szCs w:val="28"/>
        <w:lang w:val="uk-UA" w:eastAsia="en-US" w:bidi="ar-SA"/>
      </w:rPr>
    </w:lvl>
    <w:lvl w:ilvl="2">
      <w:numFmt w:val="bullet"/>
      <w:lvlText w:val="•"/>
      <w:lvlJc w:val="left"/>
      <w:pPr>
        <w:ind w:left="1244" w:hanging="553"/>
      </w:pPr>
      <w:rPr>
        <w:lang w:val="uk-UA" w:eastAsia="en-US" w:bidi="ar-SA"/>
      </w:rPr>
    </w:lvl>
    <w:lvl w:ilvl="3">
      <w:numFmt w:val="bullet"/>
      <w:lvlText w:val="•"/>
      <w:lvlJc w:val="left"/>
      <w:pPr>
        <w:ind w:left="2328" w:hanging="553"/>
      </w:pPr>
      <w:rPr>
        <w:lang w:val="uk-UA" w:eastAsia="en-US" w:bidi="ar-SA"/>
      </w:rPr>
    </w:lvl>
    <w:lvl w:ilvl="4">
      <w:numFmt w:val="bullet"/>
      <w:lvlText w:val="•"/>
      <w:lvlJc w:val="left"/>
      <w:pPr>
        <w:ind w:left="3412" w:hanging="553"/>
      </w:pPr>
      <w:rPr>
        <w:lang w:val="uk-UA" w:eastAsia="en-US" w:bidi="ar-SA"/>
      </w:rPr>
    </w:lvl>
    <w:lvl w:ilvl="5">
      <w:numFmt w:val="bullet"/>
      <w:lvlText w:val="•"/>
      <w:lvlJc w:val="left"/>
      <w:pPr>
        <w:ind w:left="4496" w:hanging="553"/>
      </w:pPr>
      <w:rPr>
        <w:lang w:val="uk-UA" w:eastAsia="en-US" w:bidi="ar-SA"/>
      </w:rPr>
    </w:lvl>
    <w:lvl w:ilvl="6">
      <w:numFmt w:val="bullet"/>
      <w:lvlText w:val="•"/>
      <w:lvlJc w:val="left"/>
      <w:pPr>
        <w:ind w:left="5580" w:hanging="553"/>
      </w:pPr>
      <w:rPr>
        <w:lang w:val="uk-UA" w:eastAsia="en-US" w:bidi="ar-SA"/>
      </w:rPr>
    </w:lvl>
    <w:lvl w:ilvl="7">
      <w:numFmt w:val="bullet"/>
      <w:lvlText w:val="•"/>
      <w:lvlJc w:val="left"/>
      <w:pPr>
        <w:ind w:left="6664" w:hanging="553"/>
      </w:pPr>
      <w:rPr>
        <w:lang w:val="uk-UA" w:eastAsia="en-US" w:bidi="ar-SA"/>
      </w:rPr>
    </w:lvl>
    <w:lvl w:ilvl="8">
      <w:numFmt w:val="bullet"/>
      <w:lvlText w:val="•"/>
      <w:lvlJc w:val="left"/>
      <w:pPr>
        <w:ind w:left="7748" w:hanging="553"/>
      </w:pPr>
      <w:rPr>
        <w:lang w:val="uk-UA" w:eastAsia="en-US" w:bidi="ar-SA"/>
      </w:rPr>
    </w:lvl>
  </w:abstractNum>
  <w:abstractNum w:abstractNumId="7" w15:restartNumberingAfterBreak="0">
    <w:nsid w:val="2ED97566"/>
    <w:multiLevelType w:val="multilevel"/>
    <w:tmpl w:val="BBDA36F6"/>
    <w:lvl w:ilvl="0">
      <w:start w:val="1"/>
      <w:numFmt w:val="decimal"/>
      <w:lvlText w:val="%1."/>
      <w:lvlJc w:val="left"/>
      <w:pPr>
        <w:ind w:left="492" w:hanging="492"/>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8" w15:restartNumberingAfterBreak="0">
    <w:nsid w:val="356D620B"/>
    <w:multiLevelType w:val="multilevel"/>
    <w:tmpl w:val="FF5AB06C"/>
    <w:lvl w:ilvl="0">
      <w:start w:val="3"/>
      <w:numFmt w:val="decimal"/>
      <w:lvlText w:val="%1."/>
      <w:lvlJc w:val="left"/>
      <w:pPr>
        <w:ind w:left="450" w:hanging="450"/>
      </w:pPr>
    </w:lvl>
    <w:lvl w:ilvl="1">
      <w:start w:val="1"/>
      <w:numFmt w:val="decimal"/>
      <w:lvlText w:val="%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3BF55DE2"/>
    <w:multiLevelType w:val="hybridMultilevel"/>
    <w:tmpl w:val="989AC94E"/>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C9948E0"/>
    <w:multiLevelType w:val="multilevel"/>
    <w:tmpl w:val="671C0E08"/>
    <w:lvl w:ilvl="0">
      <w:start w:val="1"/>
      <w:numFmt w:val="decimal"/>
      <w:lvlText w:val="%1"/>
      <w:lvlJc w:val="left"/>
      <w:pPr>
        <w:ind w:left="191" w:hanging="560"/>
      </w:pPr>
      <w:rPr>
        <w:lang w:val="uk-UA" w:eastAsia="en-US" w:bidi="ar-SA"/>
      </w:rPr>
    </w:lvl>
    <w:lvl w:ilvl="1">
      <w:start w:val="1"/>
      <w:numFmt w:val="decimal"/>
      <w:lvlText w:val="%1.%2."/>
      <w:lvlJc w:val="left"/>
      <w:pPr>
        <w:ind w:left="191" w:hanging="560"/>
      </w:pPr>
      <w:rPr>
        <w:rFonts w:ascii="Times New Roman" w:hAnsi="Times New Roman"/>
        <w:b w:val="0"/>
        <w:bCs w:val="0"/>
        <w:i w:val="0"/>
        <w:iCs w:val="0"/>
        <w:spacing w:val="0"/>
        <w:w w:val="98"/>
        <w:sz w:val="28"/>
        <w:szCs w:val="28"/>
        <w:lang w:val="uk-UA" w:eastAsia="en-US" w:bidi="ar-SA"/>
      </w:rPr>
    </w:lvl>
    <w:lvl w:ilvl="2">
      <w:start w:val="2"/>
      <w:numFmt w:val="upperRoman"/>
      <w:lvlText w:val="%3."/>
      <w:lvlJc w:val="left"/>
      <w:pPr>
        <w:ind w:left="2098" w:hanging="335"/>
        <w:jc w:val="right"/>
      </w:pPr>
      <w:rPr>
        <w:rFonts w:ascii="Times New Roman" w:hAnsi="Times New Roman"/>
        <w:b w:val="0"/>
        <w:bCs w:val="0"/>
        <w:i w:val="0"/>
        <w:iCs w:val="0"/>
        <w:spacing w:val="0"/>
        <w:w w:val="99"/>
        <w:sz w:val="28"/>
        <w:szCs w:val="28"/>
        <w:lang w:val="uk-UA" w:eastAsia="en-US" w:bidi="ar-SA"/>
      </w:rPr>
    </w:lvl>
    <w:lvl w:ilvl="3">
      <w:numFmt w:val="bullet"/>
      <w:lvlText w:val="•"/>
      <w:lvlJc w:val="left"/>
      <w:pPr>
        <w:ind w:left="3836" w:hanging="335"/>
      </w:pPr>
      <w:rPr>
        <w:lang w:val="uk-UA" w:eastAsia="en-US" w:bidi="ar-SA"/>
      </w:rPr>
    </w:lvl>
    <w:lvl w:ilvl="4">
      <w:numFmt w:val="bullet"/>
      <w:lvlText w:val="•"/>
      <w:lvlJc w:val="left"/>
      <w:pPr>
        <w:ind w:left="4705" w:hanging="335"/>
      </w:pPr>
      <w:rPr>
        <w:lang w:val="uk-UA" w:eastAsia="en-US" w:bidi="ar-SA"/>
      </w:rPr>
    </w:lvl>
    <w:lvl w:ilvl="5">
      <w:numFmt w:val="bullet"/>
      <w:lvlText w:val="•"/>
      <w:lvlJc w:val="left"/>
      <w:pPr>
        <w:ind w:left="5573" w:hanging="335"/>
      </w:pPr>
      <w:rPr>
        <w:lang w:val="uk-UA" w:eastAsia="en-US" w:bidi="ar-SA"/>
      </w:rPr>
    </w:lvl>
    <w:lvl w:ilvl="6">
      <w:numFmt w:val="bullet"/>
      <w:lvlText w:val="•"/>
      <w:lvlJc w:val="left"/>
      <w:pPr>
        <w:ind w:left="6442" w:hanging="335"/>
      </w:pPr>
      <w:rPr>
        <w:lang w:val="uk-UA" w:eastAsia="en-US" w:bidi="ar-SA"/>
      </w:rPr>
    </w:lvl>
    <w:lvl w:ilvl="7">
      <w:numFmt w:val="bullet"/>
      <w:lvlText w:val="•"/>
      <w:lvlJc w:val="left"/>
      <w:pPr>
        <w:ind w:left="7310" w:hanging="335"/>
      </w:pPr>
      <w:rPr>
        <w:lang w:val="uk-UA" w:eastAsia="en-US" w:bidi="ar-SA"/>
      </w:rPr>
    </w:lvl>
    <w:lvl w:ilvl="8">
      <w:numFmt w:val="bullet"/>
      <w:lvlText w:val="•"/>
      <w:lvlJc w:val="left"/>
      <w:pPr>
        <w:ind w:left="8179" w:hanging="335"/>
      </w:pPr>
      <w:rPr>
        <w:lang w:val="uk-UA" w:eastAsia="en-US" w:bidi="ar-SA"/>
      </w:rPr>
    </w:lvl>
  </w:abstractNum>
  <w:abstractNum w:abstractNumId="11" w15:restartNumberingAfterBreak="0">
    <w:nsid w:val="59782091"/>
    <w:multiLevelType w:val="hybridMultilevel"/>
    <w:tmpl w:val="CD6E78C4"/>
    <w:lvl w:ilvl="0" w:tplc="031C8078">
      <w:start w:val="1"/>
      <w:numFmt w:val="decimal"/>
      <w:lvlText w:val="%1)"/>
      <w:lvlJc w:val="left"/>
      <w:pPr>
        <w:ind w:left="201" w:hanging="372"/>
      </w:pPr>
      <w:rPr>
        <w:rFonts w:ascii="Times New Roman" w:hAnsi="Times New Roman"/>
        <w:b w:val="0"/>
        <w:bCs w:val="0"/>
        <w:i w:val="0"/>
        <w:iCs w:val="0"/>
        <w:spacing w:val="0"/>
        <w:w w:val="98"/>
        <w:sz w:val="28"/>
        <w:szCs w:val="28"/>
        <w:lang w:val="uk-UA" w:eastAsia="en-US" w:bidi="ar-SA"/>
      </w:rPr>
    </w:lvl>
    <w:lvl w:ilvl="1" w:tplc="107A84DA">
      <w:numFmt w:val="bullet"/>
      <w:lvlText w:val="•"/>
      <w:lvlJc w:val="left"/>
      <w:pPr>
        <w:ind w:left="1171" w:hanging="372"/>
      </w:pPr>
      <w:rPr>
        <w:lang w:val="uk-UA" w:eastAsia="en-US" w:bidi="ar-SA"/>
      </w:rPr>
    </w:lvl>
    <w:lvl w:ilvl="2" w:tplc="218EBECE">
      <w:numFmt w:val="bullet"/>
      <w:lvlText w:val="•"/>
      <w:lvlJc w:val="left"/>
      <w:pPr>
        <w:ind w:left="2143" w:hanging="372"/>
      </w:pPr>
      <w:rPr>
        <w:lang w:val="uk-UA" w:eastAsia="en-US" w:bidi="ar-SA"/>
      </w:rPr>
    </w:lvl>
    <w:lvl w:ilvl="3" w:tplc="7BFE5374">
      <w:numFmt w:val="bullet"/>
      <w:lvlText w:val="•"/>
      <w:lvlJc w:val="left"/>
      <w:pPr>
        <w:ind w:left="3114" w:hanging="372"/>
      </w:pPr>
      <w:rPr>
        <w:lang w:val="uk-UA" w:eastAsia="en-US" w:bidi="ar-SA"/>
      </w:rPr>
    </w:lvl>
    <w:lvl w:ilvl="4" w:tplc="FF0AB804">
      <w:numFmt w:val="bullet"/>
      <w:lvlText w:val="•"/>
      <w:lvlJc w:val="left"/>
      <w:pPr>
        <w:ind w:left="4086" w:hanging="372"/>
      </w:pPr>
      <w:rPr>
        <w:lang w:val="uk-UA" w:eastAsia="en-US" w:bidi="ar-SA"/>
      </w:rPr>
    </w:lvl>
    <w:lvl w:ilvl="5" w:tplc="FD36B8EC">
      <w:numFmt w:val="bullet"/>
      <w:lvlText w:val="•"/>
      <w:lvlJc w:val="left"/>
      <w:pPr>
        <w:ind w:left="5058" w:hanging="372"/>
      </w:pPr>
      <w:rPr>
        <w:lang w:val="uk-UA" w:eastAsia="en-US" w:bidi="ar-SA"/>
      </w:rPr>
    </w:lvl>
    <w:lvl w:ilvl="6" w:tplc="E83282B2">
      <w:numFmt w:val="bullet"/>
      <w:lvlText w:val="•"/>
      <w:lvlJc w:val="left"/>
      <w:pPr>
        <w:ind w:left="6029" w:hanging="372"/>
      </w:pPr>
      <w:rPr>
        <w:lang w:val="uk-UA" w:eastAsia="en-US" w:bidi="ar-SA"/>
      </w:rPr>
    </w:lvl>
    <w:lvl w:ilvl="7" w:tplc="521C4C20">
      <w:numFmt w:val="bullet"/>
      <w:lvlText w:val="•"/>
      <w:lvlJc w:val="left"/>
      <w:pPr>
        <w:ind w:left="7001" w:hanging="372"/>
      </w:pPr>
      <w:rPr>
        <w:lang w:val="uk-UA" w:eastAsia="en-US" w:bidi="ar-SA"/>
      </w:rPr>
    </w:lvl>
    <w:lvl w:ilvl="8" w:tplc="E578C6D6">
      <w:numFmt w:val="bullet"/>
      <w:lvlText w:val="•"/>
      <w:lvlJc w:val="left"/>
      <w:pPr>
        <w:ind w:left="7972" w:hanging="372"/>
      </w:pPr>
      <w:rPr>
        <w:lang w:val="uk-UA" w:eastAsia="en-US" w:bidi="ar-SA"/>
      </w:rPr>
    </w:lvl>
  </w:abstractNum>
  <w:abstractNum w:abstractNumId="12" w15:restartNumberingAfterBreak="0">
    <w:nsid w:val="6114074C"/>
    <w:multiLevelType w:val="multilevel"/>
    <w:tmpl w:val="482E8378"/>
    <w:lvl w:ilvl="0">
      <w:start w:val="2"/>
      <w:numFmt w:val="decimal"/>
      <w:lvlText w:val="%1"/>
      <w:lvlJc w:val="left"/>
      <w:pPr>
        <w:ind w:left="206" w:hanging="764"/>
      </w:pPr>
      <w:rPr>
        <w:lang w:val="uk-UA" w:eastAsia="en-US" w:bidi="ar-SA"/>
      </w:rPr>
    </w:lvl>
    <w:lvl w:ilvl="1">
      <w:start w:val="1"/>
      <w:numFmt w:val="decimal"/>
      <w:lvlText w:val="%1.%2."/>
      <w:lvlJc w:val="left"/>
      <w:pPr>
        <w:ind w:left="206" w:hanging="764"/>
        <w:jc w:val="right"/>
      </w:pPr>
      <w:rPr>
        <w:rFonts w:ascii="Times New Roman" w:hAnsi="Times New Roman"/>
        <w:b w:val="0"/>
        <w:bCs w:val="0"/>
        <w:i w:val="0"/>
        <w:iCs w:val="0"/>
        <w:spacing w:val="0"/>
        <w:w w:val="97"/>
        <w:sz w:val="28"/>
        <w:szCs w:val="28"/>
        <w:lang w:val="uk-UA" w:eastAsia="en-US" w:bidi="ar-SA"/>
      </w:rPr>
    </w:lvl>
    <w:lvl w:ilvl="2">
      <w:numFmt w:val="bullet"/>
      <w:lvlText w:val="•"/>
      <w:lvlJc w:val="left"/>
      <w:pPr>
        <w:ind w:left="2143" w:hanging="764"/>
      </w:pPr>
      <w:rPr>
        <w:lang w:val="uk-UA" w:eastAsia="en-US" w:bidi="ar-SA"/>
      </w:rPr>
    </w:lvl>
    <w:lvl w:ilvl="3">
      <w:numFmt w:val="bullet"/>
      <w:lvlText w:val="•"/>
      <w:lvlJc w:val="left"/>
      <w:pPr>
        <w:ind w:left="3114" w:hanging="764"/>
      </w:pPr>
      <w:rPr>
        <w:lang w:val="uk-UA" w:eastAsia="en-US" w:bidi="ar-SA"/>
      </w:rPr>
    </w:lvl>
    <w:lvl w:ilvl="4">
      <w:numFmt w:val="bullet"/>
      <w:lvlText w:val="•"/>
      <w:lvlJc w:val="left"/>
      <w:pPr>
        <w:ind w:left="4086" w:hanging="764"/>
      </w:pPr>
      <w:rPr>
        <w:lang w:val="uk-UA" w:eastAsia="en-US" w:bidi="ar-SA"/>
      </w:rPr>
    </w:lvl>
    <w:lvl w:ilvl="5">
      <w:numFmt w:val="bullet"/>
      <w:lvlText w:val="•"/>
      <w:lvlJc w:val="left"/>
      <w:pPr>
        <w:ind w:left="5058" w:hanging="764"/>
      </w:pPr>
      <w:rPr>
        <w:lang w:val="uk-UA" w:eastAsia="en-US" w:bidi="ar-SA"/>
      </w:rPr>
    </w:lvl>
    <w:lvl w:ilvl="6">
      <w:numFmt w:val="bullet"/>
      <w:lvlText w:val="•"/>
      <w:lvlJc w:val="left"/>
      <w:pPr>
        <w:ind w:left="6029" w:hanging="764"/>
      </w:pPr>
      <w:rPr>
        <w:lang w:val="uk-UA" w:eastAsia="en-US" w:bidi="ar-SA"/>
      </w:rPr>
    </w:lvl>
    <w:lvl w:ilvl="7">
      <w:numFmt w:val="bullet"/>
      <w:lvlText w:val="•"/>
      <w:lvlJc w:val="left"/>
      <w:pPr>
        <w:ind w:left="7001" w:hanging="764"/>
      </w:pPr>
      <w:rPr>
        <w:lang w:val="uk-UA" w:eastAsia="en-US" w:bidi="ar-SA"/>
      </w:rPr>
    </w:lvl>
    <w:lvl w:ilvl="8">
      <w:numFmt w:val="bullet"/>
      <w:lvlText w:val="•"/>
      <w:lvlJc w:val="left"/>
      <w:pPr>
        <w:ind w:left="7972" w:hanging="764"/>
      </w:pPr>
      <w:rPr>
        <w:lang w:val="uk-UA" w:eastAsia="en-US" w:bidi="ar-SA"/>
      </w:rPr>
    </w:lvl>
  </w:abstractNum>
  <w:abstractNum w:abstractNumId="13" w15:restartNumberingAfterBreak="0">
    <w:nsid w:val="657F7F28"/>
    <w:multiLevelType w:val="multilevel"/>
    <w:tmpl w:val="FD88E0EE"/>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4" w15:restartNumberingAfterBreak="0">
    <w:nsid w:val="70757B59"/>
    <w:multiLevelType w:val="multilevel"/>
    <w:tmpl w:val="94F4CC58"/>
    <w:lvl w:ilvl="0">
      <w:start w:val="1"/>
      <w:numFmt w:val="upperRoman"/>
      <w:lvlText w:val="%1."/>
      <w:lvlJc w:val="left"/>
      <w:pPr>
        <w:ind w:left="1080" w:hanging="720"/>
      </w:pPr>
    </w:lvl>
    <w:lvl w:ilvl="1">
      <w:start w:val="2"/>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5" w15:restartNumberingAfterBreak="0">
    <w:nsid w:val="72C6600D"/>
    <w:multiLevelType w:val="multilevel"/>
    <w:tmpl w:val="F03A6036"/>
    <w:lvl w:ilvl="0">
      <w:start w:val="1"/>
      <w:numFmt w:val="decimal"/>
      <w:lvlText w:val="%1."/>
      <w:lvlJc w:val="left"/>
      <w:pPr>
        <w:ind w:left="492" w:hanging="492"/>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6" w15:restartNumberingAfterBreak="0">
    <w:nsid w:val="7CFE6A3D"/>
    <w:multiLevelType w:val="hybridMultilevel"/>
    <w:tmpl w:val="7F184E0E"/>
    <w:lvl w:ilvl="0" w:tplc="BC28C86E">
      <w:start w:val="3"/>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1198659808">
    <w:abstractNumId w:val="0"/>
  </w:num>
  <w:num w:numId="2" w16cid:durableId="1611014726">
    <w:abstractNumId w:val="1"/>
  </w:num>
  <w:num w:numId="3" w16cid:durableId="2138983924">
    <w:abstractNumId w:val="4"/>
  </w:num>
  <w:num w:numId="4" w16cid:durableId="231236638">
    <w:abstractNumId w:val="9"/>
  </w:num>
  <w:num w:numId="5" w16cid:durableId="641151949">
    <w:abstractNumId w:val="5"/>
  </w:num>
  <w:num w:numId="6" w16cid:durableId="214510876">
    <w:abstractNumId w:val="16"/>
  </w:num>
  <w:num w:numId="7" w16cid:durableId="177038984">
    <w:abstractNumId w:val="11"/>
  </w:num>
  <w:num w:numId="8" w16cid:durableId="386950849">
    <w:abstractNumId w:val="10"/>
  </w:num>
  <w:num w:numId="9" w16cid:durableId="1475640255">
    <w:abstractNumId w:val="12"/>
  </w:num>
  <w:num w:numId="10" w16cid:durableId="547109981">
    <w:abstractNumId w:val="6"/>
  </w:num>
  <w:num w:numId="11" w16cid:durableId="129439234">
    <w:abstractNumId w:val="14"/>
  </w:num>
  <w:num w:numId="12" w16cid:durableId="1966347379">
    <w:abstractNumId w:val="3"/>
  </w:num>
  <w:num w:numId="13" w16cid:durableId="1623882992">
    <w:abstractNumId w:val="13"/>
  </w:num>
  <w:num w:numId="14" w16cid:durableId="359672518">
    <w:abstractNumId w:val="2"/>
  </w:num>
  <w:num w:numId="15" w16cid:durableId="1131753228">
    <w:abstractNumId w:val="8"/>
  </w:num>
  <w:num w:numId="16" w16cid:durableId="1984692763">
    <w:abstractNumId w:val="15"/>
  </w:num>
  <w:num w:numId="17" w16cid:durableId="1214779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80"/>
    <w:rsid w:val="00006F2B"/>
    <w:rsid w:val="0001061B"/>
    <w:rsid w:val="000660EC"/>
    <w:rsid w:val="000E24B5"/>
    <w:rsid w:val="000F7161"/>
    <w:rsid w:val="00210CE8"/>
    <w:rsid w:val="002378A7"/>
    <w:rsid w:val="00260CE3"/>
    <w:rsid w:val="002B10B8"/>
    <w:rsid w:val="002F0EC8"/>
    <w:rsid w:val="002F11DB"/>
    <w:rsid w:val="00301CD6"/>
    <w:rsid w:val="003D2EC2"/>
    <w:rsid w:val="003F297D"/>
    <w:rsid w:val="00416FDD"/>
    <w:rsid w:val="00451759"/>
    <w:rsid w:val="00456211"/>
    <w:rsid w:val="00487C40"/>
    <w:rsid w:val="004A407A"/>
    <w:rsid w:val="004C5697"/>
    <w:rsid w:val="004E1790"/>
    <w:rsid w:val="005675A6"/>
    <w:rsid w:val="00575AE9"/>
    <w:rsid w:val="005A798E"/>
    <w:rsid w:val="005E05B0"/>
    <w:rsid w:val="00650F9D"/>
    <w:rsid w:val="006709E7"/>
    <w:rsid w:val="006C32E8"/>
    <w:rsid w:val="006E1D80"/>
    <w:rsid w:val="007207C9"/>
    <w:rsid w:val="008050ED"/>
    <w:rsid w:val="008C6B70"/>
    <w:rsid w:val="008D5E60"/>
    <w:rsid w:val="00925667"/>
    <w:rsid w:val="009E331B"/>
    <w:rsid w:val="00A750BF"/>
    <w:rsid w:val="00A8333D"/>
    <w:rsid w:val="00AF016F"/>
    <w:rsid w:val="00BA1DD4"/>
    <w:rsid w:val="00BC14A1"/>
    <w:rsid w:val="00C4537C"/>
    <w:rsid w:val="00C46C73"/>
    <w:rsid w:val="00CC566E"/>
    <w:rsid w:val="00CF4A27"/>
    <w:rsid w:val="00D55CC1"/>
    <w:rsid w:val="00D77F03"/>
    <w:rsid w:val="00E00DFA"/>
    <w:rsid w:val="00E23125"/>
    <w:rsid w:val="00E72AC4"/>
    <w:rsid w:val="00ED6C10"/>
    <w:rsid w:val="00FF26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DE3D"/>
  <w15:docId w15:val="{A5734106-0F69-4DF5-BEF3-C4EB057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
    <w:basedOn w:val="a"/>
    <w:pPr>
      <w:widowControl w:val="0"/>
      <w:suppressAutoHyphens/>
      <w:jc w:val="center"/>
    </w:pPr>
    <w:rPr>
      <w:b/>
      <w:kern w:val="2"/>
      <w:lang w:val="uk-UA" w:eastAsia="ar-SA"/>
    </w:rPr>
  </w:style>
  <w:style w:type="paragraph" w:styleId="a4">
    <w:name w:val="List Paragraph"/>
    <w:basedOn w:val="a"/>
    <w:qFormat/>
    <w:pPr>
      <w:ind w:left="720"/>
      <w:contextualSpacing/>
    </w:pPr>
  </w:style>
  <w:style w:type="paragraph" w:styleId="a5">
    <w:name w:val="Balloon Text"/>
    <w:basedOn w:val="a"/>
    <w:link w:val="a6"/>
    <w:rPr>
      <w:rFonts w:ascii="Tahoma" w:hAnsi="Tahoma"/>
      <w:sz w:val="16"/>
      <w:szCs w:val="16"/>
    </w:rPr>
  </w:style>
  <w:style w:type="paragraph" w:styleId="a7">
    <w:name w:val="Normal (Web)"/>
    <w:basedOn w:val="a"/>
    <w:pPr>
      <w:spacing w:before="100" w:beforeAutospacing="1" w:after="100" w:afterAutospacing="1"/>
    </w:pPr>
  </w:style>
  <w:style w:type="paragraph" w:styleId="a8">
    <w:name w:val="header"/>
    <w:basedOn w:val="a"/>
    <w:link w:val="a9"/>
    <w:pPr>
      <w:tabs>
        <w:tab w:val="center" w:pos="4844"/>
        <w:tab w:val="right" w:pos="9689"/>
      </w:tabs>
    </w:pPr>
  </w:style>
  <w:style w:type="paragraph" w:styleId="aa">
    <w:name w:val="footer"/>
    <w:basedOn w:val="a"/>
    <w:link w:val="ab"/>
    <w:pPr>
      <w:tabs>
        <w:tab w:val="center" w:pos="4844"/>
        <w:tab w:val="right" w:pos="9689"/>
      </w:tabs>
    </w:pPr>
  </w:style>
  <w:style w:type="paragraph" w:customStyle="1" w:styleId="msonormalcxspmiddle">
    <w:name w:val="msonormalcxspmiddle"/>
    <w:basedOn w:val="a"/>
    <w:pPr>
      <w:spacing w:before="100" w:beforeAutospacing="1" w:after="100" w:afterAutospacing="1"/>
    </w:pPr>
  </w:style>
  <w:style w:type="paragraph" w:customStyle="1" w:styleId="Default">
    <w:name w:val="Default"/>
    <w:rPr>
      <w:rFonts w:ascii="Times New Roman" w:hAnsi="Times New Roman"/>
      <w:color w:val="000000"/>
      <w:sz w:val="24"/>
      <w:szCs w:val="24"/>
    </w:rPr>
  </w:style>
  <w:style w:type="paragraph" w:styleId="ac">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d"/>
    <w:pPr>
      <w:jc w:val="both"/>
    </w:pPr>
    <w:rPr>
      <w:rFonts w:ascii="UkrainianPragmatica" w:hAnsi="UkrainianPragmatica"/>
      <w:color w:val="000000"/>
      <w:sz w:val="20"/>
      <w:szCs w:val="20"/>
      <w:lang w:val="uk-UA"/>
    </w:rPr>
  </w:style>
  <w:style w:type="paragraph" w:customStyle="1" w:styleId="TableParagraph">
    <w:name w:val="Table Paragraph"/>
    <w:basedOn w:val="a"/>
    <w:qFormat/>
    <w:pPr>
      <w:widowControl w:val="0"/>
    </w:pPr>
    <w:rPr>
      <w:sz w:val="22"/>
      <w:szCs w:val="22"/>
      <w:lang w:val="uk-UA" w:eastAsia="en-US"/>
    </w:rPr>
  </w:style>
  <w:style w:type="paragraph" w:styleId="3">
    <w:name w:val="toc 3"/>
    <w:basedOn w:val="a"/>
    <w:next w:val="a"/>
    <w:autoRedefine/>
    <w:pPr>
      <w:tabs>
        <w:tab w:val="right" w:leader="dot" w:pos="9628"/>
      </w:tabs>
      <w:spacing w:line="300" w:lineRule="exact"/>
      <w:jc w:val="both"/>
    </w:pPr>
    <w:rPr>
      <w:noProof/>
      <w:sz w:val="28"/>
      <w:szCs w:val="28"/>
      <w:lang w:val="uk-UA" w:eastAsia="en-US"/>
    </w:rPr>
  </w:style>
  <w:style w:type="paragraph" w:styleId="ae">
    <w:name w:val="annotation text"/>
    <w:basedOn w:val="a"/>
    <w:link w:val="af"/>
    <w:semiHidden/>
    <w:rPr>
      <w:sz w:val="20"/>
      <w:szCs w:val="20"/>
    </w:rPr>
  </w:style>
  <w:style w:type="paragraph" w:styleId="af0">
    <w:name w:val="annotation subject"/>
    <w:basedOn w:val="ae"/>
    <w:next w:val="ae"/>
    <w:link w:val="af1"/>
    <w:semiHidden/>
    <w:rPr>
      <w:b/>
      <w:bCs/>
    </w:rPr>
  </w:style>
  <w:style w:type="paragraph" w:styleId="af2">
    <w:name w:val="footnote text"/>
    <w:link w:val="af3"/>
    <w:semiHidden/>
    <w:rPr>
      <w:szCs w:val="20"/>
    </w:rPr>
  </w:style>
  <w:style w:type="paragraph" w:styleId="af4">
    <w:name w:val="endnote text"/>
    <w:link w:val="af5"/>
    <w:semiHidden/>
    <w:rPr>
      <w:szCs w:val="20"/>
    </w:rPr>
  </w:style>
  <w:style w:type="character" w:styleId="af6">
    <w:name w:val="line number"/>
    <w:basedOn w:val="a0"/>
    <w:semiHidden/>
  </w:style>
  <w:style w:type="character" w:styleId="af7">
    <w:name w:val="Hyperlink"/>
    <w:rPr>
      <w:color w:val="0000FF"/>
      <w:u w:val="single"/>
    </w:rPr>
  </w:style>
  <w:style w:type="character" w:customStyle="1" w:styleId="a6">
    <w:name w:val="Текст у виносці Знак"/>
    <w:link w:val="a5"/>
    <w:rPr>
      <w:rFonts w:ascii="Tahoma" w:hAnsi="Tahoma"/>
      <w:sz w:val="16"/>
      <w:szCs w:val="16"/>
      <w:lang w:eastAsia="ru-RU"/>
    </w:rPr>
  </w:style>
  <w:style w:type="character" w:customStyle="1" w:styleId="a9">
    <w:name w:val="Верхній колонтитул Знак"/>
    <w:link w:val="a8"/>
    <w:rPr>
      <w:rFonts w:ascii="Times New Roman" w:hAnsi="Times New Roman"/>
      <w:sz w:val="24"/>
      <w:szCs w:val="24"/>
      <w:lang w:val="ru-RU" w:eastAsia="ru-RU"/>
    </w:rPr>
  </w:style>
  <w:style w:type="character" w:customStyle="1" w:styleId="ab">
    <w:name w:val="Нижній колонтитул Знак"/>
    <w:link w:val="aa"/>
    <w:rPr>
      <w:rFonts w:ascii="Times New Roman" w:hAnsi="Times New Roman"/>
      <w:sz w:val="24"/>
      <w:szCs w:val="24"/>
      <w:lang w:val="ru-RU" w:eastAsia="ru-RU"/>
    </w:rPr>
  </w:style>
  <w:style w:type="character" w:customStyle="1" w:styleId="ad">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c"/>
    <w:rPr>
      <w:rFonts w:ascii="UkrainianPragmatica" w:hAnsi="UkrainianPragmatica"/>
      <w:color w:val="000000"/>
      <w:lang w:val="uk-UA"/>
    </w:rPr>
  </w:style>
  <w:style w:type="character" w:customStyle="1" w:styleId="fontstyle01">
    <w:name w:val="fontstyle01"/>
    <w:basedOn w:val="a0"/>
    <w:rPr>
      <w:rFonts w:ascii="TimesNewRomanPSMT" w:hAnsi="TimesNewRomanPSMT"/>
      <w:b w:val="0"/>
      <w:bCs w:val="0"/>
      <w:i w:val="0"/>
      <w:iCs w:val="0"/>
      <w:color w:val="000000"/>
      <w:sz w:val="28"/>
      <w:szCs w:val="28"/>
    </w:rPr>
  </w:style>
  <w:style w:type="character" w:styleId="af8">
    <w:name w:val="annotation reference"/>
    <w:basedOn w:val="a0"/>
    <w:semiHidden/>
    <w:rPr>
      <w:sz w:val="16"/>
      <w:szCs w:val="16"/>
    </w:rPr>
  </w:style>
  <w:style w:type="character" w:customStyle="1" w:styleId="af">
    <w:name w:val="Текст примітки Знак"/>
    <w:basedOn w:val="a0"/>
    <w:link w:val="ae"/>
    <w:semiHidden/>
    <w:rPr>
      <w:rFonts w:ascii="Times New Roman" w:hAnsi="Times New Roman"/>
    </w:rPr>
  </w:style>
  <w:style w:type="character" w:customStyle="1" w:styleId="af1">
    <w:name w:val="Тема примітки Знак"/>
    <w:basedOn w:val="af"/>
    <w:link w:val="af0"/>
    <w:semiHidden/>
    <w:rPr>
      <w:rFonts w:ascii="Times New Roman" w:hAnsi="Times New Roman"/>
      <w:b/>
      <w:bCs/>
    </w:rPr>
  </w:style>
  <w:style w:type="character" w:customStyle="1" w:styleId="PlaceholderText1">
    <w:name w:val="Placeholder Text1"/>
    <w:basedOn w:val="a0"/>
    <w:semiHidden/>
    <w:rPr>
      <w:color w:val="666666"/>
    </w:rPr>
  </w:style>
  <w:style w:type="character" w:styleId="af9">
    <w:name w:val="footnote reference"/>
    <w:semiHidden/>
    <w:rPr>
      <w:vertAlign w:val="superscript"/>
    </w:rPr>
  </w:style>
  <w:style w:type="character" w:customStyle="1" w:styleId="af3">
    <w:name w:val="Текст виноски Знак"/>
    <w:link w:val="af2"/>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8ADFF-E8AE-4AA9-9B45-C192580E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7289</Words>
  <Characters>4156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notebook_176</cp:lastModifiedBy>
  <cp:revision>32</cp:revision>
  <cp:lastPrinted>2025-11-05T07:12:00Z</cp:lastPrinted>
  <dcterms:created xsi:type="dcterms:W3CDTF">2025-12-26T10:07:00Z</dcterms:created>
  <dcterms:modified xsi:type="dcterms:W3CDTF">2026-06-04T11:02:00Z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5a16e62e29734b26ac8e7f2e57592373</vt:lpwstr>
  </property>
</Properties>
</file>