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D7295" w14:textId="3C83DBB9" w:rsidR="001A7895" w:rsidRDefault="001A7895" w:rsidP="001A7895">
      <w:pPr>
        <w:keepNext/>
        <w:keepLines/>
        <w:jc w:val="center"/>
      </w:pPr>
      <w:r>
        <w:t xml:space="preserve">Звіт Департаменту соціального захисту населення Луганської </w:t>
      </w:r>
      <w:r w:rsidR="00D168C2">
        <w:t>облдержадміністрації</w:t>
      </w:r>
      <w:r>
        <w:t xml:space="preserve"> з виконання ПЛАНУ ЗАХОДІВ</w:t>
      </w:r>
      <w:r>
        <w:br/>
        <w:t xml:space="preserve">на 2025—2026 роки з реалізації Національної стратегії із створення </w:t>
      </w:r>
      <w:r>
        <w:br/>
        <w:t>безбар</w:t>
      </w:r>
      <w:r>
        <w:rPr>
          <w:sz w:val="24"/>
          <w:szCs w:val="24"/>
        </w:rPr>
        <w:t>’</w:t>
      </w:r>
      <w:r>
        <w:t>єрного простору в Україні на період до 2030 року, за 2025 р</w:t>
      </w:r>
      <w:r w:rsidR="009E19B7">
        <w:t>ік</w:t>
      </w:r>
      <w:r>
        <w:t>.</w:t>
      </w:r>
    </w:p>
    <w:p w14:paraId="5E469DC1" w14:textId="195E3569" w:rsidR="0099375C" w:rsidRDefault="0099375C" w:rsidP="001A7895"/>
    <w:p w14:paraId="4E33AF1F" w14:textId="69D40F0F" w:rsidR="001A7895" w:rsidRPr="00737459" w:rsidRDefault="001A7895" w:rsidP="00737459">
      <w:pPr>
        <w:ind w:firstLine="720"/>
        <w:jc w:val="both"/>
        <w:rPr>
          <w:b/>
          <w:bCs/>
          <w:i/>
          <w:iCs/>
          <w:szCs w:val="28"/>
        </w:rPr>
      </w:pPr>
      <w:r w:rsidRPr="00737459">
        <w:rPr>
          <w:b/>
          <w:bCs/>
          <w:i/>
          <w:iCs/>
          <w:szCs w:val="28"/>
        </w:rPr>
        <w:t>Завдання 8.Розроблення та впровадження окремої програми з адаптації об’єктів  інфраструктури відповідно до вимог доступності.</w:t>
      </w:r>
    </w:p>
    <w:p w14:paraId="3492A994" w14:textId="334B1D24" w:rsidR="00872281" w:rsidRPr="0088296F" w:rsidRDefault="001A7895" w:rsidP="00737459">
      <w:pPr>
        <w:ind w:firstLine="720"/>
        <w:jc w:val="both"/>
        <w:rPr>
          <w:b/>
          <w:bCs/>
          <w:szCs w:val="28"/>
        </w:rPr>
      </w:pPr>
      <w:r w:rsidRPr="00737459">
        <w:rPr>
          <w:b/>
          <w:bCs/>
          <w:i/>
          <w:iCs/>
          <w:szCs w:val="28"/>
        </w:rPr>
        <w:t xml:space="preserve">Захід 10)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 </w:t>
      </w:r>
      <w:r w:rsidR="00EA2D8C">
        <w:rPr>
          <w:b/>
          <w:bCs/>
          <w:i/>
          <w:iCs/>
          <w:szCs w:val="28"/>
        </w:rPr>
        <w:t xml:space="preserve">Виконання пункту у повному обсязі  </w:t>
      </w:r>
      <w:r w:rsidR="00EA2D8C" w:rsidRPr="0088296F">
        <w:rPr>
          <w:b/>
          <w:bCs/>
          <w:i/>
          <w:iCs/>
          <w:szCs w:val="28"/>
        </w:rPr>
        <w:t>можлив</w:t>
      </w:r>
      <w:r w:rsidR="009E19B7" w:rsidRPr="0088296F">
        <w:rPr>
          <w:b/>
          <w:bCs/>
          <w:i/>
          <w:iCs/>
          <w:szCs w:val="28"/>
        </w:rPr>
        <w:t>е</w:t>
      </w:r>
      <w:r w:rsidR="00EA2D8C" w:rsidRPr="0088296F">
        <w:rPr>
          <w:b/>
          <w:bCs/>
          <w:i/>
          <w:iCs/>
          <w:szCs w:val="28"/>
        </w:rPr>
        <w:t xml:space="preserve"> після деокупації території області.</w:t>
      </w:r>
      <w:r w:rsidRPr="0088296F">
        <w:rPr>
          <w:b/>
          <w:bCs/>
          <w:szCs w:val="28"/>
        </w:rPr>
        <w:t xml:space="preserve"> </w:t>
      </w:r>
    </w:p>
    <w:p w14:paraId="5BC1F9AF" w14:textId="6B234A93" w:rsidR="00773B1B" w:rsidRPr="0088296F" w:rsidRDefault="00773B1B" w:rsidP="00737459">
      <w:pPr>
        <w:ind w:firstLine="720"/>
        <w:jc w:val="both"/>
        <w:rPr>
          <w:szCs w:val="28"/>
        </w:rPr>
      </w:pPr>
      <w:r w:rsidRPr="0088296F">
        <w:rPr>
          <w:szCs w:val="28"/>
        </w:rPr>
        <w:t>Переліком територій, на яких ведуться (велися) бойові дії або тимчасово окупованих Російською Федерацією, затвердженим наказом Міністерства розвитку громад та територій України від 28.02.2025 № 376 громади Луганської області визначено територіями активних бойових дій або тимчасово окупованими територіями. Громади області втратили доступ до всіх власних об’єктів фізичного оточення та послуг. За цих обставин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p w14:paraId="0752A265" w14:textId="7392FF79" w:rsidR="001A7895" w:rsidRPr="0088296F" w:rsidRDefault="001A7895" w:rsidP="00737459">
      <w:pPr>
        <w:ind w:firstLine="720"/>
        <w:jc w:val="both"/>
        <w:rPr>
          <w:szCs w:val="28"/>
        </w:rPr>
      </w:pPr>
      <w:r w:rsidRPr="0088296F">
        <w:rPr>
          <w:szCs w:val="28"/>
        </w:rPr>
        <w:t>Відновлені заклади та установи соціальної сфери області знаходяться в орендованих приміщення</w:t>
      </w:r>
      <w:r w:rsidR="00773B1B" w:rsidRPr="0088296F">
        <w:rPr>
          <w:szCs w:val="28"/>
        </w:rPr>
        <w:t>х у приймаючих громадах.</w:t>
      </w:r>
      <w:r w:rsidR="000041E4" w:rsidRPr="0088296F">
        <w:rPr>
          <w:szCs w:val="28"/>
        </w:rPr>
        <w:t xml:space="preserve"> </w:t>
      </w:r>
      <w:r w:rsidR="00773B1B" w:rsidRPr="0088296F">
        <w:rPr>
          <w:szCs w:val="28"/>
        </w:rPr>
        <w:t>Б</w:t>
      </w:r>
      <w:r w:rsidR="000041E4" w:rsidRPr="0088296F">
        <w:rPr>
          <w:szCs w:val="28"/>
        </w:rPr>
        <w:t>ільшість</w:t>
      </w:r>
      <w:r w:rsidR="00773B1B" w:rsidRPr="0088296F">
        <w:rPr>
          <w:szCs w:val="28"/>
        </w:rPr>
        <w:t xml:space="preserve"> таких приміщень</w:t>
      </w:r>
      <w:r w:rsidR="000041E4" w:rsidRPr="0088296F">
        <w:rPr>
          <w:szCs w:val="28"/>
        </w:rPr>
        <w:t xml:space="preserve"> є частково доступними, зокрема в частині доступності 1 поверху, визначено місця прийому та консультацій. Проведення роботи у повному обсязі можливе після деокупації та повного відновлення роботи закладів соціального захисту населення.</w:t>
      </w:r>
    </w:p>
    <w:p w14:paraId="64842FC7" w14:textId="1A11F808" w:rsidR="000041E4" w:rsidRPr="0088296F" w:rsidRDefault="000041E4" w:rsidP="00737459">
      <w:pPr>
        <w:ind w:firstLine="720"/>
        <w:jc w:val="both"/>
        <w:rPr>
          <w:b/>
          <w:bCs/>
          <w:szCs w:val="28"/>
        </w:rPr>
      </w:pPr>
      <w:r w:rsidRPr="0088296F">
        <w:rPr>
          <w:b/>
          <w:bCs/>
          <w:szCs w:val="28"/>
        </w:rPr>
        <w:t>Завдання 11. Забезпечення функціонування дієвого механізму проведення моніторингу і оцінки адаптації просторів</w:t>
      </w:r>
    </w:p>
    <w:p w14:paraId="1B4539F0" w14:textId="50B8919D" w:rsidR="00EA2D8C" w:rsidRPr="0088296F" w:rsidRDefault="000041E4" w:rsidP="00EA2D8C">
      <w:pPr>
        <w:ind w:firstLine="720"/>
        <w:jc w:val="both"/>
        <w:rPr>
          <w:b/>
          <w:bCs/>
          <w:szCs w:val="28"/>
        </w:rPr>
      </w:pPr>
      <w:r w:rsidRPr="0088296F">
        <w:rPr>
          <w:b/>
          <w:bCs/>
          <w:i/>
          <w:iCs/>
          <w:szCs w:val="28"/>
        </w:rPr>
        <w:t xml:space="preserve">Захід 6) проведення оцінки доступності та облаштування закладів соціального захисту населення відповідно до вимог щодо доступності для осіб з інвалідністю та інших маломобільних груп населення. </w:t>
      </w:r>
      <w:r w:rsidR="00EA2D8C" w:rsidRPr="0088296F">
        <w:rPr>
          <w:b/>
          <w:bCs/>
          <w:i/>
          <w:iCs/>
          <w:szCs w:val="28"/>
        </w:rPr>
        <w:t>Виконання пункту у повному обсязі можлив</w:t>
      </w:r>
      <w:r w:rsidR="009E19B7" w:rsidRPr="0088296F">
        <w:rPr>
          <w:b/>
          <w:bCs/>
          <w:i/>
          <w:iCs/>
          <w:szCs w:val="28"/>
        </w:rPr>
        <w:t>е</w:t>
      </w:r>
      <w:r w:rsidR="00EA2D8C" w:rsidRPr="0088296F">
        <w:rPr>
          <w:b/>
          <w:bCs/>
          <w:i/>
          <w:iCs/>
          <w:szCs w:val="28"/>
        </w:rPr>
        <w:t xml:space="preserve"> після деокупації території області.</w:t>
      </w:r>
      <w:r w:rsidR="00EA2D8C" w:rsidRPr="0088296F">
        <w:rPr>
          <w:b/>
          <w:bCs/>
          <w:szCs w:val="28"/>
        </w:rPr>
        <w:t xml:space="preserve"> </w:t>
      </w:r>
    </w:p>
    <w:p w14:paraId="56AA4384" w14:textId="49CC6429" w:rsidR="00773B1B" w:rsidRPr="0088296F" w:rsidRDefault="00872281" w:rsidP="00EA2D8C">
      <w:pPr>
        <w:tabs>
          <w:tab w:val="left" w:pos="709"/>
        </w:tabs>
        <w:jc w:val="both"/>
        <w:rPr>
          <w:szCs w:val="28"/>
        </w:rPr>
      </w:pPr>
      <w:r w:rsidRPr="0088296F">
        <w:rPr>
          <w:b/>
          <w:bCs/>
          <w:i/>
          <w:iCs/>
          <w:szCs w:val="28"/>
        </w:rPr>
        <w:tab/>
      </w:r>
      <w:r w:rsidR="00773B1B" w:rsidRPr="0088296F">
        <w:rPr>
          <w:szCs w:val="28"/>
        </w:rPr>
        <w:t xml:space="preserve">Переліком територій, на яких ведуться (велися) бойові дії або тимчасово окупованих Російською Федерацією, затвердженим наказом Міністерства розвитку громад та територій України від 28.02.2025 № 376 громади Луганської області визначено територіями активних бойових дій або тимчасово окупованими територіями. Громади області втратили доступ до всіх власних об’єктів фізичного оточення та послуг. За цих обставин проведення поточного моніторингу та оцінки ступеня безбар’єрності об’єктів, розташованих на територіях громад Луганської області, відповідно до Порядку проведення моніторингу та оцінки ступеня безбар’єрності об’єктів фізичного оточення і послуг для осіб з інвалідністю, затверджено постановою Кабінету Міністрів України від 26.05.2021 № 537,  наразі неможливе. </w:t>
      </w:r>
    </w:p>
    <w:p w14:paraId="5CED162A" w14:textId="756E950D" w:rsidR="00773B1B" w:rsidRPr="0088296F" w:rsidRDefault="00773B1B" w:rsidP="00773B1B">
      <w:pPr>
        <w:ind w:firstLine="567"/>
        <w:jc w:val="both"/>
        <w:rPr>
          <w:szCs w:val="28"/>
        </w:rPr>
      </w:pPr>
      <w:r w:rsidRPr="0088296F">
        <w:rPr>
          <w:szCs w:val="28"/>
        </w:rPr>
        <w:t>Будівлі та споруди закладів соціального захисту населення області залишились на тимчасово окупованій території, доступ до них відсутній. Робота 29 релокованих закладів продовжується на теперішній час на територіях інших областей України</w:t>
      </w:r>
      <w:r w:rsidR="009E19B7" w:rsidRPr="0088296F">
        <w:rPr>
          <w:szCs w:val="28"/>
        </w:rPr>
        <w:t>:</w:t>
      </w:r>
      <w:r w:rsidRPr="0088296F">
        <w:rPr>
          <w:szCs w:val="28"/>
        </w:rPr>
        <w:t xml:space="preserve"> в орендованих приміщеннях 22 заклади</w:t>
      </w:r>
      <w:r w:rsidR="009E19B7" w:rsidRPr="0088296F">
        <w:rPr>
          <w:b/>
          <w:bCs/>
          <w:szCs w:val="28"/>
        </w:rPr>
        <w:t>,</w:t>
      </w:r>
      <w:r w:rsidRPr="0088296F">
        <w:rPr>
          <w:szCs w:val="28"/>
        </w:rPr>
        <w:t xml:space="preserve"> дистанційно 7 закладів.</w:t>
      </w:r>
    </w:p>
    <w:p w14:paraId="0E7822BA" w14:textId="77777777" w:rsidR="00773B1B" w:rsidRPr="0088296F" w:rsidRDefault="00773B1B" w:rsidP="00773B1B">
      <w:pPr>
        <w:ind w:firstLine="567"/>
        <w:jc w:val="both"/>
        <w:rPr>
          <w:szCs w:val="28"/>
        </w:rPr>
      </w:pPr>
      <w:r w:rsidRPr="0088296F">
        <w:rPr>
          <w:szCs w:val="28"/>
        </w:rPr>
        <w:lastRenderedPageBreak/>
        <w:t>Департаментом соціального захисту населення облдержадміністрації (далі – ДСЗН ЛОДА) отримана інформація від районних військових адміністрацій та місцевих органів соціального захисту  населення щодо оцінювання доступності та облаштування релокованих закладів соціального захисту населення Луганської області. Із 29 закладів/установ соціальної сфери, які забезпечують надання послуг мешканцям Луганщини  повністю доступними - 1, частково доступними - 16, не доступними - 5, працюють у дистанційному режимі 7 організацій/установ.</w:t>
      </w:r>
    </w:p>
    <w:p w14:paraId="31D8E867" w14:textId="77777777" w:rsidR="00773B1B" w:rsidRPr="0088296F" w:rsidRDefault="00773B1B" w:rsidP="00773B1B">
      <w:pPr>
        <w:ind w:firstLine="567"/>
        <w:jc w:val="both"/>
        <w:rPr>
          <w:szCs w:val="28"/>
        </w:rPr>
      </w:pPr>
      <w:r w:rsidRPr="0088296F">
        <w:rPr>
          <w:szCs w:val="28"/>
        </w:rPr>
        <w:t>Так, комунальний заклад "Попаснянський обласний психоневрологічний інтернат" продовжив роботу з 2022 року у орендованих приміщеннях                                      в Чернівецькій області</w:t>
      </w:r>
      <w:r w:rsidRPr="0088296F">
        <w:t xml:space="preserve"> </w:t>
      </w:r>
      <w:r w:rsidRPr="0088296F">
        <w:rPr>
          <w:szCs w:val="28"/>
        </w:rPr>
        <w:t>(смт. Красноїльськ вул. Штефан чел Маре, 173).                          На сьогоднішній день заклад частково доступний для осіб з інвалідністю та інших маломобільних груп населення.</w:t>
      </w:r>
      <w:r w:rsidRPr="0088296F">
        <w:rPr>
          <w:noProof/>
        </w:rPr>
        <w:t xml:space="preserve"> </w:t>
      </w:r>
    </w:p>
    <w:p w14:paraId="03D2B26D" w14:textId="6895624F" w:rsidR="000041E4" w:rsidRPr="0088296F" w:rsidRDefault="000639FC" w:rsidP="000639FC">
      <w:pPr>
        <w:tabs>
          <w:tab w:val="left" w:pos="709"/>
        </w:tabs>
        <w:rPr>
          <w:b/>
          <w:bCs/>
          <w:i/>
          <w:iCs/>
          <w:szCs w:val="28"/>
        </w:rPr>
      </w:pPr>
      <w:r w:rsidRPr="0088296F">
        <w:rPr>
          <w:b/>
          <w:bCs/>
          <w:i/>
          <w:iCs/>
          <w:szCs w:val="28"/>
        </w:rPr>
        <w:tab/>
      </w:r>
      <w:r w:rsidR="00A070BD" w:rsidRPr="0088296F">
        <w:rPr>
          <w:b/>
          <w:bCs/>
          <w:i/>
          <w:iCs/>
          <w:szCs w:val="28"/>
        </w:rPr>
        <w:t xml:space="preserve">Завдання </w:t>
      </w:r>
      <w:r w:rsidR="00872281" w:rsidRPr="0088296F">
        <w:rPr>
          <w:b/>
          <w:bCs/>
          <w:i/>
          <w:iCs/>
          <w:szCs w:val="28"/>
        </w:rPr>
        <w:t>39. Розроблення комплексних підходів щодо цифровізації сфер життя та публічних послуг</w:t>
      </w:r>
    </w:p>
    <w:p w14:paraId="77F105F4" w14:textId="3EF4229F" w:rsidR="00A070BD" w:rsidRPr="0088296F" w:rsidRDefault="00A070BD" w:rsidP="00737459">
      <w:pPr>
        <w:tabs>
          <w:tab w:val="left" w:pos="709"/>
        </w:tabs>
        <w:jc w:val="both"/>
        <w:rPr>
          <w:b/>
          <w:bCs/>
          <w:szCs w:val="28"/>
        </w:rPr>
      </w:pPr>
      <w:r w:rsidRPr="0088296F">
        <w:rPr>
          <w:szCs w:val="28"/>
        </w:rPr>
        <w:tab/>
      </w:r>
      <w:r w:rsidRPr="0088296F">
        <w:rPr>
          <w:b/>
          <w:bCs/>
          <w:i/>
          <w:iCs/>
          <w:szCs w:val="28"/>
        </w:rPr>
        <w:t>Захід 2) проведення навчання працівників надавачів соціальних послуг з питань цифрової грамотності. Виконано</w:t>
      </w:r>
      <w:r w:rsidRPr="0088296F">
        <w:rPr>
          <w:b/>
          <w:bCs/>
          <w:szCs w:val="28"/>
        </w:rPr>
        <w:t xml:space="preserve">. </w:t>
      </w:r>
    </w:p>
    <w:p w14:paraId="5C8A2F93" w14:textId="1E3AA699" w:rsidR="00581280" w:rsidRPr="004D11D6" w:rsidRDefault="00A070BD" w:rsidP="00E60E44">
      <w:pPr>
        <w:tabs>
          <w:tab w:val="left" w:pos="709"/>
        </w:tabs>
        <w:jc w:val="both"/>
        <w:rPr>
          <w:b/>
          <w:bCs/>
          <w:szCs w:val="28"/>
          <w:lang w:eastAsia="ru-RU"/>
        </w:rPr>
      </w:pPr>
      <w:r w:rsidRPr="0088296F">
        <w:rPr>
          <w:szCs w:val="28"/>
        </w:rPr>
        <w:tab/>
      </w:r>
      <w:bookmarkStart w:id="0" w:name="_Hlk215664496"/>
      <w:r w:rsidR="0088296F" w:rsidRPr="0088296F">
        <w:rPr>
          <w:szCs w:val="28"/>
        </w:rPr>
        <w:t>В області забезпечено проведення навчань працівників надавачів соціальних послуг  з питань цифрової грамотності.</w:t>
      </w:r>
      <w:r w:rsidR="00581280">
        <w:rPr>
          <w:szCs w:val="28"/>
        </w:rPr>
        <w:t xml:space="preserve"> Так </w:t>
      </w:r>
      <w:r w:rsidR="004D11D6">
        <w:rPr>
          <w:szCs w:val="28"/>
        </w:rPr>
        <w:t xml:space="preserve">на </w:t>
      </w:r>
      <w:r w:rsidR="004D11D6" w:rsidRPr="004D11D6">
        <w:rPr>
          <w:szCs w:val="28"/>
          <w:lang w:eastAsia="ru-RU"/>
        </w:rPr>
        <w:t>платформі Соціальної освіти Міністерства соціальної політик</w:t>
      </w:r>
      <w:r w:rsidR="00581280">
        <w:rPr>
          <w:szCs w:val="28"/>
          <w:lang w:eastAsia="ru-RU"/>
        </w:rPr>
        <w:t>, сім’ї та єдності</w:t>
      </w:r>
      <w:r w:rsidR="004D11D6" w:rsidRPr="004D11D6">
        <w:rPr>
          <w:szCs w:val="28"/>
          <w:lang w:eastAsia="ru-RU"/>
        </w:rPr>
        <w:t xml:space="preserve"> України працівники пройшли навчальний курс «Навчання навичок управління стресом у практиці соціальної роботи та надання соціальних послуг»</w:t>
      </w:r>
      <w:r w:rsidR="00E60E44">
        <w:rPr>
          <w:szCs w:val="28"/>
          <w:lang w:eastAsia="ru-RU"/>
        </w:rPr>
        <w:t xml:space="preserve">, </w:t>
      </w:r>
      <w:r w:rsidR="00581280" w:rsidRPr="000B6F75">
        <w:t>взяли участь у навчальних семінарах за тематикою цифрової освіти/цифрової грамотності через платформу «</w:t>
      </w:r>
      <w:proofErr w:type="spellStart"/>
      <w:r w:rsidR="00581280" w:rsidRPr="000B6F75">
        <w:t>Дія.Освіта</w:t>
      </w:r>
      <w:proofErr w:type="spellEnd"/>
      <w:r w:rsidR="00581280" w:rsidRPr="000B6F75">
        <w:t>»</w:t>
      </w:r>
      <w:r w:rsidR="00581280">
        <w:t xml:space="preserve"> </w:t>
      </w:r>
      <w:r w:rsidR="00E60E44">
        <w:t xml:space="preserve">де </w:t>
      </w:r>
      <w:r w:rsidR="00E60E44" w:rsidRPr="004D11D6">
        <w:rPr>
          <w:szCs w:val="28"/>
          <w:lang w:eastAsia="ru-RU"/>
        </w:rPr>
        <w:t>пройшли освітні курси «Простою мовою про складне», «Технології, що формують майбутнє», «Штучний інтелект (ШІ)</w:t>
      </w:r>
      <w:r w:rsidR="00E60E44">
        <w:rPr>
          <w:szCs w:val="28"/>
          <w:lang w:eastAsia="ru-RU"/>
        </w:rPr>
        <w:t>»</w:t>
      </w:r>
      <w:r w:rsidR="00581280">
        <w:t>.</w:t>
      </w:r>
      <w:r w:rsidR="00E60E44">
        <w:t xml:space="preserve"> Навчання проводилось у форматі онлайн за зручним графіком</w:t>
      </w:r>
      <w:r w:rsidR="003E360D">
        <w:t xml:space="preserve"> протягом року</w:t>
      </w:r>
      <w:r w:rsidR="00E60E44">
        <w:t>, фахівці отримали відповідні сертифікати.</w:t>
      </w:r>
    </w:p>
    <w:p w14:paraId="38081872" w14:textId="7B87A6DB" w:rsidR="00A070BD" w:rsidRPr="0088296F" w:rsidRDefault="00581280" w:rsidP="004D11D6">
      <w:pPr>
        <w:tabs>
          <w:tab w:val="left" w:pos="709"/>
        </w:tabs>
        <w:jc w:val="both"/>
        <w:rPr>
          <w:szCs w:val="28"/>
        </w:rPr>
      </w:pPr>
      <w:r>
        <w:rPr>
          <w:szCs w:val="28"/>
        </w:rPr>
        <w:tab/>
      </w:r>
      <w:r w:rsidR="00E60E44">
        <w:rPr>
          <w:szCs w:val="28"/>
        </w:rPr>
        <w:t>С</w:t>
      </w:r>
      <w:r w:rsidR="00A070BD" w:rsidRPr="0088296F">
        <w:rPr>
          <w:iCs/>
          <w:szCs w:val="28"/>
        </w:rPr>
        <w:t>таном</w:t>
      </w:r>
      <w:r w:rsidR="00E60E44">
        <w:rPr>
          <w:iCs/>
          <w:szCs w:val="28"/>
        </w:rPr>
        <w:t xml:space="preserve"> </w:t>
      </w:r>
      <w:r w:rsidR="00A070BD" w:rsidRPr="0088296F">
        <w:rPr>
          <w:iCs/>
          <w:szCs w:val="28"/>
        </w:rPr>
        <w:t>на 01.</w:t>
      </w:r>
      <w:r w:rsidR="00773B1B" w:rsidRPr="0088296F">
        <w:rPr>
          <w:iCs/>
          <w:szCs w:val="28"/>
        </w:rPr>
        <w:t>12</w:t>
      </w:r>
      <w:r w:rsidR="00A070BD" w:rsidRPr="0088296F">
        <w:rPr>
          <w:iCs/>
          <w:szCs w:val="28"/>
        </w:rPr>
        <w:t xml:space="preserve">.2025 навчання з питань цифрової грамотності пройшли </w:t>
      </w:r>
      <w:r w:rsidR="002A2D70" w:rsidRPr="0088296F">
        <w:rPr>
          <w:iCs/>
          <w:szCs w:val="28"/>
        </w:rPr>
        <w:t xml:space="preserve">47 </w:t>
      </w:r>
      <w:r w:rsidR="00A070BD" w:rsidRPr="0088296F">
        <w:rPr>
          <w:iCs/>
          <w:szCs w:val="28"/>
        </w:rPr>
        <w:t xml:space="preserve">працівники </w:t>
      </w:r>
      <w:r w:rsidR="002A2D70" w:rsidRPr="0088296F">
        <w:rPr>
          <w:szCs w:val="28"/>
        </w:rPr>
        <w:t>надавачів соціальних послуг області.</w:t>
      </w:r>
    </w:p>
    <w:bookmarkEnd w:id="0"/>
    <w:p w14:paraId="7E0DC77D" w14:textId="17C92DC7" w:rsidR="00A070BD" w:rsidRPr="0088296F" w:rsidRDefault="00A070BD" w:rsidP="00737459">
      <w:pPr>
        <w:tabs>
          <w:tab w:val="left" w:pos="709"/>
        </w:tabs>
        <w:jc w:val="both"/>
        <w:rPr>
          <w:b/>
          <w:bCs/>
          <w:i/>
          <w:iCs/>
          <w:szCs w:val="28"/>
        </w:rPr>
      </w:pPr>
      <w:r w:rsidRPr="0088296F">
        <w:rPr>
          <w:i/>
          <w:iCs/>
          <w:szCs w:val="28"/>
        </w:rPr>
        <w:tab/>
      </w:r>
      <w:r w:rsidRPr="0088296F">
        <w:rPr>
          <w:b/>
          <w:bCs/>
          <w:i/>
          <w:iCs/>
          <w:szCs w:val="28"/>
        </w:rPr>
        <w:t>Захід 3)</w:t>
      </w:r>
      <w:r w:rsidRPr="0088296F">
        <w:rPr>
          <w:b/>
          <w:bCs/>
          <w:szCs w:val="28"/>
        </w:rPr>
        <w:t xml:space="preserve"> </w:t>
      </w:r>
      <w:r w:rsidRPr="0088296F">
        <w:rPr>
          <w:b/>
          <w:bCs/>
          <w:i/>
          <w:iCs/>
          <w:szCs w:val="28"/>
        </w:rPr>
        <w:t>проведення навчання працівників закладів соціальної інфраструктури. Виконано.</w:t>
      </w:r>
    </w:p>
    <w:p w14:paraId="6D795D39" w14:textId="5068F6FA" w:rsidR="003D435B" w:rsidRPr="0088296F" w:rsidRDefault="003D435B" w:rsidP="00737459">
      <w:pPr>
        <w:shd w:val="clear" w:color="auto" w:fill="FFFFFF"/>
        <w:ind w:firstLine="708"/>
        <w:jc w:val="both"/>
        <w:rPr>
          <w:rFonts w:asciiTheme="majorBidi" w:hAnsiTheme="majorBidi" w:cstheme="majorBidi"/>
          <w:color w:val="080809"/>
          <w:szCs w:val="28"/>
        </w:rPr>
      </w:pPr>
      <w:r w:rsidRPr="0088296F">
        <w:rPr>
          <w:i/>
          <w:iCs/>
          <w:szCs w:val="28"/>
        </w:rPr>
        <w:tab/>
      </w:r>
      <w:r w:rsidRPr="0088296F">
        <w:rPr>
          <w:rFonts w:asciiTheme="majorBidi" w:hAnsiTheme="majorBidi" w:cstheme="majorBidi"/>
          <w:color w:val="2D2C37"/>
          <w:szCs w:val="28"/>
        </w:rPr>
        <w:t xml:space="preserve">В рамках співпраці між Луганським обласним центром соціальних служб (далі – ЛОЦСС) та </w:t>
      </w:r>
      <w:r w:rsidRPr="0088296F">
        <w:rPr>
          <w:rFonts w:asciiTheme="majorBidi" w:hAnsiTheme="majorBidi" w:cstheme="majorBidi"/>
          <w:color w:val="080809"/>
          <w:szCs w:val="28"/>
        </w:rPr>
        <w:t>Державним закладом «Луганський національний університет імені Тараса Шевченка» 06 травня 2025 року працівники установ-надавачів соціальних послуг Луганської області взяли участь у тринадцятому випуску Всеукраїнського вебінару «Сучасні тренди соціальної роботи» на тему: «Ментальне здоров’я: інструменти психоемоційної рівноваги» та ознайомилися з ефективними практиками підтримки психічного здоров’я й техніками стабілізації емоційного стану.</w:t>
      </w:r>
    </w:p>
    <w:p w14:paraId="63FA3509" w14:textId="77777777" w:rsidR="003D435B" w:rsidRPr="0088296F" w:rsidRDefault="003D435B" w:rsidP="00737459">
      <w:pPr>
        <w:shd w:val="clear" w:color="auto" w:fill="FFFFFF"/>
        <w:ind w:firstLine="708"/>
        <w:jc w:val="both"/>
        <w:rPr>
          <w:rFonts w:asciiTheme="majorBidi" w:hAnsiTheme="majorBidi" w:cstheme="majorBidi"/>
          <w:color w:val="2D2C37"/>
          <w:szCs w:val="28"/>
        </w:rPr>
      </w:pPr>
      <w:r w:rsidRPr="0088296F">
        <w:rPr>
          <w:rFonts w:asciiTheme="majorBidi" w:hAnsiTheme="majorBidi" w:cstheme="majorBidi"/>
          <w:color w:val="2D2C37"/>
          <w:szCs w:val="28"/>
        </w:rPr>
        <w:t>Також, для набуття знань у сфері психічного здоров’я, розвитку умінь, навичок, необхідних для надання якісних соціальних послуг та ефективнішого виконання своїх професійних обов’язків, працівники надавачів соціальних послуг були залучені до участі в наступних заходах:</w:t>
      </w:r>
    </w:p>
    <w:p w14:paraId="10D198AD" w14:textId="0EF29D4E" w:rsidR="003D435B" w:rsidRPr="0088296F" w:rsidRDefault="003D435B" w:rsidP="00737459">
      <w:pPr>
        <w:shd w:val="clear" w:color="auto" w:fill="FFFFFF"/>
        <w:ind w:firstLine="708"/>
        <w:jc w:val="both"/>
        <w:rPr>
          <w:rFonts w:asciiTheme="majorBidi" w:hAnsiTheme="majorBidi" w:cstheme="majorBidi"/>
          <w:color w:val="080809"/>
          <w:szCs w:val="28"/>
        </w:rPr>
      </w:pPr>
      <w:r w:rsidRPr="0088296F">
        <w:rPr>
          <w:rFonts w:asciiTheme="majorBidi" w:hAnsiTheme="majorBidi" w:cstheme="majorBidi"/>
          <w:color w:val="080809"/>
          <w:szCs w:val="28"/>
        </w:rPr>
        <w:t xml:space="preserve">- 16 травня 2025 року – у тренінгу для працівників, які працюють з військовослужбовцями. Розглянуто особливості психосоціального супроводу військовослужбовців із суїцидальними проявами, алгоритми дій та реагування з </w:t>
      </w:r>
      <w:r w:rsidRPr="0088296F">
        <w:rPr>
          <w:rFonts w:asciiTheme="majorBidi" w:hAnsiTheme="majorBidi" w:cstheme="majorBidi"/>
          <w:color w:val="080809"/>
          <w:szCs w:val="28"/>
        </w:rPr>
        <w:lastRenderedPageBreak/>
        <w:t xml:space="preserve">урахуванням специфіки військового середовища, правил і норм військового життя. Організатори заходу - Центр реадаптації та реабілітації "ЯРМІЗ". </w:t>
      </w:r>
    </w:p>
    <w:p w14:paraId="53DAE8BB" w14:textId="31E30FA5" w:rsidR="003D435B" w:rsidRPr="0088296F" w:rsidRDefault="003D435B" w:rsidP="00737459">
      <w:pPr>
        <w:shd w:val="clear" w:color="auto" w:fill="FFFFFF"/>
        <w:ind w:firstLine="708"/>
        <w:jc w:val="both"/>
        <w:rPr>
          <w:rFonts w:asciiTheme="majorBidi" w:hAnsiTheme="majorBidi" w:cstheme="majorBidi"/>
          <w:color w:val="080809"/>
          <w:szCs w:val="28"/>
        </w:rPr>
      </w:pPr>
      <w:r w:rsidRPr="0088296F">
        <w:rPr>
          <w:rFonts w:asciiTheme="majorBidi" w:hAnsiTheme="majorBidi" w:cstheme="majorBidi"/>
          <w:color w:val="080809"/>
          <w:szCs w:val="28"/>
        </w:rPr>
        <w:t xml:space="preserve">- 19 травня 2025 року – у вебінарі «BASIC </w:t>
      </w:r>
      <w:proofErr w:type="spellStart"/>
      <w:r w:rsidRPr="0088296F">
        <w:rPr>
          <w:rFonts w:asciiTheme="majorBidi" w:hAnsiTheme="majorBidi" w:cstheme="majorBidi"/>
          <w:color w:val="080809"/>
          <w:szCs w:val="28"/>
        </w:rPr>
        <w:t>Ph</w:t>
      </w:r>
      <w:proofErr w:type="spellEnd"/>
      <w:r w:rsidRPr="0088296F">
        <w:rPr>
          <w:rFonts w:asciiTheme="majorBidi" w:hAnsiTheme="majorBidi" w:cstheme="majorBidi"/>
          <w:color w:val="080809"/>
          <w:szCs w:val="28"/>
        </w:rPr>
        <w:t xml:space="preserve">: шість шляхів до психічної стійкості». Розглянуто створену ізраїльським психологом Мулі </w:t>
      </w:r>
      <w:proofErr w:type="spellStart"/>
      <w:r w:rsidRPr="0088296F">
        <w:rPr>
          <w:rFonts w:asciiTheme="majorBidi" w:hAnsiTheme="majorBidi" w:cstheme="majorBidi"/>
          <w:color w:val="080809"/>
          <w:szCs w:val="28"/>
        </w:rPr>
        <w:t>Лахадом</w:t>
      </w:r>
      <w:proofErr w:type="spellEnd"/>
      <w:r w:rsidRPr="0088296F">
        <w:rPr>
          <w:rFonts w:asciiTheme="majorBidi" w:hAnsiTheme="majorBidi" w:cstheme="majorBidi"/>
          <w:color w:val="080809"/>
          <w:szCs w:val="28"/>
        </w:rPr>
        <w:t xml:space="preserve"> модель BASIC </w:t>
      </w:r>
      <w:proofErr w:type="spellStart"/>
      <w:r w:rsidRPr="0088296F">
        <w:rPr>
          <w:rFonts w:asciiTheme="majorBidi" w:hAnsiTheme="majorBidi" w:cstheme="majorBidi"/>
          <w:color w:val="080809"/>
          <w:szCs w:val="28"/>
        </w:rPr>
        <w:t>Ph</w:t>
      </w:r>
      <w:proofErr w:type="spellEnd"/>
      <w:r w:rsidRPr="0088296F">
        <w:rPr>
          <w:rFonts w:asciiTheme="majorBidi" w:hAnsiTheme="majorBidi" w:cstheme="majorBidi"/>
          <w:color w:val="080809"/>
          <w:szCs w:val="28"/>
        </w:rPr>
        <w:t>, яка широко застосовується в роботі з людьми, які пережили травматичні події, кризи чи сильні емоційні навантаження, ознайомлено з ефективним підходом, що допомагає зрозуміти, як саме ми реагуємо на стрес і як активізувати власні ресурси для відновлення. Організатори заходу - Центр громадського здоров’я.</w:t>
      </w:r>
    </w:p>
    <w:p w14:paraId="09C37AEB" w14:textId="0EC0FD61" w:rsidR="008B4411" w:rsidRPr="0088296F" w:rsidRDefault="008B4411" w:rsidP="008B4411">
      <w:pPr>
        <w:pStyle w:val="a8"/>
        <w:spacing w:before="0" w:beforeAutospacing="0" w:after="0" w:afterAutospacing="0"/>
        <w:ind w:firstLine="709"/>
        <w:jc w:val="both"/>
        <w:rPr>
          <w:sz w:val="28"/>
          <w:szCs w:val="28"/>
        </w:rPr>
      </w:pPr>
      <w:r w:rsidRPr="0088296F">
        <w:rPr>
          <w:sz w:val="28"/>
          <w:szCs w:val="28"/>
          <w:lang w:val="ru-RU"/>
        </w:rPr>
        <w:t xml:space="preserve">В </w:t>
      </w:r>
      <w:r w:rsidRPr="0088296F">
        <w:rPr>
          <w:sz w:val="28"/>
          <w:szCs w:val="28"/>
        </w:rPr>
        <w:t>період з 29 по 31 жовтня 2025 року проведено другу групу навчання за даною тематикою, для працівників служб у справах дітей та надавачів соціальних послуг, не охоплених навчанням раніше.</w:t>
      </w:r>
    </w:p>
    <w:p w14:paraId="49CA81C2" w14:textId="4143EE75" w:rsidR="008B4411" w:rsidRPr="0088296F" w:rsidRDefault="008B4411" w:rsidP="008B4411">
      <w:pPr>
        <w:shd w:val="clear" w:color="auto" w:fill="FFFFFF"/>
        <w:ind w:firstLine="709"/>
        <w:jc w:val="both"/>
        <w:rPr>
          <w:color w:val="2D2C37"/>
        </w:rPr>
      </w:pPr>
      <w:r w:rsidRPr="0088296F">
        <w:rPr>
          <w:color w:val="2D2C37"/>
          <w:szCs w:val="28"/>
        </w:rPr>
        <w:t>За запитами фахівців надавачів соціальних послуг громад працівники ЛОЦСС надавалась методична та інформаційна підтримка з наступних питань:</w:t>
      </w:r>
    </w:p>
    <w:p w14:paraId="78E0DA52" w14:textId="77777777" w:rsidR="008B4411" w:rsidRPr="0088296F" w:rsidRDefault="008B4411" w:rsidP="008B4411">
      <w:pPr>
        <w:shd w:val="clear" w:color="auto" w:fill="FFFFFF"/>
        <w:ind w:firstLine="709"/>
        <w:jc w:val="both"/>
        <w:rPr>
          <w:color w:val="2D2C37"/>
        </w:rPr>
      </w:pPr>
      <w:r w:rsidRPr="0088296F">
        <w:rPr>
          <w:color w:val="2D2C37"/>
          <w:szCs w:val="28"/>
        </w:rPr>
        <w:t>-</w:t>
      </w:r>
      <w:r w:rsidRPr="0088296F">
        <w:rPr>
          <w:color w:val="2D2C37"/>
          <w:sz w:val="14"/>
          <w:szCs w:val="14"/>
        </w:rPr>
        <w:t xml:space="preserve"> </w:t>
      </w:r>
      <w:r w:rsidRPr="0088296F">
        <w:rPr>
          <w:color w:val="2D2C37"/>
          <w:szCs w:val="28"/>
        </w:rPr>
        <w:t xml:space="preserve">організація </w:t>
      </w:r>
      <w:r w:rsidRPr="0088296F">
        <w:rPr>
          <w:color w:val="000000"/>
          <w:szCs w:val="28"/>
        </w:rPr>
        <w:t>надання психологічної допомоги та психологічної підтримки отримувачам послуг відповідно до державних стандартів соціальних послуг консультування та соціальної адаптації;</w:t>
      </w:r>
    </w:p>
    <w:p w14:paraId="65247CBD" w14:textId="77777777" w:rsidR="008B4411" w:rsidRPr="0088296F" w:rsidRDefault="008B4411" w:rsidP="008B4411">
      <w:pPr>
        <w:shd w:val="clear" w:color="auto" w:fill="FFFFFF"/>
        <w:ind w:firstLine="709"/>
        <w:jc w:val="both"/>
        <w:rPr>
          <w:color w:val="2D2C37"/>
        </w:rPr>
      </w:pPr>
      <w:r w:rsidRPr="0088296F">
        <w:rPr>
          <w:color w:val="2D2C37"/>
          <w:szCs w:val="28"/>
        </w:rPr>
        <w:t>-</w:t>
      </w:r>
      <w:r w:rsidRPr="0088296F">
        <w:rPr>
          <w:color w:val="2D2C37"/>
          <w:sz w:val="14"/>
          <w:szCs w:val="14"/>
        </w:rPr>
        <w:t xml:space="preserve"> </w:t>
      </w:r>
      <w:r w:rsidRPr="0088296F">
        <w:rPr>
          <w:color w:val="000000"/>
          <w:szCs w:val="28"/>
        </w:rPr>
        <w:t>забезпечення перенаправлення отримувачів соціальних послуг до медичних установ, психологічних центрів, реабілітаційних закладів за результатами проведеної надавачем послуг оцінки психоемоційного стану, життєвих обставин та потреб отримувачів;</w:t>
      </w:r>
    </w:p>
    <w:p w14:paraId="43D24FBA" w14:textId="77777777" w:rsidR="008B4411" w:rsidRPr="0088296F" w:rsidRDefault="008B4411" w:rsidP="008B4411">
      <w:pPr>
        <w:shd w:val="clear" w:color="auto" w:fill="FFFFFF"/>
        <w:ind w:firstLine="709"/>
        <w:jc w:val="both"/>
        <w:rPr>
          <w:color w:val="2D2C37"/>
        </w:rPr>
      </w:pPr>
      <w:r w:rsidRPr="0088296F">
        <w:rPr>
          <w:color w:val="2D2C37"/>
          <w:szCs w:val="28"/>
        </w:rPr>
        <w:t>-</w:t>
      </w:r>
      <w:r w:rsidRPr="0088296F">
        <w:rPr>
          <w:color w:val="2D2C37"/>
          <w:sz w:val="14"/>
          <w:szCs w:val="14"/>
        </w:rPr>
        <w:t xml:space="preserve"> </w:t>
      </w:r>
      <w:r w:rsidRPr="0088296F">
        <w:rPr>
          <w:color w:val="2D2C37"/>
          <w:szCs w:val="28"/>
        </w:rPr>
        <w:t xml:space="preserve">застосування в практичній діяльності положень </w:t>
      </w:r>
      <w:r w:rsidRPr="0088296F">
        <w:rPr>
          <w:color w:val="000000"/>
          <w:szCs w:val="28"/>
        </w:rPr>
        <w:t>порядку та умов надання психологічної допомоги ветеранам війни, членам їх сімей та деяким іншим категоріям осіб відповідно до постанови Кабінету Міністрів України від 29.11.2022 № 1338.</w:t>
      </w:r>
    </w:p>
    <w:p w14:paraId="101F3D81" w14:textId="17E47B8E" w:rsidR="003D435B" w:rsidRPr="0088296F" w:rsidRDefault="003D435B" w:rsidP="00737459">
      <w:pPr>
        <w:shd w:val="clear" w:color="auto" w:fill="FFFFFF"/>
        <w:ind w:firstLine="708"/>
        <w:jc w:val="both"/>
        <w:rPr>
          <w:rFonts w:asciiTheme="majorBidi" w:hAnsiTheme="majorBidi" w:cstheme="majorBidi"/>
          <w:b/>
          <w:bCs/>
          <w:color w:val="2D2C37"/>
          <w:szCs w:val="28"/>
        </w:rPr>
      </w:pPr>
      <w:r w:rsidRPr="0088296F">
        <w:rPr>
          <w:rFonts w:asciiTheme="majorBidi" w:hAnsiTheme="majorBidi" w:cstheme="majorBidi"/>
          <w:color w:val="2D2C37"/>
          <w:szCs w:val="28"/>
        </w:rPr>
        <w:t xml:space="preserve">Загалом навчанням охоплено </w:t>
      </w:r>
      <w:r w:rsidR="008B4411" w:rsidRPr="0088296F">
        <w:rPr>
          <w:rFonts w:asciiTheme="majorBidi" w:hAnsiTheme="majorBidi" w:cstheme="majorBidi"/>
          <w:color w:val="2D2C37"/>
          <w:szCs w:val="28"/>
        </w:rPr>
        <w:t>понад 600</w:t>
      </w:r>
      <w:r w:rsidRPr="0088296F">
        <w:rPr>
          <w:rFonts w:asciiTheme="majorBidi" w:hAnsiTheme="majorBidi" w:cstheme="majorBidi"/>
          <w:color w:val="2D2C37"/>
          <w:szCs w:val="28"/>
        </w:rPr>
        <w:t xml:space="preserve"> фахівців соціальної сфери.</w:t>
      </w:r>
    </w:p>
    <w:p w14:paraId="1BEDDF12" w14:textId="7183682E" w:rsidR="00A070BD" w:rsidRPr="0088296F" w:rsidRDefault="003D435B" w:rsidP="00737459">
      <w:pPr>
        <w:tabs>
          <w:tab w:val="left" w:pos="709"/>
        </w:tabs>
        <w:jc w:val="both"/>
        <w:rPr>
          <w:b/>
          <w:bCs/>
          <w:szCs w:val="28"/>
        </w:rPr>
      </w:pPr>
      <w:r w:rsidRPr="0088296F">
        <w:rPr>
          <w:szCs w:val="28"/>
        </w:rPr>
        <w:tab/>
      </w:r>
      <w:r w:rsidRPr="0088296F">
        <w:rPr>
          <w:b/>
          <w:bCs/>
          <w:szCs w:val="28"/>
        </w:rPr>
        <w:t xml:space="preserve">Завдання 57. Розроблення нормативно-правових актів та здійснення заходів із забезпечення доступності соціальних, освітніх, комунальних, транспортних, фінансових, правничих, безпекових, правозахисних послуг, послуг охорони </w:t>
      </w:r>
      <w:r w:rsidR="00987FE5" w:rsidRPr="0088296F">
        <w:rPr>
          <w:b/>
          <w:bCs/>
          <w:szCs w:val="28"/>
        </w:rPr>
        <w:t>здоров’я</w:t>
      </w:r>
      <w:r w:rsidRPr="0088296F">
        <w:rPr>
          <w:b/>
          <w:bCs/>
          <w:szCs w:val="28"/>
        </w:rPr>
        <w:t>, цивільного захисту, адміністративних, архівних, медіа та інших послуг</w:t>
      </w:r>
    </w:p>
    <w:p w14:paraId="0E78314B" w14:textId="386A5C19" w:rsidR="005C578A" w:rsidRPr="0088296F" w:rsidRDefault="005C578A" w:rsidP="00737459">
      <w:pPr>
        <w:tabs>
          <w:tab w:val="left" w:pos="709"/>
        </w:tabs>
        <w:jc w:val="both"/>
        <w:rPr>
          <w:b/>
          <w:bCs/>
          <w:i/>
          <w:iCs/>
          <w:szCs w:val="28"/>
        </w:rPr>
      </w:pPr>
      <w:r w:rsidRPr="0088296F">
        <w:rPr>
          <w:szCs w:val="28"/>
        </w:rPr>
        <w:tab/>
      </w:r>
      <w:r w:rsidRPr="0088296F">
        <w:rPr>
          <w:b/>
          <w:bCs/>
          <w:i/>
          <w:iCs/>
          <w:szCs w:val="28"/>
        </w:rPr>
        <w:t xml:space="preserve">Захід 22) забезпечення рівних прав і свобод у сфері індивідуальної мобільності, моніторинг надання послуги “соціального таксі”. </w:t>
      </w:r>
      <w:r w:rsidR="00773B1B" w:rsidRPr="0088296F">
        <w:rPr>
          <w:b/>
          <w:bCs/>
          <w:i/>
          <w:iCs/>
          <w:szCs w:val="28"/>
        </w:rPr>
        <w:t>Виконано.</w:t>
      </w:r>
    </w:p>
    <w:p w14:paraId="0F02AA1C" w14:textId="0614C7C3" w:rsidR="005C578A" w:rsidRPr="0088296F" w:rsidRDefault="005C578A" w:rsidP="00773B1B">
      <w:pPr>
        <w:tabs>
          <w:tab w:val="left" w:pos="709"/>
        </w:tabs>
        <w:jc w:val="both"/>
        <w:rPr>
          <w:szCs w:val="28"/>
        </w:rPr>
      </w:pPr>
      <w:r w:rsidRPr="0088296F">
        <w:rPr>
          <w:i/>
          <w:iCs/>
          <w:szCs w:val="28"/>
        </w:rPr>
        <w:tab/>
      </w:r>
      <w:r w:rsidRPr="0088296F">
        <w:rPr>
          <w:szCs w:val="28"/>
        </w:rPr>
        <w:t>ДСЗН ЛОДА проведено моніторинг стану надання соціальних послуг населенню відновленим</w:t>
      </w:r>
      <w:r w:rsidR="00737459" w:rsidRPr="0088296F">
        <w:rPr>
          <w:szCs w:val="28"/>
        </w:rPr>
        <w:t>и</w:t>
      </w:r>
      <w:r w:rsidRPr="0088296F">
        <w:rPr>
          <w:szCs w:val="28"/>
        </w:rPr>
        <w:t xml:space="preserve"> закладами/установим надавачами соціальних послуг. </w:t>
      </w:r>
      <w:r w:rsidR="00773B1B" w:rsidRPr="0088296F">
        <w:rPr>
          <w:szCs w:val="28"/>
        </w:rPr>
        <w:t>Протягом 2025 року звернення щодо отримання послуги «соціальне таксі» не надходили</w:t>
      </w:r>
      <w:r w:rsidR="00AC36A4" w:rsidRPr="0088296F">
        <w:rPr>
          <w:szCs w:val="28"/>
        </w:rPr>
        <w:t>, послуга не надавалась</w:t>
      </w:r>
      <w:r w:rsidR="00773B1B" w:rsidRPr="0088296F">
        <w:rPr>
          <w:szCs w:val="28"/>
        </w:rPr>
        <w:t xml:space="preserve">. </w:t>
      </w:r>
    </w:p>
    <w:p w14:paraId="14E24BDF" w14:textId="4595F259" w:rsidR="00737459" w:rsidRPr="0088296F" w:rsidRDefault="00737459" w:rsidP="00737459">
      <w:pPr>
        <w:ind w:firstLine="720"/>
        <w:jc w:val="both"/>
        <w:rPr>
          <w:b/>
          <w:bCs/>
          <w:szCs w:val="28"/>
        </w:rPr>
      </w:pPr>
      <w:r w:rsidRPr="0088296F">
        <w:rPr>
          <w:b/>
          <w:bCs/>
          <w:szCs w:val="28"/>
        </w:rPr>
        <w:t>Завдання 58.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p w14:paraId="247F0904" w14:textId="7760F264" w:rsidR="00737459" w:rsidRPr="0088296F" w:rsidRDefault="00737459" w:rsidP="00737459">
      <w:pPr>
        <w:ind w:firstLine="720"/>
        <w:jc w:val="both"/>
        <w:rPr>
          <w:b/>
          <w:bCs/>
          <w:i/>
          <w:iCs/>
          <w:szCs w:val="28"/>
        </w:rPr>
      </w:pPr>
      <w:r w:rsidRPr="0088296F">
        <w:rPr>
          <w:b/>
          <w:bCs/>
          <w:i/>
          <w:iCs/>
          <w:szCs w:val="28"/>
        </w:rPr>
        <w:t xml:space="preserve">Захід 7) забезпечення організації та  надання соціальної послуги медіації з урахуванням потреб осіб/сімей. </w:t>
      </w:r>
      <w:r w:rsidR="002D0FAD" w:rsidRPr="0088296F">
        <w:rPr>
          <w:b/>
          <w:bCs/>
          <w:i/>
          <w:iCs/>
          <w:szCs w:val="28"/>
        </w:rPr>
        <w:t>Виконано</w:t>
      </w:r>
      <w:r w:rsidRPr="0088296F">
        <w:rPr>
          <w:b/>
          <w:bCs/>
          <w:i/>
          <w:iCs/>
          <w:szCs w:val="28"/>
        </w:rPr>
        <w:t>.</w:t>
      </w:r>
    </w:p>
    <w:p w14:paraId="2D45F93E" w14:textId="77777777" w:rsidR="00910CCA" w:rsidRPr="0088296F" w:rsidRDefault="00737459" w:rsidP="00737459">
      <w:pPr>
        <w:tabs>
          <w:tab w:val="left" w:pos="709"/>
        </w:tabs>
        <w:jc w:val="both"/>
        <w:rPr>
          <w:rFonts w:asciiTheme="majorBidi" w:eastAsia="Calibri" w:hAnsiTheme="majorBidi" w:cstheme="majorBidi"/>
          <w:iCs/>
          <w:szCs w:val="28"/>
        </w:rPr>
      </w:pPr>
      <w:r w:rsidRPr="0088296F">
        <w:rPr>
          <w:szCs w:val="28"/>
        </w:rPr>
        <w:tab/>
        <w:t xml:space="preserve">ДСЗН ЛОДА проведено моніторинг стану надання соціальних послуг населенню відновленими закладами/установим надавачами соціальних послуг. За </w:t>
      </w:r>
      <w:r w:rsidRPr="0088296F">
        <w:rPr>
          <w:szCs w:val="28"/>
        </w:rPr>
        <w:lastRenderedPageBreak/>
        <w:t>результатами встановлено, що протягом 2025 року звернення щодо отримання послуги медіація не надходили.</w:t>
      </w:r>
      <w:r w:rsidRPr="0088296F">
        <w:rPr>
          <w:rFonts w:asciiTheme="majorBidi" w:eastAsia="Calibri" w:hAnsiTheme="majorBidi" w:cstheme="majorBidi"/>
          <w:iCs/>
          <w:szCs w:val="28"/>
        </w:rPr>
        <w:t xml:space="preserve"> </w:t>
      </w:r>
    </w:p>
    <w:p w14:paraId="2E5810BA" w14:textId="77777777" w:rsidR="00910CCA" w:rsidRPr="0088296F" w:rsidRDefault="00910CCA" w:rsidP="00737459">
      <w:pPr>
        <w:tabs>
          <w:tab w:val="left" w:pos="709"/>
        </w:tabs>
        <w:jc w:val="both"/>
        <w:rPr>
          <w:rFonts w:asciiTheme="majorBidi" w:eastAsia="Calibri" w:hAnsiTheme="majorBidi" w:cstheme="majorBidi"/>
          <w:szCs w:val="28"/>
        </w:rPr>
      </w:pPr>
      <w:r w:rsidRPr="0088296F">
        <w:rPr>
          <w:rFonts w:asciiTheme="majorBidi" w:eastAsia="Calibri" w:hAnsiTheme="majorBidi" w:cstheme="majorBidi"/>
          <w:iCs/>
          <w:szCs w:val="28"/>
        </w:rPr>
        <w:tab/>
        <w:t>Крім того, з метою</w:t>
      </w:r>
      <w:r w:rsidRPr="0088296F">
        <w:rPr>
          <w:rFonts w:asciiTheme="majorBidi" w:eastAsia="Calibri" w:hAnsiTheme="majorBidi" w:cstheme="majorBidi"/>
          <w:szCs w:val="28"/>
        </w:rPr>
        <w:t xml:space="preserve"> запровадження послуги та підготовки надавачів соціальних послуг до її надання, ЛОЦСС проводиться робота з представниками громадського сектору щодо організації і проведення навчальних заходів для фахівців надавачів соціальних послуг щодо змісту, обсягу, умов та порядку надання соціальної послуги медіації. Проведення заходів планується в                                І–ІІ кварталі 2026 року.</w:t>
      </w:r>
    </w:p>
    <w:p w14:paraId="0E9B31D9" w14:textId="554947EF" w:rsidR="00E54729" w:rsidRPr="0088296F" w:rsidRDefault="00910CCA" w:rsidP="00737459">
      <w:pPr>
        <w:tabs>
          <w:tab w:val="left" w:pos="709"/>
        </w:tabs>
        <w:jc w:val="both"/>
        <w:rPr>
          <w:rFonts w:asciiTheme="majorBidi" w:eastAsia="Calibri" w:hAnsiTheme="majorBidi" w:cstheme="majorBidi"/>
          <w:iCs/>
          <w:szCs w:val="28"/>
        </w:rPr>
      </w:pPr>
      <w:r w:rsidRPr="0088296F">
        <w:rPr>
          <w:rFonts w:asciiTheme="majorBidi" w:eastAsia="Calibri" w:hAnsiTheme="majorBidi" w:cstheme="majorBidi"/>
          <w:szCs w:val="28"/>
        </w:rPr>
        <w:tab/>
      </w:r>
      <w:r w:rsidRPr="0088296F">
        <w:rPr>
          <w:rFonts w:eastAsia="Calibri"/>
          <w:szCs w:val="28"/>
        </w:rPr>
        <w:t>З метою запровадження послуги та підготовки надавачів соціальних послуг до її надання, ЛОЦСС 1 грудня 2025 року був проведений вебінар для фахівців соціальної сфери Луганщини «Професійна компетентність фахівців соціальної сфери у різних соціальних середовищах», в рамках якого була опрацьована соціальна послуга медіації, як інструмент мирного врегулювання конфліктів. Охоплено 30 фахівців соціальної сфери області.</w:t>
      </w:r>
    </w:p>
    <w:p w14:paraId="4B47290D" w14:textId="57AEFCB8" w:rsidR="002E5198" w:rsidRPr="0088296F" w:rsidRDefault="00E54729" w:rsidP="00910CCA">
      <w:pPr>
        <w:tabs>
          <w:tab w:val="left" w:pos="709"/>
        </w:tabs>
        <w:jc w:val="both"/>
        <w:rPr>
          <w:b/>
          <w:bCs/>
          <w:szCs w:val="28"/>
        </w:rPr>
      </w:pPr>
      <w:r w:rsidRPr="0088296F">
        <w:rPr>
          <w:rFonts w:asciiTheme="majorBidi" w:eastAsia="Calibri" w:hAnsiTheme="majorBidi" w:cstheme="majorBidi"/>
          <w:iCs/>
          <w:szCs w:val="28"/>
        </w:rPr>
        <w:tab/>
      </w:r>
      <w:r w:rsidR="002E5198" w:rsidRPr="0088296F">
        <w:rPr>
          <w:b/>
          <w:bCs/>
          <w:szCs w:val="28"/>
        </w:rPr>
        <w:t xml:space="preserve">Завдання 63. Забезпечення врахування прав та інтересів осіб з інвалідністю та інших маломобільних груп під час евакуації, доступу до </w:t>
      </w:r>
      <w:proofErr w:type="spellStart"/>
      <w:r w:rsidR="002E5198" w:rsidRPr="0088296F">
        <w:rPr>
          <w:b/>
          <w:bCs/>
          <w:szCs w:val="28"/>
        </w:rPr>
        <w:t>укриттів</w:t>
      </w:r>
      <w:proofErr w:type="spellEnd"/>
      <w:r w:rsidR="002E5198" w:rsidRPr="0088296F">
        <w:rPr>
          <w:b/>
          <w:bCs/>
          <w:szCs w:val="28"/>
        </w:rPr>
        <w:t>, води та засобів гігієни, отримання послуг охорони здоров’я та соціальних послуг в умовах військових дій.</w:t>
      </w:r>
    </w:p>
    <w:p w14:paraId="5579AADC" w14:textId="65D78CAC" w:rsidR="00737459" w:rsidRPr="0088296F" w:rsidRDefault="002E5198" w:rsidP="002E5198">
      <w:pPr>
        <w:tabs>
          <w:tab w:val="left" w:pos="709"/>
        </w:tabs>
        <w:jc w:val="both"/>
        <w:rPr>
          <w:b/>
          <w:bCs/>
          <w:i/>
          <w:iCs/>
          <w:szCs w:val="28"/>
        </w:rPr>
      </w:pPr>
      <w:r w:rsidRPr="0088296F">
        <w:rPr>
          <w:b/>
          <w:bCs/>
          <w:szCs w:val="28"/>
        </w:rPr>
        <w:tab/>
        <w:t xml:space="preserve">Захід </w:t>
      </w:r>
      <w:r w:rsidRPr="0088296F">
        <w:rPr>
          <w:szCs w:val="28"/>
        </w:rPr>
        <w:t>7</w:t>
      </w:r>
      <w:r w:rsidRPr="0088296F">
        <w:rPr>
          <w:b/>
          <w:bCs/>
          <w:i/>
          <w:iCs/>
          <w:szCs w:val="28"/>
        </w:rPr>
        <w:t>) створення фонду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 Виконано.</w:t>
      </w:r>
    </w:p>
    <w:p w14:paraId="72B1891D" w14:textId="77777777" w:rsidR="00EA2D8C" w:rsidRPr="0088296F" w:rsidRDefault="00EA2D8C" w:rsidP="007C65D7">
      <w:pPr>
        <w:ind w:firstLine="567"/>
        <w:jc w:val="both"/>
        <w:rPr>
          <w:szCs w:val="28"/>
        </w:rPr>
      </w:pPr>
      <w:r w:rsidRPr="0088296F">
        <w:rPr>
          <w:szCs w:val="28"/>
        </w:rPr>
        <w:t>Переліком територій, на яких ведуться (велися) бойові дії або тимчасово окупованих Російською Федерацією, затвердженим наказом Міністерства розвитку громад та територій України від 28.02.2025 № 376 громади Луганської області визначено територіями активних бойових дій або тимчасово окупованими територіями.</w:t>
      </w:r>
    </w:p>
    <w:p w14:paraId="1FC04389" w14:textId="02BBFFF6" w:rsidR="007C65D7" w:rsidRPr="0088296F" w:rsidRDefault="002E5198" w:rsidP="007C65D7">
      <w:pPr>
        <w:ind w:firstLine="567"/>
        <w:jc w:val="both"/>
        <w:rPr>
          <w:szCs w:val="28"/>
          <w:shd w:val="clear" w:color="auto" w:fill="FFFFFF"/>
        </w:rPr>
      </w:pPr>
      <w:r w:rsidRPr="0088296F">
        <w:rPr>
          <w:szCs w:val="28"/>
        </w:rPr>
        <w:t>На обласному рівні діє</w:t>
      </w:r>
      <w:r w:rsidR="00EA2D8C" w:rsidRPr="0088296F">
        <w:rPr>
          <w:szCs w:val="28"/>
        </w:rPr>
        <w:t xml:space="preserve"> тільки</w:t>
      </w:r>
      <w:r w:rsidRPr="0088296F">
        <w:rPr>
          <w:szCs w:val="28"/>
        </w:rPr>
        <w:t xml:space="preserve"> КЗ «</w:t>
      </w:r>
      <w:r w:rsidR="0085161D" w:rsidRPr="0088296F">
        <w:rPr>
          <w:szCs w:val="28"/>
        </w:rPr>
        <w:t>Попаснянский</w:t>
      </w:r>
      <w:r w:rsidRPr="0088296F">
        <w:rPr>
          <w:szCs w:val="28"/>
        </w:rPr>
        <w:t xml:space="preserve"> </w:t>
      </w:r>
      <w:r w:rsidR="007C65D7" w:rsidRPr="0088296F">
        <w:rPr>
          <w:szCs w:val="28"/>
        </w:rPr>
        <w:t>обласний</w:t>
      </w:r>
      <w:r w:rsidRPr="0088296F">
        <w:rPr>
          <w:szCs w:val="28"/>
        </w:rPr>
        <w:t xml:space="preserve"> </w:t>
      </w:r>
      <w:r w:rsidR="007C65D7" w:rsidRPr="0088296F">
        <w:rPr>
          <w:szCs w:val="28"/>
        </w:rPr>
        <w:t>психоневрологічний</w:t>
      </w:r>
      <w:r w:rsidRPr="0088296F">
        <w:rPr>
          <w:szCs w:val="28"/>
        </w:rPr>
        <w:t xml:space="preserve"> інтернат», в якому с</w:t>
      </w:r>
      <w:r w:rsidR="007C65D7" w:rsidRPr="0088296F">
        <w:rPr>
          <w:szCs w:val="28"/>
        </w:rPr>
        <w:t>тан</w:t>
      </w:r>
      <w:r w:rsidRPr="0088296F">
        <w:rPr>
          <w:szCs w:val="28"/>
        </w:rPr>
        <w:t>ом на 01.</w:t>
      </w:r>
      <w:r w:rsidR="00C208A7" w:rsidRPr="0088296F">
        <w:rPr>
          <w:szCs w:val="28"/>
        </w:rPr>
        <w:t>12</w:t>
      </w:r>
      <w:r w:rsidRPr="0088296F">
        <w:rPr>
          <w:szCs w:val="28"/>
        </w:rPr>
        <w:t>.2025 постійно проживає 89 осіб похилого вік</w:t>
      </w:r>
      <w:r w:rsidR="007C65D7" w:rsidRPr="0088296F">
        <w:rPr>
          <w:szCs w:val="28"/>
        </w:rPr>
        <w:t xml:space="preserve">у </w:t>
      </w:r>
      <w:r w:rsidRPr="0088296F">
        <w:rPr>
          <w:szCs w:val="28"/>
        </w:rPr>
        <w:t xml:space="preserve">та осіб з </w:t>
      </w:r>
      <w:r w:rsidR="007C65D7" w:rsidRPr="0088296F">
        <w:rPr>
          <w:szCs w:val="28"/>
        </w:rPr>
        <w:t>інвалідністю</w:t>
      </w:r>
      <w:r w:rsidRPr="0088296F">
        <w:rPr>
          <w:szCs w:val="28"/>
        </w:rPr>
        <w:t xml:space="preserve">. </w:t>
      </w:r>
      <w:r w:rsidR="007C65D7" w:rsidRPr="0088296F">
        <w:rPr>
          <w:szCs w:val="28"/>
        </w:rPr>
        <w:t xml:space="preserve">Заклад </w:t>
      </w:r>
      <w:r w:rsidR="007C65D7" w:rsidRPr="0088296F">
        <w:rPr>
          <w:szCs w:val="28"/>
          <w:shd w:val="clear" w:color="auto" w:fill="FFFFFF"/>
        </w:rPr>
        <w:t>тимчасово проводить свою діяльність в Чернівецькій обл., смт. Красноїльськ, вул. Стефана чел Маре, 173 в орендованих приміщеннях. На території закладу знаходиться</w:t>
      </w:r>
      <w:r w:rsidR="003304B3" w:rsidRPr="0088296F">
        <w:rPr>
          <w:szCs w:val="28"/>
          <w:shd w:val="clear" w:color="auto" w:fill="FFFFFF"/>
        </w:rPr>
        <w:t xml:space="preserve"> протирадіаційне</w:t>
      </w:r>
      <w:r w:rsidR="007C65D7" w:rsidRPr="0088296F">
        <w:rPr>
          <w:szCs w:val="28"/>
          <w:shd w:val="clear" w:color="auto" w:fill="FFFFFF"/>
        </w:rPr>
        <w:t xml:space="preserve"> укриття.</w:t>
      </w:r>
      <w:r w:rsidR="00367F2F" w:rsidRPr="0088296F">
        <w:rPr>
          <w:szCs w:val="28"/>
          <w:shd w:val="clear" w:color="auto" w:fill="FFFFFF"/>
        </w:rPr>
        <w:t xml:space="preserve"> У 2025 році ГУ ДСНС України Чернівецькій області здійснюється оцінка стану готовності захисної споруди цивільного захисту, про що склад</w:t>
      </w:r>
      <w:r w:rsidR="009C2BDA" w:rsidRPr="0088296F">
        <w:rPr>
          <w:szCs w:val="28"/>
          <w:shd w:val="clear" w:color="auto" w:fill="FFFFFF"/>
        </w:rPr>
        <w:t>ено</w:t>
      </w:r>
      <w:r w:rsidR="00367F2F" w:rsidRPr="0088296F">
        <w:rPr>
          <w:szCs w:val="28"/>
          <w:shd w:val="clear" w:color="auto" w:fill="FFFFFF"/>
        </w:rPr>
        <w:t xml:space="preserve"> відповідний акт. </w:t>
      </w:r>
      <w:r w:rsidR="00EA2D8C" w:rsidRPr="0088296F">
        <w:rPr>
          <w:szCs w:val="28"/>
          <w:shd w:val="clear" w:color="auto" w:fill="FFFFFF"/>
        </w:rPr>
        <w:t xml:space="preserve"> </w:t>
      </w:r>
    </w:p>
    <w:p w14:paraId="56B64E19" w14:textId="523FC273" w:rsidR="0051379D" w:rsidRPr="0088296F" w:rsidRDefault="0051379D" w:rsidP="007C65D7">
      <w:pPr>
        <w:ind w:firstLine="567"/>
        <w:jc w:val="both"/>
        <w:rPr>
          <w:b/>
          <w:bCs/>
          <w:szCs w:val="28"/>
        </w:rPr>
      </w:pPr>
      <w:r w:rsidRPr="0088296F">
        <w:rPr>
          <w:b/>
          <w:bCs/>
          <w:szCs w:val="28"/>
        </w:rPr>
        <w:t>Завдання 65. Забезпечення надання психологічної допомоги та підтримки для всіх суспільних груп.</w:t>
      </w:r>
    </w:p>
    <w:p w14:paraId="73138845" w14:textId="56F70721" w:rsidR="0051379D" w:rsidRPr="0088296F" w:rsidRDefault="0051379D" w:rsidP="007C65D7">
      <w:pPr>
        <w:ind w:firstLine="567"/>
        <w:jc w:val="both"/>
        <w:rPr>
          <w:b/>
          <w:bCs/>
          <w:i/>
          <w:iCs/>
          <w:szCs w:val="28"/>
        </w:rPr>
      </w:pPr>
      <w:r w:rsidRPr="0088296F">
        <w:rPr>
          <w:b/>
          <w:bCs/>
          <w:i/>
          <w:iCs/>
          <w:szCs w:val="28"/>
        </w:rPr>
        <w:t xml:space="preserve">Захід 12) організація проведення заходів з підвищення кваліфікації, тренінгів, семінарів тощо для працівників надавачів соціальних послуг, </w:t>
      </w:r>
      <w:r w:rsidRPr="0088296F">
        <w:rPr>
          <w:b/>
          <w:bCs/>
          <w:i/>
          <w:iCs/>
          <w:szCs w:val="28"/>
        </w:rPr>
        <w:lastRenderedPageBreak/>
        <w:t xml:space="preserve">зокрема для соціальних працівників, з надання першої психологічної допомоги отримувачам соціальних послуг. Виконано. </w:t>
      </w:r>
    </w:p>
    <w:p w14:paraId="79518D3D" w14:textId="341CE6FF" w:rsidR="007A7A0C" w:rsidRPr="0088296F" w:rsidRDefault="007A7A0C" w:rsidP="007A7A0C">
      <w:pPr>
        <w:shd w:val="clear" w:color="auto" w:fill="FFFFFF"/>
        <w:ind w:firstLine="708"/>
        <w:jc w:val="both"/>
        <w:rPr>
          <w:rFonts w:asciiTheme="majorBidi" w:hAnsiTheme="majorBidi" w:cstheme="majorBidi"/>
          <w:color w:val="080809"/>
          <w:szCs w:val="28"/>
        </w:rPr>
      </w:pPr>
      <w:r w:rsidRPr="0088296F">
        <w:rPr>
          <w:rFonts w:asciiTheme="majorBidi" w:hAnsiTheme="majorBidi" w:cstheme="majorBidi"/>
          <w:color w:val="2D2C37"/>
          <w:szCs w:val="28"/>
        </w:rPr>
        <w:t xml:space="preserve">В рамках співпраці між ЛОЦСС та </w:t>
      </w:r>
      <w:r w:rsidRPr="0088296F">
        <w:rPr>
          <w:rFonts w:asciiTheme="majorBidi" w:hAnsiTheme="majorBidi" w:cstheme="majorBidi"/>
          <w:color w:val="080809"/>
          <w:szCs w:val="28"/>
        </w:rPr>
        <w:t>Державним закладом «Луганський національний університет імені Тараса Шевченка» 06 травня 2025 року працівники установ-надавачів соціальних послуг Луганської області взяли участь у тринадцятому випуску Всеукраїнського вебінару «Сучасні тренди соціальної роботи» на тему: «Ментальне здоров’я: інструменти психоемоційної рівноваги» та ознайомилися з ефективними практиками підтримки психічного здоров’я й техніками стабілізації емоційного стану.</w:t>
      </w:r>
    </w:p>
    <w:p w14:paraId="48A465FB" w14:textId="77777777" w:rsidR="007A7A0C" w:rsidRPr="0088296F" w:rsidRDefault="007A7A0C" w:rsidP="007A7A0C">
      <w:pPr>
        <w:shd w:val="clear" w:color="auto" w:fill="FFFFFF"/>
        <w:ind w:firstLine="708"/>
        <w:jc w:val="both"/>
        <w:rPr>
          <w:rFonts w:asciiTheme="majorBidi" w:hAnsiTheme="majorBidi" w:cstheme="majorBidi"/>
          <w:color w:val="2D2C37"/>
          <w:szCs w:val="28"/>
        </w:rPr>
      </w:pPr>
      <w:r w:rsidRPr="0088296F">
        <w:rPr>
          <w:rFonts w:asciiTheme="majorBidi" w:hAnsiTheme="majorBidi" w:cstheme="majorBidi"/>
          <w:color w:val="2D2C37"/>
          <w:szCs w:val="28"/>
        </w:rPr>
        <w:t>Також, для набуття знань у сфері психічного здоров’я, розвитку умінь, навичок, необхідних для надання якісних соціальних послуг та ефективнішого виконання своїх професійних обов’язків, працівники надавачів соціальних послуг були залучені до участі в наступних заходах:</w:t>
      </w:r>
    </w:p>
    <w:p w14:paraId="65E91BBB" w14:textId="77777777" w:rsidR="007A7A0C" w:rsidRPr="0088296F" w:rsidRDefault="007A7A0C" w:rsidP="007A7A0C">
      <w:pPr>
        <w:shd w:val="clear" w:color="auto" w:fill="FFFFFF"/>
        <w:ind w:firstLine="708"/>
        <w:jc w:val="both"/>
        <w:rPr>
          <w:rFonts w:asciiTheme="majorBidi" w:hAnsiTheme="majorBidi" w:cstheme="majorBidi"/>
          <w:color w:val="080809"/>
          <w:szCs w:val="28"/>
        </w:rPr>
      </w:pPr>
      <w:r w:rsidRPr="0088296F">
        <w:rPr>
          <w:rFonts w:asciiTheme="majorBidi" w:hAnsiTheme="majorBidi" w:cstheme="majorBidi"/>
          <w:color w:val="080809"/>
          <w:szCs w:val="28"/>
        </w:rPr>
        <w:t xml:space="preserve">- 16 травня 2025 року – у тренінгу для працівників, які працюють з військовослужбовцями. Розглянуто особливості психосоціального супроводу військовослужбовців із суїцидальними проявами, алгоритми дій та реагування з урахуванням специфіки військового середовища, правил і норм військового життя. Організатори заходу - Центр реадаптації та реабілітації "ЯРМІЗ". Охоплено </w:t>
      </w:r>
    </w:p>
    <w:p w14:paraId="3AD9D510" w14:textId="77777777" w:rsidR="007A7A0C" w:rsidRPr="0088296F" w:rsidRDefault="007A7A0C" w:rsidP="007A7A0C">
      <w:pPr>
        <w:shd w:val="clear" w:color="auto" w:fill="FFFFFF"/>
        <w:ind w:firstLine="708"/>
        <w:jc w:val="both"/>
        <w:rPr>
          <w:rFonts w:asciiTheme="majorBidi" w:hAnsiTheme="majorBidi" w:cstheme="majorBidi"/>
          <w:color w:val="2D2C37"/>
          <w:szCs w:val="28"/>
        </w:rPr>
      </w:pPr>
      <w:r w:rsidRPr="0088296F">
        <w:rPr>
          <w:rFonts w:asciiTheme="majorBidi" w:hAnsiTheme="majorBidi" w:cstheme="majorBidi"/>
          <w:color w:val="080809"/>
          <w:szCs w:val="28"/>
        </w:rPr>
        <w:t xml:space="preserve">- 19 травня 2025 року – у вебінарі «BASIC </w:t>
      </w:r>
      <w:proofErr w:type="spellStart"/>
      <w:r w:rsidRPr="0088296F">
        <w:rPr>
          <w:rFonts w:asciiTheme="majorBidi" w:hAnsiTheme="majorBidi" w:cstheme="majorBidi"/>
          <w:color w:val="080809"/>
          <w:szCs w:val="28"/>
        </w:rPr>
        <w:t>Ph</w:t>
      </w:r>
      <w:proofErr w:type="spellEnd"/>
      <w:r w:rsidRPr="0088296F">
        <w:rPr>
          <w:rFonts w:asciiTheme="majorBidi" w:hAnsiTheme="majorBidi" w:cstheme="majorBidi"/>
          <w:color w:val="080809"/>
          <w:szCs w:val="28"/>
        </w:rPr>
        <w:t xml:space="preserve">: шість шляхів до психічної стійкості». Розглянуто створену ізраїльським психологом Мулі </w:t>
      </w:r>
      <w:proofErr w:type="spellStart"/>
      <w:r w:rsidRPr="0088296F">
        <w:rPr>
          <w:rFonts w:asciiTheme="majorBidi" w:hAnsiTheme="majorBidi" w:cstheme="majorBidi"/>
          <w:color w:val="080809"/>
          <w:szCs w:val="28"/>
        </w:rPr>
        <w:t>Лахадом</w:t>
      </w:r>
      <w:proofErr w:type="spellEnd"/>
      <w:r w:rsidRPr="0088296F">
        <w:rPr>
          <w:rFonts w:asciiTheme="majorBidi" w:hAnsiTheme="majorBidi" w:cstheme="majorBidi"/>
          <w:color w:val="080809"/>
          <w:szCs w:val="28"/>
        </w:rPr>
        <w:t xml:space="preserve"> модель BASIC </w:t>
      </w:r>
      <w:proofErr w:type="spellStart"/>
      <w:r w:rsidRPr="0088296F">
        <w:rPr>
          <w:rFonts w:asciiTheme="majorBidi" w:hAnsiTheme="majorBidi" w:cstheme="majorBidi"/>
          <w:color w:val="080809"/>
          <w:szCs w:val="28"/>
        </w:rPr>
        <w:t>Ph</w:t>
      </w:r>
      <w:proofErr w:type="spellEnd"/>
      <w:r w:rsidRPr="0088296F">
        <w:rPr>
          <w:rFonts w:asciiTheme="majorBidi" w:hAnsiTheme="majorBidi" w:cstheme="majorBidi"/>
          <w:color w:val="080809"/>
          <w:szCs w:val="28"/>
        </w:rPr>
        <w:t>, яка широко застосовується в роботі з людьми, які пережили травматичні події, кризи чи сильні емоційні навантаження, ознайомлено з ефективним підходом, що допомагає зрозуміти, як саме ми реагуємо на стрес і як активізувати власні ресурси для відновлення. Організатори заходу - Центр громадського здоров’я.</w:t>
      </w:r>
    </w:p>
    <w:p w14:paraId="5162E966" w14:textId="77777777" w:rsidR="00045C11" w:rsidRPr="0088296F" w:rsidRDefault="00045C11" w:rsidP="00045C11">
      <w:pPr>
        <w:pStyle w:val="a8"/>
        <w:spacing w:before="0" w:beforeAutospacing="0" w:after="0" w:afterAutospacing="0"/>
        <w:ind w:firstLine="709"/>
        <w:jc w:val="both"/>
        <w:rPr>
          <w:sz w:val="28"/>
          <w:szCs w:val="28"/>
        </w:rPr>
      </w:pPr>
      <w:r w:rsidRPr="0088296F">
        <w:rPr>
          <w:sz w:val="28"/>
          <w:szCs w:val="28"/>
          <w:lang w:val="ru-RU"/>
        </w:rPr>
        <w:t xml:space="preserve">В </w:t>
      </w:r>
      <w:r w:rsidRPr="0088296F">
        <w:rPr>
          <w:sz w:val="28"/>
          <w:szCs w:val="28"/>
        </w:rPr>
        <w:t>період з 29 по 31 жовтня 2025 року проведено другу групу навчання за даною тематикою, для працівників служб у справах дітей та надавачів соціальних послуг, не охоплених навчанням раніше.</w:t>
      </w:r>
    </w:p>
    <w:p w14:paraId="5AA0E078" w14:textId="77777777" w:rsidR="00045C11" w:rsidRPr="0088296F" w:rsidRDefault="00045C11" w:rsidP="00045C11">
      <w:pPr>
        <w:shd w:val="clear" w:color="auto" w:fill="FFFFFF"/>
        <w:ind w:firstLine="709"/>
        <w:jc w:val="both"/>
      </w:pPr>
      <w:r w:rsidRPr="0088296F">
        <w:rPr>
          <w:szCs w:val="28"/>
        </w:rPr>
        <w:t>За запитами фахівців надавачів соціальних послуг громад працівники ЛОЦСС надавалась методична та інформаційна підтримка з наступних питань:</w:t>
      </w:r>
    </w:p>
    <w:p w14:paraId="68D04371" w14:textId="77777777" w:rsidR="00045C11" w:rsidRPr="0088296F" w:rsidRDefault="00045C11" w:rsidP="00045C11">
      <w:pPr>
        <w:shd w:val="clear" w:color="auto" w:fill="FFFFFF"/>
        <w:ind w:firstLine="709"/>
        <w:jc w:val="both"/>
      </w:pPr>
      <w:r w:rsidRPr="0088296F">
        <w:rPr>
          <w:szCs w:val="28"/>
        </w:rPr>
        <w:t>-</w:t>
      </w:r>
      <w:r w:rsidRPr="0088296F">
        <w:rPr>
          <w:sz w:val="14"/>
          <w:szCs w:val="14"/>
        </w:rPr>
        <w:t xml:space="preserve"> </w:t>
      </w:r>
      <w:r w:rsidRPr="0088296F">
        <w:rPr>
          <w:szCs w:val="28"/>
        </w:rPr>
        <w:t>організація надання психологічної допомоги та психологічної підтримки отримувачам послуг відповідно до державних стандартів соціальних послуг консультування та соціальної адаптації;</w:t>
      </w:r>
    </w:p>
    <w:p w14:paraId="18B83CD1" w14:textId="77777777" w:rsidR="00045C11" w:rsidRPr="0088296F" w:rsidRDefault="00045C11" w:rsidP="00045C11">
      <w:pPr>
        <w:shd w:val="clear" w:color="auto" w:fill="FFFFFF"/>
        <w:ind w:firstLine="709"/>
        <w:jc w:val="both"/>
      </w:pPr>
      <w:r w:rsidRPr="0088296F">
        <w:rPr>
          <w:szCs w:val="28"/>
        </w:rPr>
        <w:t>-</w:t>
      </w:r>
      <w:r w:rsidRPr="0088296F">
        <w:rPr>
          <w:sz w:val="14"/>
          <w:szCs w:val="14"/>
        </w:rPr>
        <w:t xml:space="preserve"> </w:t>
      </w:r>
      <w:r w:rsidRPr="0088296F">
        <w:rPr>
          <w:szCs w:val="28"/>
        </w:rPr>
        <w:t>забезпечення перенаправлення отримувачів соціальних послуг до медичних установ, психологічних центрів, реабілітаційних закладів за результатами проведеної надавачем послуг оцінки психоемоційного стану, життєвих обставин та потреб отримувачів;</w:t>
      </w:r>
    </w:p>
    <w:p w14:paraId="6F01CD94" w14:textId="77777777" w:rsidR="00045C11" w:rsidRPr="0088296F" w:rsidRDefault="00045C11" w:rsidP="00045C11">
      <w:pPr>
        <w:shd w:val="clear" w:color="auto" w:fill="FFFFFF"/>
        <w:ind w:firstLine="709"/>
        <w:jc w:val="both"/>
      </w:pPr>
      <w:r w:rsidRPr="0088296F">
        <w:rPr>
          <w:szCs w:val="28"/>
        </w:rPr>
        <w:t>-</w:t>
      </w:r>
      <w:r w:rsidRPr="0088296F">
        <w:rPr>
          <w:sz w:val="14"/>
          <w:szCs w:val="14"/>
        </w:rPr>
        <w:t xml:space="preserve"> </w:t>
      </w:r>
      <w:r w:rsidRPr="0088296F">
        <w:rPr>
          <w:szCs w:val="28"/>
        </w:rPr>
        <w:t>застосування в практичній діяльності положень порядку та умов надання психологічної допомоги ветеранам війни, членам їх сімей та деяким іншим категоріям осіб відповідно до постанови Кабінету Міністрів України від 29.11.2022 № 1338.</w:t>
      </w:r>
    </w:p>
    <w:p w14:paraId="333894B0" w14:textId="77777777" w:rsidR="00045C11" w:rsidRPr="0088296F" w:rsidRDefault="00045C11" w:rsidP="00045C11">
      <w:pPr>
        <w:shd w:val="clear" w:color="auto" w:fill="FFFFFF"/>
        <w:ind w:firstLine="708"/>
        <w:jc w:val="both"/>
        <w:rPr>
          <w:rFonts w:asciiTheme="majorBidi" w:hAnsiTheme="majorBidi" w:cstheme="majorBidi"/>
          <w:b/>
          <w:bCs/>
          <w:szCs w:val="28"/>
        </w:rPr>
      </w:pPr>
      <w:r w:rsidRPr="0088296F">
        <w:rPr>
          <w:rFonts w:asciiTheme="majorBidi" w:hAnsiTheme="majorBidi" w:cstheme="majorBidi"/>
          <w:szCs w:val="28"/>
        </w:rPr>
        <w:t>Загалом навчанням охоплено понад 600 фахівців соціальної сфери.</w:t>
      </w:r>
    </w:p>
    <w:p w14:paraId="48B58BBD" w14:textId="775F0271" w:rsidR="007A7A0C" w:rsidRPr="0088296F" w:rsidRDefault="007A7A0C" w:rsidP="002D0FAD">
      <w:pPr>
        <w:widowControl w:val="0"/>
        <w:ind w:firstLine="777"/>
        <w:jc w:val="both"/>
        <w:rPr>
          <w:b/>
          <w:bCs/>
          <w:szCs w:val="28"/>
        </w:rPr>
      </w:pPr>
      <w:r w:rsidRPr="0088296F">
        <w:rPr>
          <w:b/>
          <w:bCs/>
          <w:szCs w:val="28"/>
        </w:rPr>
        <w:t>Завдання 66. Забезпечення розвитку системи надання послуг</w:t>
      </w:r>
      <w:r w:rsidR="002D0FAD" w:rsidRPr="0088296F">
        <w:rPr>
          <w:b/>
          <w:bCs/>
          <w:szCs w:val="28"/>
        </w:rPr>
        <w:t xml:space="preserve"> </w:t>
      </w:r>
      <w:r w:rsidRPr="0088296F">
        <w:rPr>
          <w:b/>
          <w:bCs/>
          <w:szCs w:val="28"/>
        </w:rPr>
        <w:t>раннього втручання в кожній територіальній громаді.</w:t>
      </w:r>
    </w:p>
    <w:p w14:paraId="17BEE3A5" w14:textId="1056B8A0" w:rsidR="007A7A0C" w:rsidRPr="0088296F" w:rsidRDefault="007A7A0C" w:rsidP="007A7A0C">
      <w:pPr>
        <w:widowControl w:val="0"/>
        <w:ind w:firstLine="777"/>
        <w:jc w:val="both"/>
        <w:rPr>
          <w:b/>
          <w:bCs/>
          <w:i/>
          <w:iCs/>
          <w:szCs w:val="28"/>
        </w:rPr>
      </w:pPr>
      <w:r w:rsidRPr="0088296F">
        <w:rPr>
          <w:b/>
          <w:bCs/>
          <w:i/>
          <w:iCs/>
          <w:szCs w:val="28"/>
        </w:rPr>
        <w:lastRenderedPageBreak/>
        <w:t>Захід 3) налагодження взаємодії між закладами охорони здоров’я, закладами освіти, закладами соціального захисту, громадськими об’єднаннями для поширення інформації серед батьків щодо послуги раннього втручання</w:t>
      </w:r>
      <w:r w:rsidR="00960258" w:rsidRPr="0088296F">
        <w:rPr>
          <w:b/>
          <w:bCs/>
          <w:i/>
          <w:iCs/>
          <w:szCs w:val="28"/>
        </w:rPr>
        <w:t xml:space="preserve">. Виконано. </w:t>
      </w:r>
    </w:p>
    <w:p w14:paraId="1591CD50" w14:textId="77777777" w:rsidR="004114F3" w:rsidRPr="0088296F" w:rsidRDefault="007A7A0C" w:rsidP="007A7A0C">
      <w:pPr>
        <w:ind w:firstLine="567"/>
        <w:jc w:val="both"/>
        <w:rPr>
          <w:iCs/>
          <w:szCs w:val="28"/>
        </w:rPr>
      </w:pPr>
      <w:bookmarkStart w:id="1" w:name="_Hlk215664595"/>
      <w:r w:rsidRPr="0088296F">
        <w:rPr>
          <w:i/>
          <w:szCs w:val="28"/>
        </w:rPr>
        <w:t xml:space="preserve">З </w:t>
      </w:r>
      <w:r w:rsidRPr="0088296F">
        <w:rPr>
          <w:iCs/>
          <w:szCs w:val="28"/>
        </w:rPr>
        <w:t>метою налагодження взаємодії між закладами охорони здоров’я, закладами соціального захисту та з метою поширення інформації серед батьків ДСЗН</w:t>
      </w:r>
      <w:r w:rsidR="00E54729" w:rsidRPr="0088296F">
        <w:rPr>
          <w:iCs/>
          <w:szCs w:val="28"/>
        </w:rPr>
        <w:t xml:space="preserve"> ЛОДА</w:t>
      </w:r>
      <w:r w:rsidRPr="0088296F">
        <w:rPr>
          <w:iCs/>
          <w:szCs w:val="28"/>
        </w:rPr>
        <w:t xml:space="preserve"> розроблено інформаційні матеріали щодо порядку  отримання послуги, переліку закладів де її можливо отримати. Інформацію розміщено в закладах охорони здоров’я, установах соціальної сфери та на офіційних сторінках в соціальних мережах.</w:t>
      </w:r>
      <w:r w:rsidR="00F62A6C" w:rsidRPr="0088296F">
        <w:rPr>
          <w:iCs/>
          <w:szCs w:val="28"/>
        </w:rPr>
        <w:t xml:space="preserve"> </w:t>
      </w:r>
    </w:p>
    <w:p w14:paraId="5DD96DAE" w14:textId="042759DB" w:rsidR="007A7A0C" w:rsidRPr="0088296F" w:rsidRDefault="00F62A6C" w:rsidP="007A7A0C">
      <w:pPr>
        <w:ind w:firstLine="567"/>
        <w:jc w:val="both"/>
        <w:rPr>
          <w:iCs/>
          <w:szCs w:val="28"/>
        </w:rPr>
      </w:pPr>
      <w:r w:rsidRPr="0088296F">
        <w:rPr>
          <w:iCs/>
          <w:szCs w:val="28"/>
        </w:rPr>
        <w:t xml:space="preserve">Також </w:t>
      </w:r>
      <w:r w:rsidR="004114F3" w:rsidRPr="0088296F">
        <w:rPr>
          <w:iCs/>
          <w:szCs w:val="28"/>
        </w:rPr>
        <w:t xml:space="preserve">з метою налагодження взаємодії </w:t>
      </w:r>
      <w:r w:rsidRPr="0088296F">
        <w:rPr>
          <w:iCs/>
          <w:szCs w:val="28"/>
        </w:rPr>
        <w:t xml:space="preserve">питання організації надання соціальних послуг в тому числі послуги раннє втручання розглядалось під час засідання </w:t>
      </w:r>
      <w:r w:rsidR="00B32ED2" w:rsidRPr="0088296F">
        <w:rPr>
          <w:iCs/>
          <w:szCs w:val="28"/>
        </w:rPr>
        <w:t>Координаційного</w:t>
      </w:r>
      <w:r w:rsidRPr="0088296F">
        <w:rPr>
          <w:iCs/>
          <w:szCs w:val="28"/>
        </w:rPr>
        <w:t xml:space="preserve"> центру </w:t>
      </w:r>
      <w:r w:rsidR="00B32ED2" w:rsidRPr="0088296F">
        <w:rPr>
          <w:iCs/>
          <w:szCs w:val="28"/>
        </w:rPr>
        <w:t>підтримки</w:t>
      </w:r>
      <w:r w:rsidRPr="0088296F">
        <w:rPr>
          <w:iCs/>
          <w:szCs w:val="28"/>
        </w:rPr>
        <w:t xml:space="preserve"> цивільного </w:t>
      </w:r>
      <w:r w:rsidR="00B32ED2" w:rsidRPr="0088296F">
        <w:rPr>
          <w:iCs/>
          <w:szCs w:val="28"/>
        </w:rPr>
        <w:t>населення</w:t>
      </w:r>
      <w:r w:rsidRPr="0088296F">
        <w:rPr>
          <w:iCs/>
          <w:szCs w:val="28"/>
        </w:rPr>
        <w:t xml:space="preserve"> при </w:t>
      </w:r>
      <w:r w:rsidR="00B32ED2" w:rsidRPr="0088296F">
        <w:rPr>
          <w:iCs/>
          <w:szCs w:val="28"/>
        </w:rPr>
        <w:t>облдержадмінінстації</w:t>
      </w:r>
      <w:r w:rsidRPr="0088296F">
        <w:rPr>
          <w:iCs/>
          <w:szCs w:val="28"/>
        </w:rPr>
        <w:t xml:space="preserve"> у вересні </w:t>
      </w:r>
      <w:r w:rsidR="00B32ED2" w:rsidRPr="0088296F">
        <w:rPr>
          <w:iCs/>
          <w:szCs w:val="28"/>
        </w:rPr>
        <w:t>2025 року та під час засідання</w:t>
      </w:r>
      <w:r w:rsidRPr="0088296F">
        <w:rPr>
          <w:iCs/>
          <w:szCs w:val="28"/>
        </w:rPr>
        <w:t xml:space="preserve"> Обласної координаційної ради  з питань сім’ї, гендерної рівності, демографічного розвитку, запобігання домашньому насильству та протидії торгівлі людьми у листопаді 2025 року. </w:t>
      </w:r>
    </w:p>
    <w:p w14:paraId="7BE46160" w14:textId="5638A7C6" w:rsidR="00DA1DC7" w:rsidRPr="0088296F" w:rsidRDefault="008E5B1E" w:rsidP="00DA1DC7">
      <w:pPr>
        <w:ind w:firstLine="567"/>
        <w:jc w:val="both"/>
        <w:rPr>
          <w:sz w:val="22"/>
          <w:lang w:eastAsia="en-US"/>
        </w:rPr>
      </w:pPr>
      <w:r w:rsidRPr="0088296F">
        <w:rPr>
          <w:iCs/>
          <w:szCs w:val="28"/>
        </w:rPr>
        <w:t xml:space="preserve">Крім того, проведено інформаційну кампанію щодо послуги раннє втручання. На сторінці </w:t>
      </w:r>
      <w:r w:rsidRPr="0088296F">
        <w:rPr>
          <w:szCs w:val="28"/>
        </w:rPr>
        <w:t>ДСЗН ЛОДА опубліковано інформаційні матеріали розроблені ДСЗН ЛОДА та іншими організаціями та установами, в тому числі Міністерства соціальної політики, сім’ї та єдності України, Національної соціальної сервісної служби України та інші.</w:t>
      </w:r>
      <w:r w:rsidR="00DA1DC7" w:rsidRPr="0088296F">
        <w:rPr>
          <w:szCs w:val="28"/>
        </w:rPr>
        <w:t xml:space="preserve"> </w:t>
      </w:r>
      <w:r w:rsidR="00AA5952" w:rsidRPr="0088296F">
        <w:rPr>
          <w:szCs w:val="28"/>
        </w:rPr>
        <w:t>На приклад за п</w:t>
      </w:r>
      <w:r w:rsidRPr="0088296F">
        <w:rPr>
          <w:szCs w:val="28"/>
        </w:rPr>
        <w:t>осилання</w:t>
      </w:r>
      <w:r w:rsidR="00AA5952" w:rsidRPr="0088296F">
        <w:rPr>
          <w:szCs w:val="28"/>
        </w:rPr>
        <w:t>м</w:t>
      </w:r>
      <w:r w:rsidRPr="0088296F">
        <w:rPr>
          <w:szCs w:val="28"/>
        </w:rPr>
        <w:t xml:space="preserve">: </w:t>
      </w:r>
      <w:bookmarkStart w:id="2" w:name="_Hlk210116006"/>
      <w:r w:rsidR="00DA1DC7" w:rsidRPr="0088296F">
        <w:fldChar w:fldCharType="begin"/>
      </w:r>
      <w:r w:rsidR="00DA1DC7" w:rsidRPr="0088296F">
        <w:instrText xml:space="preserve"> HYPERLINK "https://www.facebook.com/permalink.php?story_fbid=pfbid0JTYAuVw11ET3qcsmXUqmBDFJFT2SVFYgw4qZ7UZ1VhyjxpYin4ioSiqGkUKVeV5gl&amp;id=100064321647025" </w:instrText>
      </w:r>
      <w:r w:rsidR="00DA1DC7" w:rsidRPr="0088296F">
        <w:fldChar w:fldCharType="separate"/>
      </w:r>
      <w:r w:rsidR="00DA1DC7" w:rsidRPr="0088296F">
        <w:rPr>
          <w:rStyle w:val="a9"/>
        </w:rPr>
        <w:t>https://www.facebook.com/permalink.php?story_fbid=pfbid0JTYAuVw11ET3qcsmXUqmBDFJFT2SVFYgw4qZ7UZ1VhyjxpYin4ioSiqGkUKVeV5gl&amp;id=100064321647025</w:t>
      </w:r>
      <w:r w:rsidR="00DA1DC7" w:rsidRPr="0088296F">
        <w:fldChar w:fldCharType="end"/>
      </w:r>
      <w:r w:rsidR="00DA1DC7" w:rsidRPr="0088296F">
        <w:t xml:space="preserve"> </w:t>
      </w:r>
    </w:p>
    <w:p w14:paraId="68807120" w14:textId="56892A96" w:rsidR="00DA1DC7" w:rsidRPr="0088296F" w:rsidRDefault="00DA1DC7" w:rsidP="00AA5952">
      <w:r w:rsidRPr="0088296F">
        <w:t xml:space="preserve"> </w:t>
      </w:r>
      <w:bookmarkEnd w:id="2"/>
      <w:r w:rsidRPr="0088296F">
        <w:fldChar w:fldCharType="begin"/>
      </w:r>
      <w:r w:rsidRPr="0088296F">
        <w:instrText xml:space="preserve"> HYPERLINK "https://lova.gov.ua/oda/press/news/praci/rannye-vtruchannya-oholosheno-protseduru-zakupivli-posluhy-za-rakhunok-koshtiv" </w:instrText>
      </w:r>
      <w:r w:rsidRPr="0088296F">
        <w:fldChar w:fldCharType="separate"/>
      </w:r>
      <w:r w:rsidRPr="0088296F">
        <w:rPr>
          <w:rStyle w:val="a9"/>
        </w:rPr>
        <w:t>https://lova.gov.ua/oda/press/news/praci/rannye-vtruchannya-oholosheno-protseduru-zakupivli-posluhy-za-rakhunok-koshtiv</w:t>
      </w:r>
      <w:r w:rsidRPr="0088296F">
        <w:fldChar w:fldCharType="end"/>
      </w:r>
    </w:p>
    <w:bookmarkEnd w:id="1"/>
    <w:p w14:paraId="78462D57" w14:textId="1EE8EAB2" w:rsidR="00960258" w:rsidRPr="0088296F" w:rsidRDefault="00960258" w:rsidP="008E5B1E">
      <w:pPr>
        <w:ind w:firstLine="567"/>
        <w:jc w:val="both"/>
        <w:rPr>
          <w:b/>
          <w:bCs/>
          <w:i/>
          <w:iCs/>
          <w:szCs w:val="28"/>
        </w:rPr>
      </w:pPr>
      <w:r w:rsidRPr="0088296F">
        <w:rPr>
          <w:b/>
          <w:bCs/>
          <w:i/>
          <w:iCs/>
          <w:szCs w:val="28"/>
          <w:lang w:eastAsia="ru-RU"/>
        </w:rPr>
        <w:t>Захід</w:t>
      </w:r>
      <w:r w:rsidRPr="0088296F">
        <w:rPr>
          <w:szCs w:val="28"/>
          <w:lang w:eastAsia="ru-RU"/>
        </w:rPr>
        <w:t xml:space="preserve"> </w:t>
      </w:r>
      <w:r w:rsidRPr="0088296F">
        <w:rPr>
          <w:b/>
          <w:bCs/>
          <w:i/>
          <w:iCs/>
          <w:szCs w:val="28"/>
        </w:rPr>
        <w:t>4)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інвалідизації дітей.</w:t>
      </w:r>
      <w:r w:rsidR="00651985" w:rsidRPr="0088296F">
        <w:rPr>
          <w:b/>
          <w:bCs/>
          <w:i/>
          <w:iCs/>
          <w:szCs w:val="28"/>
        </w:rPr>
        <w:t xml:space="preserve"> Виконано.</w:t>
      </w:r>
    </w:p>
    <w:p w14:paraId="6937C46E" w14:textId="5F5A08AE" w:rsidR="00960258" w:rsidRPr="0088296F" w:rsidRDefault="00960258" w:rsidP="00960258">
      <w:pPr>
        <w:ind w:left="120" w:firstLine="600"/>
        <w:jc w:val="both"/>
        <w:rPr>
          <w:iCs/>
          <w:szCs w:val="28"/>
        </w:rPr>
      </w:pPr>
      <w:r w:rsidRPr="0088296F">
        <w:rPr>
          <w:iCs/>
          <w:szCs w:val="28"/>
        </w:rPr>
        <w:t xml:space="preserve">ДСЗН </w:t>
      </w:r>
      <w:r w:rsidR="00C46B69" w:rsidRPr="0088296F">
        <w:rPr>
          <w:iCs/>
          <w:szCs w:val="28"/>
        </w:rPr>
        <w:t xml:space="preserve">ЛОДА </w:t>
      </w:r>
      <w:r w:rsidRPr="0088296F">
        <w:rPr>
          <w:iCs/>
          <w:szCs w:val="28"/>
        </w:rPr>
        <w:t>розроблено інформаційні матеріали щодо порядку  отримання послуги, переліку закладів де її можливо отримати. Інформацію розміщено в закладах охорони здоров’я, установах соціальної сфери та на офіційних сторінках в соціальних мережах. Крім того з метою підвищення рівня поінформованості населення використовувались інформаційні матеріали розроблені Державної служби України у справах дітей.</w:t>
      </w:r>
    </w:p>
    <w:p w14:paraId="2EF92865" w14:textId="77777777" w:rsidR="00C46B69" w:rsidRPr="0088296F" w:rsidRDefault="00960258" w:rsidP="00C46B69">
      <w:pPr>
        <w:ind w:firstLine="567"/>
        <w:jc w:val="both"/>
        <w:rPr>
          <w:iCs/>
          <w:szCs w:val="28"/>
        </w:rPr>
      </w:pPr>
      <w:r w:rsidRPr="0088296F">
        <w:rPr>
          <w:iCs/>
          <w:szCs w:val="28"/>
        </w:rPr>
        <w:t xml:space="preserve"> Відповідні інформаційні матеріали також  було розміщено на сайтах військових адміністрацій області.</w:t>
      </w:r>
    </w:p>
    <w:p w14:paraId="008C68D2" w14:textId="7247B45F" w:rsidR="00960258" w:rsidRPr="0088296F" w:rsidRDefault="00960258" w:rsidP="00960258">
      <w:pPr>
        <w:ind w:left="120" w:firstLine="600"/>
        <w:jc w:val="both"/>
        <w:rPr>
          <w:b/>
          <w:bCs/>
          <w:i/>
          <w:iCs/>
          <w:szCs w:val="28"/>
          <w:lang w:eastAsia="ru-RU"/>
        </w:rPr>
      </w:pPr>
      <w:r w:rsidRPr="0088296F">
        <w:rPr>
          <w:b/>
          <w:bCs/>
          <w:i/>
          <w:iCs/>
          <w:szCs w:val="28"/>
        </w:rPr>
        <w:t>Захід 10) розроблення за результатами визначення потреб населення адміністративно-територіальної одиниці в послузі раннього втручання заходів щодо утворення та забезпечення функціонування центрів (служб, відділень) раннього втручання на базі діючої мережі закладів з урахуванням потреб та фінансових можливостей бюджетів відповідної адміністративно-територіальної одиниці</w:t>
      </w:r>
      <w:r w:rsidR="00E71791" w:rsidRPr="0088296F">
        <w:rPr>
          <w:b/>
          <w:bCs/>
          <w:i/>
          <w:iCs/>
          <w:szCs w:val="28"/>
        </w:rPr>
        <w:t xml:space="preserve">. Виконано. </w:t>
      </w:r>
    </w:p>
    <w:p w14:paraId="77F802B2" w14:textId="2B916C1F" w:rsidR="00960258" w:rsidRPr="0088296F" w:rsidRDefault="00E71791" w:rsidP="00073D2F">
      <w:pPr>
        <w:ind w:firstLine="720"/>
        <w:jc w:val="both"/>
        <w:rPr>
          <w:iCs/>
          <w:szCs w:val="28"/>
        </w:rPr>
      </w:pPr>
      <w:r w:rsidRPr="0088296F">
        <w:rPr>
          <w:iCs/>
          <w:szCs w:val="28"/>
        </w:rPr>
        <w:lastRenderedPageBreak/>
        <w:t xml:space="preserve">В квітні 2025 року в області проведено визначення потреб населення у соціальних послугах, в тому числі у послузі раннє втручання. На 01.04.2025 потреба у послузі виявлена тільки у </w:t>
      </w:r>
      <w:r w:rsidR="00741CEB" w:rsidRPr="0088296F">
        <w:rPr>
          <w:iCs/>
          <w:szCs w:val="28"/>
        </w:rPr>
        <w:t>Сіверськодонецький</w:t>
      </w:r>
      <w:r w:rsidRPr="0088296F">
        <w:rPr>
          <w:iCs/>
          <w:szCs w:val="28"/>
        </w:rPr>
        <w:t xml:space="preserve"> територіальній громаді.  На базі реабілітаційної центру цієї громади діє відділення раннього втручання. Фінансування відділення  здійснюється в рамках фінансування роботи установи та забезпечено в повному обсязі з урахуванням потреби населення у послузі.</w:t>
      </w:r>
    </w:p>
    <w:p w14:paraId="6532A72C" w14:textId="1353AF71" w:rsidR="00E71791" w:rsidRPr="0088296F" w:rsidRDefault="00E71791" w:rsidP="00073D2F">
      <w:pPr>
        <w:widowControl w:val="0"/>
        <w:ind w:left="-57" w:firstLine="777"/>
        <w:jc w:val="both"/>
        <w:rPr>
          <w:b/>
          <w:bCs/>
          <w:i/>
          <w:iCs/>
          <w:szCs w:val="28"/>
        </w:rPr>
      </w:pPr>
      <w:r w:rsidRPr="0088296F">
        <w:rPr>
          <w:b/>
          <w:bCs/>
          <w:i/>
          <w:iCs/>
          <w:szCs w:val="28"/>
        </w:rPr>
        <w:t>Завдання 67. Забезпечення надання реабілітаційних, абілітаційних послуг, педіатричної реабілітації, зокрема за місцем проживання в територіальній громаді</w:t>
      </w:r>
    </w:p>
    <w:p w14:paraId="022F78B1" w14:textId="4DB7FA4E" w:rsidR="00073D2F" w:rsidRPr="0088296F" w:rsidRDefault="00E71791" w:rsidP="00073D2F">
      <w:pPr>
        <w:ind w:firstLine="720"/>
        <w:jc w:val="both"/>
        <w:rPr>
          <w:b/>
          <w:bCs/>
          <w:i/>
          <w:iCs/>
          <w:szCs w:val="28"/>
        </w:rPr>
      </w:pPr>
      <w:r w:rsidRPr="0088296F">
        <w:rPr>
          <w:b/>
          <w:bCs/>
          <w:i/>
          <w:iCs/>
          <w:szCs w:val="28"/>
          <w:lang w:eastAsia="ru-RU"/>
        </w:rPr>
        <w:t xml:space="preserve">Захід </w:t>
      </w:r>
      <w:r w:rsidRPr="0088296F">
        <w:rPr>
          <w:b/>
          <w:bCs/>
          <w:i/>
          <w:iCs/>
          <w:szCs w:val="28"/>
        </w:rPr>
        <w:t xml:space="preserve">42) забезпечення доступності послуги “Муніципальна няня”. </w:t>
      </w:r>
      <w:r w:rsidR="00C46B69" w:rsidRPr="0088296F">
        <w:rPr>
          <w:b/>
          <w:bCs/>
          <w:i/>
          <w:iCs/>
          <w:szCs w:val="28"/>
        </w:rPr>
        <w:t>Виконано.</w:t>
      </w:r>
    </w:p>
    <w:p w14:paraId="5920C049" w14:textId="6861B27D" w:rsidR="00E71791" w:rsidRPr="0088296F" w:rsidRDefault="00C46B69" w:rsidP="00073D2F">
      <w:pPr>
        <w:ind w:firstLine="720"/>
        <w:jc w:val="both"/>
        <w:rPr>
          <w:szCs w:val="28"/>
        </w:rPr>
      </w:pPr>
      <w:r w:rsidRPr="0088296F">
        <w:rPr>
          <w:iCs/>
          <w:szCs w:val="28"/>
        </w:rPr>
        <w:t>ДСЗН ЛОДА</w:t>
      </w:r>
      <w:r w:rsidR="008E5B1E" w:rsidRPr="0088296F">
        <w:rPr>
          <w:iCs/>
          <w:szCs w:val="28"/>
        </w:rPr>
        <w:t xml:space="preserve"> проведено </w:t>
      </w:r>
      <w:r w:rsidRPr="0088296F">
        <w:rPr>
          <w:iCs/>
          <w:szCs w:val="28"/>
        </w:rPr>
        <w:t xml:space="preserve">моніторинг потреби послуги «Муніципальна няня». </w:t>
      </w:r>
      <w:r w:rsidR="001A20AF" w:rsidRPr="0088296F">
        <w:rPr>
          <w:szCs w:val="28"/>
        </w:rPr>
        <w:t>Інформація про потребу подається шляхом заповнення гугл-форми  до  Державної служби України у справах дітей. Протягом 2025 року до органів соціального захисту населення області звернення щодо отримання послуги «муніципальна няня» не надходили.</w:t>
      </w:r>
    </w:p>
    <w:p w14:paraId="6634840C" w14:textId="2C43287B" w:rsidR="00073D2F" w:rsidRPr="0088296F" w:rsidRDefault="00073D2F" w:rsidP="00073D2F">
      <w:pPr>
        <w:ind w:firstLine="720"/>
        <w:jc w:val="both"/>
        <w:rPr>
          <w:b/>
          <w:bCs/>
          <w:szCs w:val="28"/>
        </w:rPr>
      </w:pPr>
      <w:r w:rsidRPr="0088296F">
        <w:rPr>
          <w:b/>
          <w:bCs/>
          <w:szCs w:val="28"/>
        </w:rPr>
        <w:t>Завдання 69.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ретравматизації.</w:t>
      </w:r>
    </w:p>
    <w:p w14:paraId="2774B10E" w14:textId="5F451702" w:rsidR="00073D2F" w:rsidRPr="0088296F" w:rsidRDefault="00073D2F" w:rsidP="00073D2F">
      <w:pPr>
        <w:ind w:firstLine="720"/>
        <w:jc w:val="both"/>
        <w:rPr>
          <w:b/>
          <w:bCs/>
          <w:i/>
          <w:iCs/>
          <w:szCs w:val="28"/>
        </w:rPr>
      </w:pPr>
      <w:r w:rsidRPr="0088296F">
        <w:rPr>
          <w:b/>
          <w:bCs/>
          <w:i/>
          <w:iCs/>
          <w:szCs w:val="28"/>
        </w:rPr>
        <w:t xml:space="preserve">Захід 2) забезпечення розвитку системи надання соціальних послуг особам, які постраждали від насильства за ознакою статі. </w:t>
      </w:r>
      <w:r w:rsidR="00C46B69" w:rsidRPr="0088296F">
        <w:rPr>
          <w:b/>
          <w:bCs/>
          <w:i/>
          <w:iCs/>
          <w:szCs w:val="28"/>
        </w:rPr>
        <w:t>Виконано.</w:t>
      </w:r>
    </w:p>
    <w:p w14:paraId="08D8C460" w14:textId="0033BA25" w:rsidR="00300E17" w:rsidRPr="0088296F" w:rsidRDefault="00300E17" w:rsidP="00300E17">
      <w:pPr>
        <w:ind w:firstLine="720"/>
        <w:jc w:val="both"/>
        <w:rPr>
          <w:szCs w:val="28"/>
        </w:rPr>
      </w:pPr>
      <w:r w:rsidRPr="0088296F">
        <w:rPr>
          <w:szCs w:val="28"/>
        </w:rPr>
        <w:t xml:space="preserve">З метою </w:t>
      </w:r>
      <w:r w:rsidR="004114F3" w:rsidRPr="0088296F">
        <w:rPr>
          <w:szCs w:val="28"/>
        </w:rPr>
        <w:t>забезпечення</w:t>
      </w:r>
      <w:r w:rsidRPr="0088296F">
        <w:rPr>
          <w:szCs w:val="28"/>
        </w:rPr>
        <w:t xml:space="preserve"> розвитку системи  надання соціальних послуг особам, які  постраждали від  насильства, в </w:t>
      </w:r>
      <w:proofErr w:type="spellStart"/>
      <w:r w:rsidRPr="0088296F">
        <w:rPr>
          <w:szCs w:val="28"/>
        </w:rPr>
        <w:t>т.ч</w:t>
      </w:r>
      <w:proofErr w:type="spellEnd"/>
      <w:r w:rsidRPr="0088296F">
        <w:rPr>
          <w:szCs w:val="28"/>
        </w:rPr>
        <w:t xml:space="preserve">. за ознакою статі на базі Луганського обласного центру соціально-психологічної допомоги відновлено роботу кімнати психологічної допомоги особам. Також на базі цього центру діє регіональна «гаряча лінія» </w:t>
      </w:r>
      <w:r w:rsidRPr="0088296F">
        <w:rPr>
          <w:sz w:val="27"/>
          <w:szCs w:val="27"/>
        </w:rPr>
        <w:t xml:space="preserve">з питань запобігання та протидії домашньому і ґендерно обумовленому насильству, дискримінації за ознакою статі. Протягом 2025 року на гарячу лінію звернулось </w:t>
      </w:r>
      <w:r w:rsidRPr="0088296F">
        <w:rPr>
          <w:szCs w:val="28"/>
        </w:rPr>
        <w:t>462 особи в ході яких психолог-консультант допоміг клієнтові/клієнтці дослідити і прояснити його/її життєву ситуацію, актуалізувати додаткові сили і здібності, щоб знайти вихід із складних для нього/неї обставин та</w:t>
      </w:r>
      <w:r w:rsidRPr="0088296F">
        <w:t xml:space="preserve"> </w:t>
      </w:r>
      <w:r w:rsidRPr="0088296F">
        <w:rPr>
          <w:szCs w:val="28"/>
        </w:rPr>
        <w:t>сформувати сімейні цінності.</w:t>
      </w:r>
    </w:p>
    <w:p w14:paraId="52D34CF8" w14:textId="27B35B46" w:rsidR="00A95862" w:rsidRPr="0088296F" w:rsidRDefault="00073D2F" w:rsidP="00300E17">
      <w:pPr>
        <w:ind w:firstLine="720"/>
        <w:jc w:val="both"/>
        <w:rPr>
          <w:szCs w:val="28"/>
        </w:rPr>
      </w:pPr>
      <w:r w:rsidRPr="0088296F">
        <w:rPr>
          <w:szCs w:val="28"/>
        </w:rPr>
        <w:t xml:space="preserve">Протягом 2025 року звернення від осіб, які постраждали від насильства за ознакою статі не надходили. </w:t>
      </w:r>
      <w:r w:rsidR="004C4BE2" w:rsidRPr="0088296F">
        <w:rPr>
          <w:szCs w:val="28"/>
        </w:rPr>
        <w:t xml:space="preserve">Уразі надходження звернень/повідомлень постраждалим буде надано базові та спеціалізовані соціальні послуги </w:t>
      </w:r>
      <w:r w:rsidR="00300E17" w:rsidRPr="0088296F">
        <w:rPr>
          <w:szCs w:val="28"/>
        </w:rPr>
        <w:t>відповідно до їх індивідуальних потреб.</w:t>
      </w:r>
      <w:r w:rsidR="00C46B69" w:rsidRPr="0088296F">
        <w:rPr>
          <w:szCs w:val="28"/>
        </w:rPr>
        <w:t xml:space="preserve"> </w:t>
      </w:r>
    </w:p>
    <w:p w14:paraId="531DB500" w14:textId="4BBAA831" w:rsidR="004C4BE2" w:rsidRPr="0088296F" w:rsidRDefault="004C4BE2" w:rsidP="001A20AF">
      <w:pPr>
        <w:ind w:firstLine="720"/>
        <w:jc w:val="both"/>
        <w:rPr>
          <w:b/>
          <w:bCs/>
          <w:szCs w:val="28"/>
        </w:rPr>
      </w:pPr>
      <w:r w:rsidRPr="0088296F">
        <w:rPr>
          <w:b/>
          <w:bCs/>
          <w:szCs w:val="28"/>
        </w:rPr>
        <w:t>Завдання 72. Реалізація програм підтриманого проживання осіб з інвалідністю та людей старшого віку, які перебувають в закладах інституційного догляду, та популяризація догляду в родинах.</w:t>
      </w:r>
    </w:p>
    <w:p w14:paraId="26F8C0CF" w14:textId="24235769" w:rsidR="004C4BE2" w:rsidRPr="0088296F" w:rsidRDefault="004C4BE2" w:rsidP="00073D2F">
      <w:pPr>
        <w:ind w:firstLine="720"/>
        <w:jc w:val="both"/>
        <w:rPr>
          <w:b/>
          <w:bCs/>
          <w:i/>
          <w:iCs/>
          <w:szCs w:val="28"/>
        </w:rPr>
      </w:pPr>
      <w:r w:rsidRPr="0088296F">
        <w:rPr>
          <w:b/>
          <w:bCs/>
          <w:i/>
          <w:iCs/>
          <w:szCs w:val="28"/>
        </w:rPr>
        <w:t>Захід 2) започаткування спільних вечорів/зустрічей з особами старшого віку щодо обміну досвідом на базі центрів життєстійкості. Виконано.</w:t>
      </w:r>
    </w:p>
    <w:p w14:paraId="0ADDA52F" w14:textId="3FF5E68D" w:rsidR="004C4BE2" w:rsidRPr="0088296F" w:rsidRDefault="00637181" w:rsidP="004C4BE2">
      <w:pPr>
        <w:ind w:firstLine="720"/>
        <w:jc w:val="both"/>
        <w:rPr>
          <w:szCs w:val="28"/>
        </w:rPr>
      </w:pPr>
      <w:r w:rsidRPr="0088296F">
        <w:rPr>
          <w:szCs w:val="28"/>
        </w:rPr>
        <w:t>Луганська</w:t>
      </w:r>
      <w:r w:rsidR="004C4BE2" w:rsidRPr="0088296F">
        <w:rPr>
          <w:szCs w:val="28"/>
        </w:rPr>
        <w:t xml:space="preserve"> область </w:t>
      </w:r>
      <w:r w:rsidRPr="0088296F">
        <w:rPr>
          <w:szCs w:val="28"/>
        </w:rPr>
        <w:t>долучилась</w:t>
      </w:r>
      <w:r w:rsidR="004C4BE2" w:rsidRPr="0088296F">
        <w:rPr>
          <w:szCs w:val="28"/>
        </w:rPr>
        <w:t xml:space="preserve"> до реалізації проекту </w:t>
      </w:r>
      <w:r w:rsidR="00B32ED2" w:rsidRPr="0088296F">
        <w:rPr>
          <w:szCs w:val="28"/>
        </w:rPr>
        <w:t>ї</w:t>
      </w:r>
      <w:r w:rsidR="004C4BE2" w:rsidRPr="0088296F">
        <w:rPr>
          <w:szCs w:val="28"/>
        </w:rPr>
        <w:t xml:space="preserve">х створення центрів </w:t>
      </w:r>
      <w:r w:rsidRPr="0088296F">
        <w:rPr>
          <w:szCs w:val="28"/>
        </w:rPr>
        <w:t>життєстійкості</w:t>
      </w:r>
      <w:r w:rsidR="004C4BE2" w:rsidRPr="0088296F">
        <w:rPr>
          <w:szCs w:val="28"/>
        </w:rPr>
        <w:t xml:space="preserve"> у 2024 році. Станом на 01.</w:t>
      </w:r>
      <w:r w:rsidR="00EA2D8C" w:rsidRPr="0088296F">
        <w:rPr>
          <w:szCs w:val="28"/>
        </w:rPr>
        <w:t>12</w:t>
      </w:r>
      <w:r w:rsidR="004C4BE2" w:rsidRPr="0088296F">
        <w:rPr>
          <w:szCs w:val="28"/>
        </w:rPr>
        <w:t xml:space="preserve">.2025 </w:t>
      </w:r>
      <w:r w:rsidRPr="0088296F">
        <w:rPr>
          <w:szCs w:val="28"/>
        </w:rPr>
        <w:t>територіальними</w:t>
      </w:r>
      <w:r w:rsidR="004C4BE2" w:rsidRPr="0088296F">
        <w:rPr>
          <w:szCs w:val="28"/>
        </w:rPr>
        <w:t xml:space="preserve"> </w:t>
      </w:r>
      <w:r w:rsidRPr="0088296F">
        <w:rPr>
          <w:szCs w:val="28"/>
        </w:rPr>
        <w:t>громадами</w:t>
      </w:r>
      <w:r w:rsidR="004C4BE2" w:rsidRPr="0088296F">
        <w:rPr>
          <w:szCs w:val="28"/>
        </w:rPr>
        <w:t xml:space="preserve"> області спільно із </w:t>
      </w:r>
      <w:r w:rsidRPr="0088296F">
        <w:rPr>
          <w:szCs w:val="28"/>
        </w:rPr>
        <w:t>партнерами</w:t>
      </w:r>
      <w:r w:rsidR="004C4BE2" w:rsidRPr="0088296F">
        <w:rPr>
          <w:szCs w:val="28"/>
        </w:rPr>
        <w:t xml:space="preserve"> із </w:t>
      </w:r>
      <w:r w:rsidRPr="0088296F">
        <w:rPr>
          <w:szCs w:val="28"/>
        </w:rPr>
        <w:t>громадського</w:t>
      </w:r>
      <w:r w:rsidR="004C4BE2" w:rsidRPr="0088296F">
        <w:rPr>
          <w:szCs w:val="28"/>
        </w:rPr>
        <w:t xml:space="preserve"> сектору </w:t>
      </w:r>
      <w:r w:rsidRPr="0088296F">
        <w:rPr>
          <w:szCs w:val="28"/>
        </w:rPr>
        <w:t>створено</w:t>
      </w:r>
      <w:r w:rsidR="004C4BE2" w:rsidRPr="0088296F">
        <w:rPr>
          <w:szCs w:val="28"/>
        </w:rPr>
        <w:t xml:space="preserve"> 7 центрів </w:t>
      </w:r>
      <w:r w:rsidRPr="0088296F">
        <w:rPr>
          <w:szCs w:val="28"/>
        </w:rPr>
        <w:t>життєстійкості</w:t>
      </w:r>
      <w:r w:rsidR="004C4BE2" w:rsidRPr="0088296F">
        <w:rPr>
          <w:szCs w:val="28"/>
        </w:rPr>
        <w:t xml:space="preserve">. Та в усіх центрах </w:t>
      </w:r>
      <w:r w:rsidRPr="0088296F">
        <w:rPr>
          <w:szCs w:val="28"/>
        </w:rPr>
        <w:t>започатковано</w:t>
      </w:r>
      <w:r w:rsidR="004C4BE2" w:rsidRPr="0088296F">
        <w:rPr>
          <w:szCs w:val="28"/>
        </w:rPr>
        <w:t xml:space="preserve"> </w:t>
      </w:r>
      <w:r w:rsidRPr="0088296F">
        <w:rPr>
          <w:szCs w:val="28"/>
        </w:rPr>
        <w:t xml:space="preserve">проведення спільних </w:t>
      </w:r>
      <w:r w:rsidRPr="0088296F">
        <w:rPr>
          <w:szCs w:val="28"/>
        </w:rPr>
        <w:lastRenderedPageBreak/>
        <w:t xml:space="preserve">вечорів/зустрічей з особами старшого віку. </w:t>
      </w:r>
      <w:r w:rsidR="00B4366C" w:rsidRPr="0088296F">
        <w:rPr>
          <w:szCs w:val="28"/>
        </w:rPr>
        <w:t>П</w:t>
      </w:r>
      <w:r w:rsidRPr="0088296F">
        <w:rPr>
          <w:szCs w:val="28"/>
        </w:rPr>
        <w:t xml:space="preserve">ротягом 2025 року проведено  </w:t>
      </w:r>
      <w:r w:rsidR="00B4366C" w:rsidRPr="0088296F">
        <w:rPr>
          <w:szCs w:val="28"/>
        </w:rPr>
        <w:t xml:space="preserve">4,6 тис </w:t>
      </w:r>
      <w:r w:rsidRPr="0088296F">
        <w:rPr>
          <w:szCs w:val="28"/>
        </w:rPr>
        <w:t>заходів, учасниками яких стали</w:t>
      </w:r>
      <w:r w:rsidR="00B4366C" w:rsidRPr="0088296F">
        <w:rPr>
          <w:szCs w:val="28"/>
        </w:rPr>
        <w:t xml:space="preserve"> 6,5 тис.</w:t>
      </w:r>
      <w:r w:rsidRPr="0088296F">
        <w:rPr>
          <w:szCs w:val="28"/>
        </w:rPr>
        <w:t xml:space="preserve"> осіб.</w:t>
      </w:r>
    </w:p>
    <w:p w14:paraId="6377FD73" w14:textId="1BCA7589" w:rsidR="00637181" w:rsidRPr="0088296F" w:rsidRDefault="00637181" w:rsidP="00380829">
      <w:pPr>
        <w:jc w:val="both"/>
        <w:rPr>
          <w:b/>
          <w:bCs/>
          <w:i/>
          <w:iCs/>
          <w:szCs w:val="28"/>
        </w:rPr>
      </w:pPr>
      <w:r w:rsidRPr="0088296F">
        <w:rPr>
          <w:szCs w:val="28"/>
        </w:rPr>
        <w:tab/>
      </w:r>
      <w:r w:rsidRPr="0088296F">
        <w:rPr>
          <w:b/>
          <w:bCs/>
          <w:i/>
          <w:iCs/>
          <w:szCs w:val="28"/>
        </w:rPr>
        <w:t>Захід</w:t>
      </w:r>
      <w:r w:rsidRPr="0088296F">
        <w:rPr>
          <w:szCs w:val="28"/>
        </w:rPr>
        <w:t xml:space="preserve"> </w:t>
      </w:r>
      <w:r w:rsidRPr="0088296F">
        <w:rPr>
          <w:b/>
          <w:bCs/>
          <w:i/>
          <w:iCs/>
          <w:szCs w:val="28"/>
        </w:rPr>
        <w:t xml:space="preserve">4) створення мережі осель підтриманого проживання. Робота триває. </w:t>
      </w:r>
    </w:p>
    <w:p w14:paraId="04F82EFA" w14:textId="543BB962" w:rsidR="00637181" w:rsidRPr="0088296F" w:rsidRDefault="00325B76" w:rsidP="00A17984">
      <w:pPr>
        <w:ind w:firstLine="720"/>
        <w:jc w:val="both"/>
        <w:rPr>
          <w:szCs w:val="28"/>
        </w:rPr>
      </w:pPr>
      <w:r w:rsidRPr="0088296F">
        <w:rPr>
          <w:szCs w:val="28"/>
        </w:rPr>
        <w:t xml:space="preserve">Послуга підтриманого проживання надається </w:t>
      </w:r>
      <w:r w:rsidR="009C2BDA" w:rsidRPr="0088296F">
        <w:rPr>
          <w:szCs w:val="28"/>
        </w:rPr>
        <w:t>2</w:t>
      </w:r>
      <w:r w:rsidRPr="0088296F">
        <w:rPr>
          <w:szCs w:val="28"/>
        </w:rPr>
        <w:t xml:space="preserve"> установами-</w:t>
      </w:r>
      <w:r w:rsidR="000F4622" w:rsidRPr="0088296F">
        <w:rPr>
          <w:szCs w:val="28"/>
        </w:rPr>
        <w:t>над</w:t>
      </w:r>
      <w:r w:rsidR="00B028F4" w:rsidRPr="0088296F">
        <w:rPr>
          <w:szCs w:val="28"/>
        </w:rPr>
        <w:t>ав</w:t>
      </w:r>
      <w:r w:rsidR="000F4622" w:rsidRPr="0088296F">
        <w:rPr>
          <w:szCs w:val="28"/>
        </w:rPr>
        <w:t>ачами</w:t>
      </w:r>
      <w:r w:rsidRPr="0088296F">
        <w:rPr>
          <w:szCs w:val="28"/>
        </w:rPr>
        <w:t xml:space="preserve"> соціальних послуг для </w:t>
      </w:r>
      <w:r w:rsidR="000F4622" w:rsidRPr="0088296F">
        <w:rPr>
          <w:szCs w:val="28"/>
        </w:rPr>
        <w:t>внутрішньо</w:t>
      </w:r>
      <w:r w:rsidRPr="0088296F">
        <w:rPr>
          <w:szCs w:val="28"/>
        </w:rPr>
        <w:t xml:space="preserve"> переміщених осіб з </w:t>
      </w:r>
      <w:r w:rsidR="000F4622" w:rsidRPr="0088296F">
        <w:rPr>
          <w:szCs w:val="28"/>
        </w:rPr>
        <w:t>числа</w:t>
      </w:r>
      <w:r w:rsidRPr="0088296F">
        <w:rPr>
          <w:szCs w:val="28"/>
        </w:rPr>
        <w:t xml:space="preserve"> мешканців Луганщини</w:t>
      </w:r>
      <w:r w:rsidR="000F4622" w:rsidRPr="0088296F">
        <w:rPr>
          <w:szCs w:val="28"/>
        </w:rPr>
        <w:t>.</w:t>
      </w:r>
      <w:r w:rsidR="00EA2D8C" w:rsidRPr="0088296F">
        <w:rPr>
          <w:szCs w:val="28"/>
        </w:rPr>
        <w:t xml:space="preserve"> Гірська </w:t>
      </w:r>
      <w:r w:rsidR="00300E17" w:rsidRPr="0088296F">
        <w:rPr>
          <w:szCs w:val="28"/>
        </w:rPr>
        <w:t>територіальна громада завершує ремонтні роботи та планує впровадження послуги  підтриманого проживання з 2026 року.</w:t>
      </w:r>
    </w:p>
    <w:p w14:paraId="1C9596AA" w14:textId="0A3A4995" w:rsidR="000F4622" w:rsidRPr="0088296F" w:rsidRDefault="000F4622" w:rsidP="000F4622">
      <w:pPr>
        <w:ind w:firstLine="720"/>
        <w:rPr>
          <w:b/>
          <w:bCs/>
          <w:i/>
          <w:iCs/>
          <w:szCs w:val="28"/>
        </w:rPr>
      </w:pPr>
      <w:r w:rsidRPr="0088296F">
        <w:rPr>
          <w:b/>
          <w:bCs/>
          <w:i/>
          <w:iCs/>
          <w:szCs w:val="28"/>
        </w:rPr>
        <w:t>Захід 6) забезпечення розвитку мережі надавачів соціальних послуг для осіб старшого віку в громадах. Виконано.</w:t>
      </w:r>
    </w:p>
    <w:p w14:paraId="792585A2" w14:textId="3B65D3F0" w:rsidR="000F4622" w:rsidRPr="0088296F" w:rsidRDefault="000F4622" w:rsidP="000F4622">
      <w:pPr>
        <w:ind w:firstLine="720"/>
        <w:jc w:val="both"/>
        <w:rPr>
          <w:szCs w:val="28"/>
        </w:rPr>
      </w:pPr>
      <w:r w:rsidRPr="0088296F">
        <w:rPr>
          <w:szCs w:val="28"/>
        </w:rPr>
        <w:t xml:space="preserve">Протягом 2025 року територіальними громадами у партнерстві із громадськими організаціями було створено 6 центрів життєстійкості, які забезпечують надання  послуги життєстійкості для різних категорій населення в тому числі для осіб похилого  віку. </w:t>
      </w:r>
      <w:r w:rsidR="00B4366C" w:rsidRPr="0088296F">
        <w:rPr>
          <w:szCs w:val="28"/>
        </w:rPr>
        <w:t>П</w:t>
      </w:r>
      <w:r w:rsidRPr="0088296F">
        <w:rPr>
          <w:szCs w:val="28"/>
        </w:rPr>
        <w:t xml:space="preserve">ротягом 2025 року послуги отримали понад </w:t>
      </w:r>
      <w:r w:rsidR="00AA5952" w:rsidRPr="0088296F">
        <w:rPr>
          <w:szCs w:val="28"/>
        </w:rPr>
        <w:t>13</w:t>
      </w:r>
      <w:r w:rsidRPr="0088296F">
        <w:rPr>
          <w:szCs w:val="28"/>
        </w:rPr>
        <w:t xml:space="preserve"> тис. осіб.</w:t>
      </w:r>
    </w:p>
    <w:p w14:paraId="3AA4728E" w14:textId="60E17710" w:rsidR="000F4622" w:rsidRPr="0088296F" w:rsidRDefault="003C278C" w:rsidP="003C278C">
      <w:pPr>
        <w:ind w:firstLine="720"/>
        <w:jc w:val="both"/>
        <w:rPr>
          <w:b/>
          <w:bCs/>
          <w:szCs w:val="28"/>
        </w:rPr>
      </w:pPr>
      <w:r w:rsidRPr="0088296F">
        <w:rPr>
          <w:b/>
          <w:bCs/>
          <w:szCs w:val="28"/>
        </w:rPr>
        <w:t xml:space="preserve">Завдання </w:t>
      </w:r>
      <w:r w:rsidR="000F4622" w:rsidRPr="0088296F">
        <w:rPr>
          <w:b/>
          <w:bCs/>
          <w:szCs w:val="28"/>
        </w:rPr>
        <w:t>77. Участь жителів у плануванні та розподілі коштів місцевого бюджету з урахуванням потреб маломобільних груп</w:t>
      </w:r>
    </w:p>
    <w:p w14:paraId="7E1742EC" w14:textId="5C76613D" w:rsidR="000F4622" w:rsidRPr="0088296F" w:rsidRDefault="000F4622" w:rsidP="003C278C">
      <w:pPr>
        <w:tabs>
          <w:tab w:val="left" w:pos="1020"/>
        </w:tabs>
        <w:jc w:val="both"/>
        <w:rPr>
          <w:b/>
          <w:bCs/>
          <w:i/>
          <w:iCs/>
          <w:szCs w:val="28"/>
        </w:rPr>
      </w:pPr>
      <w:r w:rsidRPr="0088296F">
        <w:rPr>
          <w:szCs w:val="28"/>
        </w:rPr>
        <w:tab/>
      </w:r>
      <w:r w:rsidR="003C278C" w:rsidRPr="0088296F">
        <w:rPr>
          <w:b/>
          <w:bCs/>
          <w:i/>
          <w:iCs/>
          <w:szCs w:val="28"/>
        </w:rPr>
        <w:t xml:space="preserve">Захід </w:t>
      </w:r>
      <w:r w:rsidRPr="0088296F">
        <w:rPr>
          <w:b/>
          <w:bCs/>
          <w:i/>
          <w:iCs/>
          <w:szCs w:val="28"/>
        </w:rPr>
        <w:t>1) визначення потреб маломобільних груп населення</w:t>
      </w:r>
      <w:r w:rsidR="003C278C" w:rsidRPr="0088296F">
        <w:rPr>
          <w:b/>
          <w:bCs/>
          <w:i/>
          <w:iCs/>
          <w:szCs w:val="28"/>
        </w:rPr>
        <w:t>. Виконано.</w:t>
      </w:r>
    </w:p>
    <w:p w14:paraId="49B0A987" w14:textId="284E4B5E" w:rsidR="000F4622" w:rsidRPr="0088296F" w:rsidRDefault="003715CC" w:rsidP="003C278C">
      <w:pPr>
        <w:jc w:val="both"/>
        <w:rPr>
          <w:szCs w:val="28"/>
        </w:rPr>
      </w:pPr>
      <w:r w:rsidRPr="0088296F">
        <w:rPr>
          <w:szCs w:val="28"/>
        </w:rPr>
        <w:t>Відповідно до наказу Міністерства соціальної політики, сім’ї та єдності України  щороку проводиться визначення потреб населення у соціальних послугах. Потреби визн</w:t>
      </w:r>
      <w:r w:rsidR="00757283" w:rsidRPr="0088296F">
        <w:rPr>
          <w:szCs w:val="28"/>
        </w:rPr>
        <w:t>а</w:t>
      </w:r>
      <w:r w:rsidRPr="0088296F">
        <w:rPr>
          <w:szCs w:val="28"/>
        </w:rPr>
        <w:t>чаються щодо різних категорій населення в тому числі осіб похилого віку, осіб з інвалідністю та інших категорій населення, які належать маломобільних груп населення</w:t>
      </w:r>
      <w:r w:rsidR="00651985" w:rsidRPr="0088296F">
        <w:rPr>
          <w:szCs w:val="28"/>
        </w:rPr>
        <w:t>.</w:t>
      </w:r>
    </w:p>
    <w:p w14:paraId="3C5D8E62" w14:textId="39D843F5" w:rsidR="003C278C" w:rsidRPr="0088296F" w:rsidRDefault="000F4622" w:rsidP="003C278C">
      <w:pPr>
        <w:tabs>
          <w:tab w:val="left" w:pos="1020"/>
        </w:tabs>
        <w:jc w:val="both"/>
        <w:rPr>
          <w:b/>
          <w:bCs/>
          <w:i/>
          <w:iCs/>
          <w:szCs w:val="28"/>
        </w:rPr>
      </w:pPr>
      <w:r w:rsidRPr="0088296F">
        <w:rPr>
          <w:b/>
          <w:bCs/>
          <w:i/>
          <w:iCs/>
          <w:szCs w:val="28"/>
        </w:rPr>
        <w:tab/>
      </w:r>
      <w:r w:rsidR="003C278C" w:rsidRPr="0088296F">
        <w:rPr>
          <w:b/>
          <w:bCs/>
          <w:i/>
          <w:iCs/>
          <w:szCs w:val="28"/>
        </w:rPr>
        <w:t xml:space="preserve">Захід </w:t>
      </w:r>
      <w:r w:rsidRPr="0088296F">
        <w:rPr>
          <w:b/>
          <w:bCs/>
          <w:i/>
          <w:iCs/>
          <w:szCs w:val="28"/>
        </w:rPr>
        <w:t>2) забезпечення щорічного врахування потреб маломобільних груп населення у бюджеті громади</w:t>
      </w:r>
      <w:r w:rsidR="003C278C" w:rsidRPr="0088296F">
        <w:rPr>
          <w:b/>
          <w:bCs/>
          <w:i/>
          <w:iCs/>
          <w:szCs w:val="28"/>
        </w:rPr>
        <w:t>. Виконано.</w:t>
      </w:r>
    </w:p>
    <w:p w14:paraId="38B3D2DD" w14:textId="0C0E87F8" w:rsidR="003715CC" w:rsidRPr="0088296F" w:rsidRDefault="00757283" w:rsidP="003C278C">
      <w:pPr>
        <w:tabs>
          <w:tab w:val="left" w:pos="1020"/>
        </w:tabs>
        <w:jc w:val="both"/>
        <w:rPr>
          <w:szCs w:val="28"/>
        </w:rPr>
      </w:pPr>
      <w:r w:rsidRPr="0088296F">
        <w:rPr>
          <w:szCs w:val="28"/>
        </w:rPr>
        <w:tab/>
      </w:r>
      <w:r w:rsidR="003715CC" w:rsidRPr="0088296F">
        <w:rPr>
          <w:szCs w:val="28"/>
        </w:rPr>
        <w:t xml:space="preserve">В </w:t>
      </w:r>
      <w:r w:rsidRPr="0088296F">
        <w:rPr>
          <w:szCs w:val="28"/>
        </w:rPr>
        <w:t>територіальних</w:t>
      </w:r>
      <w:r w:rsidR="003715CC" w:rsidRPr="0088296F">
        <w:rPr>
          <w:szCs w:val="28"/>
        </w:rPr>
        <w:t xml:space="preserve"> гр</w:t>
      </w:r>
      <w:r w:rsidRPr="0088296F">
        <w:rPr>
          <w:szCs w:val="28"/>
        </w:rPr>
        <w:t>о</w:t>
      </w:r>
      <w:r w:rsidR="003715CC" w:rsidRPr="0088296F">
        <w:rPr>
          <w:szCs w:val="28"/>
        </w:rPr>
        <w:t xml:space="preserve">мадах області </w:t>
      </w:r>
      <w:r w:rsidRPr="0088296F">
        <w:rPr>
          <w:szCs w:val="28"/>
        </w:rPr>
        <w:t>затверджено</w:t>
      </w:r>
      <w:r w:rsidR="003715CC" w:rsidRPr="0088296F">
        <w:rPr>
          <w:szCs w:val="28"/>
        </w:rPr>
        <w:t xml:space="preserve"> </w:t>
      </w:r>
      <w:r w:rsidRPr="0088296F">
        <w:rPr>
          <w:szCs w:val="28"/>
        </w:rPr>
        <w:t xml:space="preserve">близько </w:t>
      </w:r>
      <w:r w:rsidR="003715CC" w:rsidRPr="0088296F">
        <w:rPr>
          <w:szCs w:val="28"/>
        </w:rPr>
        <w:t>150 програм соціальної підтр</w:t>
      </w:r>
      <w:r w:rsidRPr="0088296F">
        <w:rPr>
          <w:szCs w:val="28"/>
        </w:rPr>
        <w:t>и</w:t>
      </w:r>
      <w:r w:rsidR="003715CC" w:rsidRPr="0088296F">
        <w:rPr>
          <w:szCs w:val="28"/>
        </w:rPr>
        <w:t>мки нас</w:t>
      </w:r>
      <w:r w:rsidRPr="0088296F">
        <w:rPr>
          <w:szCs w:val="28"/>
        </w:rPr>
        <w:t>е</w:t>
      </w:r>
      <w:r w:rsidR="003715CC" w:rsidRPr="0088296F">
        <w:rPr>
          <w:szCs w:val="28"/>
        </w:rPr>
        <w:t>лення</w:t>
      </w:r>
      <w:r w:rsidRPr="0088296F">
        <w:rPr>
          <w:szCs w:val="28"/>
        </w:rPr>
        <w:t>. При складенні місцевих бюджетів та формуванні паспортів місцевих соціальних програм враховуються потреби маломобільних груп населення.</w:t>
      </w:r>
    </w:p>
    <w:p w14:paraId="1FB4205E" w14:textId="068DDDC0" w:rsidR="003C278C" w:rsidRPr="0088296F" w:rsidRDefault="000F4622" w:rsidP="003C278C">
      <w:pPr>
        <w:tabs>
          <w:tab w:val="left" w:pos="1020"/>
        </w:tabs>
        <w:jc w:val="both"/>
        <w:rPr>
          <w:b/>
          <w:bCs/>
          <w:i/>
          <w:iCs/>
          <w:szCs w:val="28"/>
        </w:rPr>
      </w:pPr>
      <w:r w:rsidRPr="0088296F">
        <w:rPr>
          <w:szCs w:val="28"/>
        </w:rPr>
        <w:tab/>
      </w:r>
      <w:r w:rsidR="003C278C" w:rsidRPr="0088296F">
        <w:rPr>
          <w:b/>
          <w:bCs/>
          <w:i/>
          <w:iCs/>
          <w:szCs w:val="28"/>
        </w:rPr>
        <w:t xml:space="preserve">Захід </w:t>
      </w:r>
      <w:r w:rsidRPr="0088296F">
        <w:rPr>
          <w:b/>
          <w:bCs/>
          <w:i/>
          <w:iCs/>
          <w:szCs w:val="28"/>
        </w:rPr>
        <w:t>3) проведення моніторингу використання коштів місцевих бюджетів на потреби маломобільних груп населення із залученням інститутів громадянського суспільства</w:t>
      </w:r>
      <w:r w:rsidR="003C278C" w:rsidRPr="0088296F">
        <w:rPr>
          <w:b/>
          <w:bCs/>
          <w:i/>
          <w:iCs/>
          <w:szCs w:val="28"/>
        </w:rPr>
        <w:t>. Виконано.</w:t>
      </w:r>
    </w:p>
    <w:p w14:paraId="5C4A8220" w14:textId="41924B5B" w:rsidR="003C278C" w:rsidRPr="0088296F" w:rsidRDefault="006F7E39" w:rsidP="00961AD8">
      <w:pPr>
        <w:ind w:firstLine="720"/>
        <w:jc w:val="both"/>
        <w:rPr>
          <w:szCs w:val="28"/>
        </w:rPr>
      </w:pPr>
      <w:r w:rsidRPr="0088296F">
        <w:rPr>
          <w:szCs w:val="28"/>
        </w:rPr>
        <w:t xml:space="preserve">ДСЗН щороку проводиться  моніторинг стану виконання </w:t>
      </w:r>
      <w:r w:rsidR="00532209" w:rsidRPr="0088296F">
        <w:rPr>
          <w:szCs w:val="28"/>
        </w:rPr>
        <w:t>обласних</w:t>
      </w:r>
      <w:r w:rsidRPr="0088296F">
        <w:rPr>
          <w:szCs w:val="28"/>
        </w:rPr>
        <w:t xml:space="preserve"> соціальних програм, </w:t>
      </w:r>
      <w:r w:rsidR="00961AD8" w:rsidRPr="0088296F">
        <w:rPr>
          <w:szCs w:val="28"/>
        </w:rPr>
        <w:t>здійснюється</w:t>
      </w:r>
      <w:r w:rsidRPr="0088296F">
        <w:rPr>
          <w:szCs w:val="28"/>
        </w:rPr>
        <w:t xml:space="preserve"> аналіз</w:t>
      </w:r>
      <w:r w:rsidR="00961AD8" w:rsidRPr="0088296F">
        <w:rPr>
          <w:szCs w:val="28"/>
        </w:rPr>
        <w:t>/вносяться зміни</w:t>
      </w:r>
      <w:r w:rsidRPr="0088296F">
        <w:rPr>
          <w:szCs w:val="28"/>
        </w:rPr>
        <w:t xml:space="preserve"> та за потреби надається методична допомога місцевим органам влади щодо </w:t>
      </w:r>
      <w:r w:rsidR="00961AD8" w:rsidRPr="0088296F">
        <w:rPr>
          <w:szCs w:val="28"/>
        </w:rPr>
        <w:t xml:space="preserve">формування/перегляду відповідних програм. </w:t>
      </w:r>
    </w:p>
    <w:p w14:paraId="0AEFDE77" w14:textId="68CA7633" w:rsidR="00961AD8" w:rsidRPr="0088296F" w:rsidRDefault="00961AD8" w:rsidP="00344207">
      <w:pPr>
        <w:ind w:firstLine="720"/>
        <w:jc w:val="both"/>
        <w:rPr>
          <w:szCs w:val="28"/>
        </w:rPr>
      </w:pPr>
      <w:r w:rsidRPr="0088296F">
        <w:rPr>
          <w:szCs w:val="28"/>
        </w:rPr>
        <w:t xml:space="preserve">Так на засіданні Координаційного центру підтримки цивільного населення створеного при облдержадмінінстації у </w:t>
      </w:r>
      <w:r w:rsidR="00B4366C" w:rsidRPr="0088296F">
        <w:rPr>
          <w:szCs w:val="28"/>
        </w:rPr>
        <w:t>серпні</w:t>
      </w:r>
      <w:r w:rsidRPr="0088296F">
        <w:rPr>
          <w:szCs w:val="28"/>
        </w:rPr>
        <w:t xml:space="preserve"> було представлено стан виконання Обласної </w:t>
      </w:r>
      <w:r w:rsidR="00B4366C" w:rsidRPr="0088296F">
        <w:rPr>
          <w:szCs w:val="28"/>
        </w:rPr>
        <w:t xml:space="preserve">комплексної </w:t>
      </w:r>
      <w:r w:rsidRPr="0088296F">
        <w:rPr>
          <w:szCs w:val="28"/>
        </w:rPr>
        <w:t>програми</w:t>
      </w:r>
      <w:r w:rsidR="00B4366C" w:rsidRPr="0088296F">
        <w:rPr>
          <w:szCs w:val="28"/>
        </w:rPr>
        <w:t xml:space="preserve">  підтримки внутрішньо переміщених осіб на період до 2025 року.</w:t>
      </w:r>
    </w:p>
    <w:p w14:paraId="2DDFC91A" w14:textId="4BC0E15B" w:rsidR="000F4622" w:rsidRPr="0088296F" w:rsidRDefault="00532209" w:rsidP="003C278C">
      <w:pPr>
        <w:tabs>
          <w:tab w:val="left" w:pos="1020"/>
        </w:tabs>
        <w:jc w:val="both"/>
        <w:rPr>
          <w:szCs w:val="28"/>
        </w:rPr>
      </w:pPr>
      <w:r w:rsidRPr="0088296F">
        <w:rPr>
          <w:szCs w:val="28"/>
        </w:rPr>
        <w:tab/>
      </w:r>
      <w:r w:rsidR="00961AD8" w:rsidRPr="0088296F">
        <w:rPr>
          <w:szCs w:val="28"/>
        </w:rPr>
        <w:t>Військовими адміністраціями області також проводиться відповідна робота із залученням представників громадських організацій.</w:t>
      </w:r>
    </w:p>
    <w:p w14:paraId="0B80BE09" w14:textId="1938FEA7" w:rsidR="003C278C" w:rsidRPr="0088296F" w:rsidRDefault="003C278C" w:rsidP="003C278C">
      <w:pPr>
        <w:tabs>
          <w:tab w:val="left" w:pos="1020"/>
        </w:tabs>
        <w:jc w:val="both"/>
        <w:rPr>
          <w:b/>
          <w:bCs/>
          <w:i/>
          <w:iCs/>
          <w:szCs w:val="28"/>
        </w:rPr>
      </w:pPr>
      <w:r w:rsidRPr="0088296F">
        <w:rPr>
          <w:szCs w:val="28"/>
        </w:rPr>
        <w:tab/>
      </w:r>
      <w:r w:rsidRPr="0088296F">
        <w:rPr>
          <w:b/>
          <w:bCs/>
          <w:i/>
          <w:iCs/>
          <w:szCs w:val="28"/>
        </w:rPr>
        <w:t>Захід 4) здійснення заходів щодо соціальної згуртованості в громаді з представниками місцевих медіа (проведення навчання, роз’яснення, які терміни використовувати, як комунікувати)</w:t>
      </w:r>
      <w:r w:rsidR="00651985" w:rsidRPr="0088296F">
        <w:rPr>
          <w:b/>
          <w:bCs/>
          <w:i/>
          <w:iCs/>
          <w:szCs w:val="28"/>
        </w:rPr>
        <w:t>.</w:t>
      </w:r>
      <w:r w:rsidRPr="0088296F">
        <w:rPr>
          <w:b/>
          <w:bCs/>
          <w:i/>
          <w:iCs/>
          <w:szCs w:val="28"/>
        </w:rPr>
        <w:t xml:space="preserve"> Виконано.</w:t>
      </w:r>
    </w:p>
    <w:p w14:paraId="027A5F31" w14:textId="35AE5F90" w:rsidR="003C278C" w:rsidRDefault="00651985" w:rsidP="009C2BDA">
      <w:pPr>
        <w:tabs>
          <w:tab w:val="left" w:pos="1020"/>
        </w:tabs>
        <w:jc w:val="both"/>
        <w:rPr>
          <w:szCs w:val="28"/>
        </w:rPr>
      </w:pPr>
      <w:r w:rsidRPr="0088296F">
        <w:rPr>
          <w:szCs w:val="28"/>
        </w:rPr>
        <w:lastRenderedPageBreak/>
        <w:tab/>
      </w:r>
      <w:r w:rsidR="00532209" w:rsidRPr="0088296F">
        <w:rPr>
          <w:szCs w:val="28"/>
        </w:rPr>
        <w:t xml:space="preserve">Військовими адміністраціями області  постійно здійснюються заходи із соціальної підтримки, соціальної згуртованості. </w:t>
      </w:r>
      <w:r w:rsidR="00380829" w:rsidRPr="0088296F">
        <w:rPr>
          <w:szCs w:val="28"/>
        </w:rPr>
        <w:t xml:space="preserve">Зокрема на </w:t>
      </w:r>
      <w:r w:rsidR="00380829" w:rsidRPr="0088296F">
        <w:t xml:space="preserve">базі гуманітарних штабів та </w:t>
      </w:r>
      <w:r w:rsidR="00380829" w:rsidRPr="0088296F">
        <w:rPr>
          <w:color w:val="000000"/>
        </w:rPr>
        <w:t xml:space="preserve">Координаційних центрів надання допомоги ВПО з Луганської області на постійній основі проводяться заходи щодо соціальної згуртованості: тренінги, майстер-класи, гуртки, навчання, перегляд фільмів, психосоціальна підтримка тощо. </w:t>
      </w:r>
      <w:r w:rsidR="007C396D" w:rsidRPr="0088296F">
        <w:rPr>
          <w:szCs w:val="28"/>
        </w:rPr>
        <w:t>Т</w:t>
      </w:r>
      <w:r w:rsidR="00532209" w:rsidRPr="0088296F">
        <w:rPr>
          <w:szCs w:val="28"/>
        </w:rPr>
        <w:t>ак за інформацією військових адміністрацій області протягом 2025 року було проведено</w:t>
      </w:r>
      <w:r w:rsidR="007C396D" w:rsidRPr="0088296F">
        <w:rPr>
          <w:szCs w:val="28"/>
        </w:rPr>
        <w:t xml:space="preserve"> </w:t>
      </w:r>
      <w:r w:rsidRPr="0088296F">
        <w:rPr>
          <w:szCs w:val="28"/>
        </w:rPr>
        <w:t>1</w:t>
      </w:r>
      <w:r w:rsidR="00FC3A05" w:rsidRPr="0088296F">
        <w:rPr>
          <w:szCs w:val="28"/>
        </w:rPr>
        <w:t>5</w:t>
      </w:r>
      <w:r w:rsidR="00532209" w:rsidRPr="0088296F">
        <w:rPr>
          <w:szCs w:val="28"/>
        </w:rPr>
        <w:t xml:space="preserve"> заходів</w:t>
      </w:r>
      <w:r w:rsidR="00FC3A05" w:rsidRPr="0088296F">
        <w:rPr>
          <w:szCs w:val="28"/>
        </w:rPr>
        <w:t>, яким охоплено понад 600 осіб</w:t>
      </w:r>
      <w:r w:rsidR="00532209" w:rsidRPr="0088296F">
        <w:rPr>
          <w:szCs w:val="28"/>
        </w:rPr>
        <w:t>.</w:t>
      </w:r>
      <w:r w:rsidR="00532209" w:rsidRPr="00651985">
        <w:rPr>
          <w:szCs w:val="28"/>
        </w:rPr>
        <w:t xml:space="preserve"> </w:t>
      </w:r>
    </w:p>
    <w:p w14:paraId="0980A428" w14:textId="27265B23" w:rsidR="00003CF0" w:rsidRDefault="00003CF0" w:rsidP="009C2BDA">
      <w:pPr>
        <w:tabs>
          <w:tab w:val="left" w:pos="1020"/>
        </w:tabs>
        <w:jc w:val="both"/>
        <w:rPr>
          <w:szCs w:val="28"/>
        </w:rPr>
      </w:pPr>
    </w:p>
    <w:p w14:paraId="058327EF" w14:textId="7CCF0F17" w:rsidR="00003CF0" w:rsidRPr="00651985" w:rsidRDefault="00003CF0" w:rsidP="009C2BDA">
      <w:pPr>
        <w:tabs>
          <w:tab w:val="left" w:pos="1020"/>
        </w:tabs>
        <w:jc w:val="both"/>
        <w:rPr>
          <w:szCs w:val="28"/>
        </w:rPr>
      </w:pPr>
    </w:p>
    <w:sectPr w:rsidR="00003CF0" w:rsidRPr="00651985" w:rsidSect="003E360D">
      <w:headerReference w:type="default" r:id="rId6"/>
      <w:pgSz w:w="11906" w:h="16838"/>
      <w:pgMar w:top="567" w:right="707" w:bottom="709"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C1AA" w14:textId="77777777" w:rsidR="00365C4B" w:rsidRDefault="00365C4B" w:rsidP="009C2BDA">
      <w:r>
        <w:separator/>
      </w:r>
    </w:p>
  </w:endnote>
  <w:endnote w:type="continuationSeparator" w:id="0">
    <w:p w14:paraId="6E44C637" w14:textId="77777777" w:rsidR="00365C4B" w:rsidRDefault="00365C4B" w:rsidP="009C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7A948" w14:textId="77777777" w:rsidR="00365C4B" w:rsidRDefault="00365C4B" w:rsidP="009C2BDA">
      <w:r>
        <w:separator/>
      </w:r>
    </w:p>
  </w:footnote>
  <w:footnote w:type="continuationSeparator" w:id="0">
    <w:p w14:paraId="4567F8C6" w14:textId="77777777" w:rsidR="00365C4B" w:rsidRDefault="00365C4B" w:rsidP="009C2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775687"/>
      <w:docPartObj>
        <w:docPartGallery w:val="Page Numbers (Top of Page)"/>
        <w:docPartUnique/>
      </w:docPartObj>
    </w:sdtPr>
    <w:sdtEndPr/>
    <w:sdtContent>
      <w:p w14:paraId="27FD3EAD" w14:textId="57345982" w:rsidR="009C2BDA" w:rsidRDefault="009C2BDA">
        <w:pPr>
          <w:pStyle w:val="a4"/>
          <w:jc w:val="center"/>
        </w:pPr>
        <w:r>
          <w:fldChar w:fldCharType="begin"/>
        </w:r>
        <w:r>
          <w:instrText>PAGE   \* MERGEFORMAT</w:instrText>
        </w:r>
        <w:r>
          <w:fldChar w:fldCharType="separate"/>
        </w:r>
        <w:r>
          <w:rPr>
            <w:lang w:val="ru-RU"/>
          </w:rPr>
          <w:t>2</w:t>
        </w:r>
        <w:r>
          <w:fldChar w:fldCharType="end"/>
        </w:r>
      </w:p>
    </w:sdtContent>
  </w:sdt>
  <w:p w14:paraId="1D379C3F" w14:textId="77777777" w:rsidR="009C2BDA" w:rsidRDefault="009C2BD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D8"/>
    <w:rsid w:val="00003CF0"/>
    <w:rsid w:val="000041E4"/>
    <w:rsid w:val="00045C11"/>
    <w:rsid w:val="000639FC"/>
    <w:rsid w:val="000644B6"/>
    <w:rsid w:val="00073D2F"/>
    <w:rsid w:val="000F4622"/>
    <w:rsid w:val="001252B7"/>
    <w:rsid w:val="0015337B"/>
    <w:rsid w:val="001A20AF"/>
    <w:rsid w:val="001A7895"/>
    <w:rsid w:val="001D1E45"/>
    <w:rsid w:val="001E76D8"/>
    <w:rsid w:val="002218C9"/>
    <w:rsid w:val="00250B7B"/>
    <w:rsid w:val="002A2CB6"/>
    <w:rsid w:val="002A2D70"/>
    <w:rsid w:val="002D0FAD"/>
    <w:rsid w:val="002E5198"/>
    <w:rsid w:val="00300E17"/>
    <w:rsid w:val="003111FE"/>
    <w:rsid w:val="00325B76"/>
    <w:rsid w:val="003304B3"/>
    <w:rsid w:val="00344207"/>
    <w:rsid w:val="00365C4B"/>
    <w:rsid w:val="00367F2F"/>
    <w:rsid w:val="003715CC"/>
    <w:rsid w:val="00380829"/>
    <w:rsid w:val="003817EA"/>
    <w:rsid w:val="003C278C"/>
    <w:rsid w:val="003D435B"/>
    <w:rsid w:val="003E360D"/>
    <w:rsid w:val="004114F3"/>
    <w:rsid w:val="004C4BE2"/>
    <w:rsid w:val="004D11D6"/>
    <w:rsid w:val="0051379D"/>
    <w:rsid w:val="00532209"/>
    <w:rsid w:val="00581280"/>
    <w:rsid w:val="005C578A"/>
    <w:rsid w:val="00637181"/>
    <w:rsid w:val="00651985"/>
    <w:rsid w:val="00651EAB"/>
    <w:rsid w:val="006C7EC6"/>
    <w:rsid w:val="006F7E39"/>
    <w:rsid w:val="00706334"/>
    <w:rsid w:val="00735F15"/>
    <w:rsid w:val="00737459"/>
    <w:rsid w:val="00741CEB"/>
    <w:rsid w:val="00757283"/>
    <w:rsid w:val="00773B1B"/>
    <w:rsid w:val="007A7A0C"/>
    <w:rsid w:val="007C396D"/>
    <w:rsid w:val="007C65D7"/>
    <w:rsid w:val="00817C6D"/>
    <w:rsid w:val="00840117"/>
    <w:rsid w:val="00844C4D"/>
    <w:rsid w:val="0085161D"/>
    <w:rsid w:val="00872281"/>
    <w:rsid w:val="0088296F"/>
    <w:rsid w:val="008B4411"/>
    <w:rsid w:val="008C4C88"/>
    <w:rsid w:val="008E5B1E"/>
    <w:rsid w:val="008E7E6B"/>
    <w:rsid w:val="00910CCA"/>
    <w:rsid w:val="00960258"/>
    <w:rsid w:val="00961AD8"/>
    <w:rsid w:val="00987FE5"/>
    <w:rsid w:val="0099375C"/>
    <w:rsid w:val="009C2BDA"/>
    <w:rsid w:val="009E19B7"/>
    <w:rsid w:val="00A070BD"/>
    <w:rsid w:val="00A17984"/>
    <w:rsid w:val="00A95862"/>
    <w:rsid w:val="00AA5952"/>
    <w:rsid w:val="00AC36A4"/>
    <w:rsid w:val="00AC4FD0"/>
    <w:rsid w:val="00AD2002"/>
    <w:rsid w:val="00B028F4"/>
    <w:rsid w:val="00B32ED2"/>
    <w:rsid w:val="00B4366C"/>
    <w:rsid w:val="00B57AF6"/>
    <w:rsid w:val="00BC2EA7"/>
    <w:rsid w:val="00BF4304"/>
    <w:rsid w:val="00C208A7"/>
    <w:rsid w:val="00C46B2C"/>
    <w:rsid w:val="00C46B69"/>
    <w:rsid w:val="00C92CAC"/>
    <w:rsid w:val="00D168C2"/>
    <w:rsid w:val="00D52A48"/>
    <w:rsid w:val="00DA1DC7"/>
    <w:rsid w:val="00DD2716"/>
    <w:rsid w:val="00E54729"/>
    <w:rsid w:val="00E60E44"/>
    <w:rsid w:val="00E71791"/>
    <w:rsid w:val="00EA2D8C"/>
    <w:rsid w:val="00EC1D2D"/>
    <w:rsid w:val="00F62A6C"/>
    <w:rsid w:val="00FC3A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E1D0"/>
  <w15:chartTrackingRefBased/>
  <w15:docId w15:val="{A68FDF45-C768-49DC-B3ED-FA3EBF63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895"/>
    <w:pPr>
      <w:spacing w:after="0" w:line="240" w:lineRule="auto"/>
    </w:pPr>
    <w:rPr>
      <w:rFonts w:ascii="Times New Roman" w:eastAsia="Times New Roman" w:hAnsi="Times New Roman" w:cs="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1791"/>
    <w:pPr>
      <w:spacing w:after="0" w:line="240" w:lineRule="auto"/>
    </w:pPr>
    <w:rPr>
      <w:rFonts w:ascii="Times New Roman" w:eastAsia="Times New Roman" w:hAnsi="Times New Roman" w:cs="Times New Roman"/>
      <w:sz w:val="28"/>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2BDA"/>
    <w:pPr>
      <w:tabs>
        <w:tab w:val="center" w:pos="4513"/>
        <w:tab w:val="right" w:pos="9026"/>
      </w:tabs>
    </w:pPr>
  </w:style>
  <w:style w:type="character" w:customStyle="1" w:styleId="a5">
    <w:name w:val="Верхний колонтитул Знак"/>
    <w:basedOn w:val="a0"/>
    <w:link w:val="a4"/>
    <w:uiPriority w:val="99"/>
    <w:rsid w:val="009C2BDA"/>
    <w:rPr>
      <w:rFonts w:ascii="Times New Roman" w:eastAsia="Times New Roman" w:hAnsi="Times New Roman" w:cs="Times New Roman"/>
      <w:sz w:val="28"/>
      <w:szCs w:val="20"/>
      <w:lang w:val="uk-UA" w:eastAsia="uk-UA"/>
    </w:rPr>
  </w:style>
  <w:style w:type="paragraph" w:styleId="a6">
    <w:name w:val="footer"/>
    <w:basedOn w:val="a"/>
    <w:link w:val="a7"/>
    <w:uiPriority w:val="99"/>
    <w:unhideWhenUsed/>
    <w:rsid w:val="009C2BDA"/>
    <w:pPr>
      <w:tabs>
        <w:tab w:val="center" w:pos="4513"/>
        <w:tab w:val="right" w:pos="9026"/>
      </w:tabs>
    </w:pPr>
  </w:style>
  <w:style w:type="character" w:customStyle="1" w:styleId="a7">
    <w:name w:val="Нижний колонтитул Знак"/>
    <w:basedOn w:val="a0"/>
    <w:link w:val="a6"/>
    <w:uiPriority w:val="99"/>
    <w:rsid w:val="009C2BDA"/>
    <w:rPr>
      <w:rFonts w:ascii="Times New Roman" w:eastAsia="Times New Roman" w:hAnsi="Times New Roman" w:cs="Times New Roman"/>
      <w:sz w:val="28"/>
      <w:szCs w:val="20"/>
      <w:lang w:val="uk-UA" w:eastAsia="uk-UA"/>
    </w:rPr>
  </w:style>
  <w:style w:type="paragraph" w:styleId="a8">
    <w:name w:val="Normal (Web)"/>
    <w:basedOn w:val="a"/>
    <w:uiPriority w:val="99"/>
    <w:semiHidden/>
    <w:rsid w:val="008B4411"/>
    <w:pPr>
      <w:spacing w:before="100" w:beforeAutospacing="1" w:after="100" w:afterAutospacing="1"/>
    </w:pPr>
    <w:rPr>
      <w:sz w:val="24"/>
      <w:szCs w:val="24"/>
    </w:rPr>
  </w:style>
  <w:style w:type="character" w:styleId="a9">
    <w:name w:val="Hyperlink"/>
    <w:basedOn w:val="a0"/>
    <w:uiPriority w:val="99"/>
    <w:unhideWhenUsed/>
    <w:rsid w:val="00DA1DC7"/>
    <w:rPr>
      <w:color w:val="0563C1" w:themeColor="hyperlink"/>
      <w:u w:val="single"/>
    </w:rPr>
  </w:style>
  <w:style w:type="character" w:styleId="aa">
    <w:name w:val="Unresolved Mention"/>
    <w:basedOn w:val="a0"/>
    <w:uiPriority w:val="99"/>
    <w:semiHidden/>
    <w:unhideWhenUsed/>
    <w:rsid w:val="00DA1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53721">
      <w:bodyDiv w:val="1"/>
      <w:marLeft w:val="0"/>
      <w:marRight w:val="0"/>
      <w:marTop w:val="0"/>
      <w:marBottom w:val="0"/>
      <w:divBdr>
        <w:top w:val="none" w:sz="0" w:space="0" w:color="auto"/>
        <w:left w:val="none" w:sz="0" w:space="0" w:color="auto"/>
        <w:bottom w:val="none" w:sz="0" w:space="0" w:color="auto"/>
        <w:right w:val="none" w:sz="0" w:space="0" w:color="auto"/>
      </w:divBdr>
    </w:div>
    <w:div w:id="187426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9</Pages>
  <Words>3562</Words>
  <Characters>20307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Вознюк</dc:creator>
  <cp:keywords/>
  <dc:description/>
  <cp:lastModifiedBy>Larysa Kibalnik</cp:lastModifiedBy>
  <cp:revision>53</cp:revision>
  <dcterms:created xsi:type="dcterms:W3CDTF">2025-09-22T11:45:00Z</dcterms:created>
  <dcterms:modified xsi:type="dcterms:W3CDTF">2025-12-16T12:50:00Z</dcterms:modified>
</cp:coreProperties>
</file>