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1D" w:rsidRPr="005D1CB1" w:rsidRDefault="00FF721D" w:rsidP="008763F5">
      <w:pPr>
        <w:shd w:val="clear" w:color="auto" w:fill="FFFFFF"/>
        <w:spacing w:after="0" w:line="240" w:lineRule="auto"/>
        <w:ind w:right="-1"/>
        <w:jc w:val="center"/>
        <w:outlineLvl w:val="0"/>
        <w:rPr>
          <w:rFonts w:ascii="Times New Roman" w:eastAsia="Times New Roman" w:hAnsi="Times New Roman" w:cs="Times New Roman"/>
          <w:b/>
          <w:color w:val="000000"/>
          <w:kern w:val="36"/>
          <w:sz w:val="28"/>
          <w:szCs w:val="28"/>
          <w:lang w:val="uk-UA" w:eastAsia="ru-RU"/>
        </w:rPr>
      </w:pPr>
      <w:r w:rsidRPr="005D1CB1">
        <w:rPr>
          <w:rFonts w:ascii="Times New Roman" w:eastAsia="Times New Roman" w:hAnsi="Times New Roman" w:cs="Times New Roman"/>
          <w:b/>
          <w:color w:val="000000"/>
          <w:kern w:val="36"/>
          <w:sz w:val="28"/>
          <w:szCs w:val="28"/>
          <w:lang w:val="uk-UA" w:eastAsia="ru-RU"/>
        </w:rPr>
        <w:t>ЗВІТ</w:t>
      </w:r>
    </w:p>
    <w:p w:rsidR="00DF7EAA" w:rsidRPr="005D1CB1" w:rsidRDefault="00FF721D" w:rsidP="00DF7EAA">
      <w:pPr>
        <w:shd w:val="clear" w:color="auto" w:fill="FFFFFF"/>
        <w:spacing w:after="0" w:line="240" w:lineRule="auto"/>
        <w:ind w:right="-1"/>
        <w:jc w:val="center"/>
        <w:outlineLvl w:val="0"/>
        <w:rPr>
          <w:rFonts w:ascii="Times New Roman" w:eastAsia="Times New Roman" w:hAnsi="Times New Roman" w:cs="Times New Roman"/>
          <w:b/>
          <w:color w:val="000000"/>
          <w:kern w:val="36"/>
          <w:sz w:val="28"/>
          <w:szCs w:val="28"/>
          <w:lang w:val="uk-UA" w:eastAsia="ru-RU"/>
        </w:rPr>
      </w:pPr>
      <w:r w:rsidRPr="005D1CB1">
        <w:rPr>
          <w:rFonts w:ascii="Times New Roman" w:eastAsia="Times New Roman" w:hAnsi="Times New Roman" w:cs="Times New Roman"/>
          <w:b/>
          <w:color w:val="000000"/>
          <w:kern w:val="36"/>
          <w:sz w:val="28"/>
          <w:szCs w:val="28"/>
          <w:lang w:val="uk-UA" w:eastAsia="ru-RU"/>
        </w:rPr>
        <w:t xml:space="preserve">про громадські </w:t>
      </w:r>
      <w:r w:rsidR="00DF7EAA" w:rsidRPr="005D1CB1">
        <w:rPr>
          <w:rFonts w:ascii="Times New Roman" w:eastAsia="Times New Roman" w:hAnsi="Times New Roman" w:cs="Times New Roman"/>
          <w:b/>
          <w:color w:val="000000"/>
          <w:kern w:val="36"/>
          <w:sz w:val="28"/>
          <w:szCs w:val="28"/>
          <w:lang w:val="uk-UA" w:eastAsia="ru-RU"/>
        </w:rPr>
        <w:t>обговорення</w:t>
      </w:r>
      <w:r w:rsidRPr="005D1CB1">
        <w:rPr>
          <w:rFonts w:ascii="Times New Roman" w:eastAsia="Times New Roman" w:hAnsi="Times New Roman" w:cs="Times New Roman"/>
          <w:b/>
          <w:color w:val="000000"/>
          <w:kern w:val="36"/>
          <w:sz w:val="28"/>
          <w:szCs w:val="28"/>
          <w:lang w:val="uk-UA" w:eastAsia="ru-RU"/>
        </w:rPr>
        <w:t xml:space="preserve"> про</w:t>
      </w:r>
      <w:r w:rsidR="00DF7EAA" w:rsidRPr="005D1CB1">
        <w:rPr>
          <w:rFonts w:ascii="Times New Roman" w:eastAsia="Times New Roman" w:hAnsi="Times New Roman" w:cs="Times New Roman"/>
          <w:b/>
          <w:color w:val="000000"/>
          <w:kern w:val="36"/>
          <w:sz w:val="28"/>
          <w:szCs w:val="28"/>
          <w:lang w:val="uk-UA" w:eastAsia="ru-RU"/>
        </w:rPr>
        <w:t>є</w:t>
      </w:r>
      <w:r w:rsidRPr="005D1CB1">
        <w:rPr>
          <w:rFonts w:ascii="Times New Roman" w:eastAsia="Times New Roman" w:hAnsi="Times New Roman" w:cs="Times New Roman"/>
          <w:b/>
          <w:color w:val="000000"/>
          <w:kern w:val="36"/>
          <w:sz w:val="28"/>
          <w:szCs w:val="28"/>
          <w:lang w:val="uk-UA" w:eastAsia="ru-RU"/>
        </w:rPr>
        <w:t>кту</w:t>
      </w:r>
    </w:p>
    <w:p w:rsidR="00FF721D" w:rsidRPr="005D1CB1" w:rsidRDefault="008373CB" w:rsidP="008763F5">
      <w:pPr>
        <w:shd w:val="clear" w:color="auto" w:fill="FFFFFF"/>
        <w:spacing w:after="0" w:line="240" w:lineRule="auto"/>
        <w:ind w:right="-1"/>
        <w:jc w:val="center"/>
        <w:outlineLvl w:val="0"/>
        <w:rPr>
          <w:rFonts w:ascii="Times New Roman" w:eastAsia="Times New Roman" w:hAnsi="Times New Roman" w:cs="Times New Roman"/>
          <w:b/>
          <w:color w:val="000000"/>
          <w:kern w:val="36"/>
          <w:sz w:val="28"/>
          <w:szCs w:val="28"/>
          <w:lang w:val="uk-UA" w:eastAsia="ru-RU"/>
        </w:rPr>
      </w:pPr>
      <w:r w:rsidRPr="005D1CB1">
        <w:rPr>
          <w:rFonts w:ascii="Times New Roman" w:eastAsia="Times New Roman" w:hAnsi="Times New Roman" w:cs="Times New Roman"/>
          <w:b/>
          <w:color w:val="000000"/>
          <w:kern w:val="36"/>
          <w:sz w:val="28"/>
          <w:szCs w:val="28"/>
          <w:lang w:val="uk-UA" w:eastAsia="ru-RU"/>
        </w:rPr>
        <w:t xml:space="preserve"> </w:t>
      </w:r>
      <w:r w:rsidR="00FF721D" w:rsidRPr="005D1CB1">
        <w:rPr>
          <w:rFonts w:ascii="Times New Roman" w:eastAsia="Times New Roman" w:hAnsi="Times New Roman" w:cs="Times New Roman"/>
          <w:b/>
          <w:color w:val="000000"/>
          <w:kern w:val="36"/>
          <w:sz w:val="28"/>
          <w:szCs w:val="28"/>
          <w:lang w:val="uk-UA" w:eastAsia="ru-RU"/>
        </w:rPr>
        <w:t xml:space="preserve">Стратегії розвитку Луганської області </w:t>
      </w:r>
      <w:r w:rsidR="00DF7EAA" w:rsidRPr="005D1CB1">
        <w:rPr>
          <w:rFonts w:ascii="Times New Roman" w:eastAsia="Times New Roman" w:hAnsi="Times New Roman" w:cs="Times New Roman"/>
          <w:b/>
          <w:color w:val="000000"/>
          <w:kern w:val="36"/>
          <w:sz w:val="28"/>
          <w:szCs w:val="28"/>
          <w:lang w:val="uk-UA" w:eastAsia="ru-RU"/>
        </w:rPr>
        <w:t xml:space="preserve">на період </w:t>
      </w:r>
      <w:r w:rsidR="007B3197" w:rsidRPr="005D1CB1">
        <w:rPr>
          <w:rFonts w:ascii="Times New Roman" w:eastAsia="Times New Roman" w:hAnsi="Times New Roman" w:cs="Times New Roman"/>
          <w:b/>
          <w:color w:val="000000"/>
          <w:kern w:val="36"/>
          <w:sz w:val="28"/>
          <w:szCs w:val="28"/>
          <w:lang w:val="uk-UA" w:eastAsia="ru-RU"/>
        </w:rPr>
        <w:t>2021-2027 роки</w:t>
      </w:r>
    </w:p>
    <w:p w:rsidR="005D1CB1" w:rsidRDefault="005D1CB1" w:rsidP="008763F5">
      <w:pPr>
        <w:spacing w:after="0" w:line="240" w:lineRule="auto"/>
        <w:ind w:right="-1"/>
        <w:rPr>
          <w:rFonts w:ascii="Times New Roman" w:hAnsi="Times New Roman" w:cs="Times New Roman"/>
          <w:sz w:val="27"/>
          <w:szCs w:val="27"/>
          <w:lang w:val="uk-UA"/>
        </w:rPr>
      </w:pPr>
    </w:p>
    <w:p w:rsidR="005719D7" w:rsidRPr="005D1CB1" w:rsidRDefault="008938F4" w:rsidP="00EF18A5">
      <w:pPr>
        <w:shd w:val="clear" w:color="auto" w:fill="FFFFFF"/>
        <w:spacing w:after="0" w:line="240" w:lineRule="auto"/>
        <w:ind w:right="-1" w:firstLine="567"/>
        <w:jc w:val="both"/>
        <w:outlineLvl w:val="0"/>
        <w:rPr>
          <w:rFonts w:ascii="Times New Roman" w:eastAsia="Times New Roman" w:hAnsi="Times New Roman" w:cs="Times New Roman"/>
          <w:color w:val="000000"/>
          <w:kern w:val="36"/>
          <w:sz w:val="27"/>
          <w:szCs w:val="27"/>
          <w:lang w:val="uk-UA" w:eastAsia="ru-RU"/>
        </w:rPr>
      </w:pPr>
      <w:r w:rsidRPr="005D1CB1">
        <w:rPr>
          <w:rFonts w:ascii="Times New Roman" w:hAnsi="Times New Roman" w:cs="Times New Roman"/>
          <w:sz w:val="27"/>
          <w:szCs w:val="27"/>
          <w:shd w:val="clear" w:color="auto" w:fill="FFFFFF"/>
          <w:lang w:val="uk-UA"/>
        </w:rPr>
        <w:t>З метою</w:t>
      </w:r>
      <w:r w:rsidR="008373CB" w:rsidRPr="005D1CB1">
        <w:rPr>
          <w:rFonts w:ascii="Times New Roman" w:hAnsi="Times New Roman" w:cs="Times New Roman"/>
          <w:b/>
          <w:sz w:val="27"/>
          <w:szCs w:val="27"/>
          <w:shd w:val="clear" w:color="auto" w:fill="FFFFFF"/>
          <w:lang w:val="uk-UA"/>
        </w:rPr>
        <w:t xml:space="preserve"> </w:t>
      </w:r>
      <w:r w:rsidR="008373CB" w:rsidRPr="005D1CB1">
        <w:rPr>
          <w:rFonts w:ascii="Times New Roman" w:hAnsi="Times New Roman" w:cs="Times New Roman"/>
          <w:sz w:val="27"/>
          <w:szCs w:val="27"/>
          <w:shd w:val="clear" w:color="auto" w:fill="FFFFFF"/>
          <w:lang w:val="uk-UA"/>
        </w:rPr>
        <w:t>забезпечення вивчення та врахування думки громадськості, відповідно до</w:t>
      </w:r>
      <w:r w:rsidR="008373CB" w:rsidRPr="005D1CB1">
        <w:rPr>
          <w:rFonts w:ascii="Times New Roman" w:hAnsi="Times New Roman" w:cs="Times New Roman"/>
          <w:b/>
          <w:sz w:val="27"/>
          <w:szCs w:val="27"/>
          <w:shd w:val="clear" w:color="auto" w:fill="FFFFFF"/>
          <w:lang w:val="uk-UA"/>
        </w:rPr>
        <w:t xml:space="preserve"> </w:t>
      </w:r>
      <w:r w:rsidR="00FF721D" w:rsidRPr="005D1CB1">
        <w:rPr>
          <w:rFonts w:ascii="Times New Roman" w:hAnsi="Times New Roman" w:cs="Times New Roman"/>
          <w:sz w:val="27"/>
          <w:szCs w:val="27"/>
          <w:shd w:val="clear" w:color="auto" w:fill="FFFFFF"/>
          <w:lang w:val="uk-UA"/>
        </w:rPr>
        <w:t xml:space="preserve">вимог пункту </w:t>
      </w:r>
      <w:r w:rsidR="00270DE7" w:rsidRPr="005D1CB1">
        <w:rPr>
          <w:rFonts w:ascii="Times New Roman" w:hAnsi="Times New Roman" w:cs="Times New Roman"/>
          <w:sz w:val="27"/>
          <w:szCs w:val="27"/>
          <w:shd w:val="clear" w:color="auto" w:fill="FFFFFF"/>
          <w:lang w:val="uk-UA"/>
        </w:rPr>
        <w:t>20</w:t>
      </w:r>
      <w:r w:rsidR="00FF721D" w:rsidRPr="005D1CB1">
        <w:rPr>
          <w:rFonts w:ascii="Times New Roman" w:hAnsi="Times New Roman" w:cs="Times New Roman"/>
          <w:sz w:val="27"/>
          <w:szCs w:val="27"/>
          <w:lang w:val="uk-UA"/>
        </w:rPr>
        <w:t xml:space="preserve"> </w:t>
      </w:r>
      <w:r w:rsidR="00270DE7" w:rsidRPr="005D1CB1">
        <w:rPr>
          <w:rFonts w:ascii="Times New Roman" w:hAnsi="Times New Roman" w:cs="Times New Roman"/>
          <w:sz w:val="27"/>
          <w:szCs w:val="27"/>
          <w:lang w:val="uk-UA"/>
        </w:rPr>
        <w:t>Порядку</w:t>
      </w:r>
      <w:r w:rsidR="0092458B" w:rsidRPr="005D1CB1">
        <w:rPr>
          <w:rFonts w:ascii="Times New Roman" w:hAnsi="Times New Roman" w:cs="Times New Roman"/>
          <w:sz w:val="27"/>
          <w:szCs w:val="27"/>
          <w:lang w:val="uk-UA"/>
        </w:rPr>
        <w:t xml:space="preserve"> </w:t>
      </w:r>
      <w:r w:rsidR="00FF721D" w:rsidRPr="005D1CB1">
        <w:rPr>
          <w:rFonts w:ascii="Times New Roman" w:hAnsi="Times New Roman" w:cs="Times New Roman"/>
          <w:sz w:val="27"/>
          <w:szCs w:val="27"/>
          <w:lang w:val="uk-UA"/>
        </w:rPr>
        <w:t>проведення консультацій з громадськістю з питань формування та реалізації державної політики</w:t>
      </w:r>
      <w:r w:rsidR="00270DE7" w:rsidRPr="005D1CB1">
        <w:rPr>
          <w:rFonts w:ascii="Times New Roman" w:hAnsi="Times New Roman" w:cs="Times New Roman"/>
          <w:sz w:val="27"/>
          <w:szCs w:val="27"/>
          <w:lang w:val="uk-UA"/>
        </w:rPr>
        <w:t xml:space="preserve">, затвердженого постановою Кабінету Міністрів України від </w:t>
      </w:r>
      <w:r w:rsidR="00DF7EAA" w:rsidRPr="005D1CB1">
        <w:rPr>
          <w:rFonts w:ascii="Times New Roman" w:hAnsi="Times New Roman" w:cs="Times New Roman"/>
          <w:sz w:val="27"/>
          <w:szCs w:val="27"/>
          <w:lang w:val="uk-UA"/>
        </w:rPr>
        <w:t>0</w:t>
      </w:r>
      <w:r w:rsidR="00270DE7" w:rsidRPr="005D1CB1">
        <w:rPr>
          <w:rFonts w:ascii="Times New Roman" w:hAnsi="Times New Roman" w:cs="Times New Roman"/>
          <w:sz w:val="27"/>
          <w:szCs w:val="27"/>
          <w:lang w:val="uk-UA"/>
        </w:rPr>
        <w:t>3.11.2010 № 996</w:t>
      </w:r>
      <w:r w:rsidR="00DF7EAA" w:rsidRPr="005D1CB1">
        <w:rPr>
          <w:rFonts w:ascii="Times New Roman" w:hAnsi="Times New Roman" w:cs="Times New Roman"/>
          <w:sz w:val="27"/>
          <w:szCs w:val="27"/>
          <w:lang w:val="uk-UA"/>
        </w:rPr>
        <w:t xml:space="preserve"> «Про забезпечення участі громадськості у формуванні та реалізації державної політики»</w:t>
      </w:r>
      <w:r w:rsidR="00270DE7" w:rsidRPr="005D1CB1">
        <w:rPr>
          <w:rFonts w:ascii="Times New Roman" w:hAnsi="Times New Roman" w:cs="Times New Roman"/>
          <w:sz w:val="27"/>
          <w:szCs w:val="27"/>
          <w:lang w:val="uk-UA"/>
        </w:rPr>
        <w:t xml:space="preserve"> </w:t>
      </w:r>
      <w:r w:rsidR="009F64CF" w:rsidRPr="005D1CB1">
        <w:rPr>
          <w:rFonts w:ascii="Times New Roman" w:hAnsi="Times New Roman" w:cs="Times New Roman"/>
          <w:sz w:val="27"/>
          <w:szCs w:val="27"/>
          <w:lang w:val="uk-UA"/>
        </w:rPr>
        <w:t xml:space="preserve">робочою групою </w:t>
      </w:r>
      <w:r w:rsidR="009F64CF" w:rsidRPr="005D1CB1">
        <w:rPr>
          <w:rFonts w:ascii="Times New Roman" w:hAnsi="Times New Roman" w:cs="Times New Roman"/>
          <w:color w:val="000000"/>
          <w:sz w:val="27"/>
          <w:szCs w:val="27"/>
          <w:lang w:val="uk-UA"/>
        </w:rPr>
        <w:t>з розроблення проектів Стратегії розвитку Луганської області та планів заходів з її реалізації</w:t>
      </w:r>
      <w:r w:rsidR="00DF7EAA" w:rsidRPr="005D1CB1">
        <w:rPr>
          <w:rFonts w:ascii="Times New Roman" w:hAnsi="Times New Roman" w:cs="Times New Roman"/>
          <w:sz w:val="27"/>
          <w:szCs w:val="27"/>
          <w:lang w:val="uk-UA"/>
        </w:rPr>
        <w:t xml:space="preserve"> </w:t>
      </w:r>
      <w:r w:rsidR="000E4E90" w:rsidRPr="005D1CB1">
        <w:rPr>
          <w:rFonts w:ascii="Times New Roman" w:hAnsi="Times New Roman" w:cs="Times New Roman"/>
          <w:color w:val="000000"/>
          <w:sz w:val="27"/>
          <w:szCs w:val="27"/>
          <w:shd w:val="clear" w:color="auto" w:fill="FFFFFF"/>
          <w:lang w:val="uk-UA"/>
        </w:rPr>
        <w:t xml:space="preserve">з </w:t>
      </w:r>
      <w:r w:rsidR="00EF35A6" w:rsidRPr="005D1CB1">
        <w:rPr>
          <w:rFonts w:ascii="Times New Roman" w:hAnsi="Times New Roman" w:cs="Times New Roman"/>
          <w:color w:val="000000"/>
          <w:sz w:val="27"/>
          <w:szCs w:val="27"/>
          <w:shd w:val="clear" w:color="auto" w:fill="FFFFFF"/>
          <w:lang w:val="uk-UA"/>
        </w:rPr>
        <w:t>27.11.2019</w:t>
      </w:r>
      <w:r w:rsidR="000E4E90" w:rsidRPr="005D1CB1">
        <w:rPr>
          <w:rFonts w:ascii="Times New Roman" w:hAnsi="Times New Roman" w:cs="Times New Roman"/>
          <w:color w:val="000000"/>
          <w:sz w:val="27"/>
          <w:szCs w:val="27"/>
          <w:shd w:val="clear" w:color="auto" w:fill="FFFFFF"/>
          <w:lang w:val="uk-UA"/>
        </w:rPr>
        <w:t xml:space="preserve"> по</w:t>
      </w:r>
      <w:r w:rsidR="00DF7EAA" w:rsidRPr="005D1CB1">
        <w:rPr>
          <w:rFonts w:ascii="Times New Roman" w:hAnsi="Times New Roman" w:cs="Times New Roman"/>
          <w:color w:val="000000"/>
          <w:sz w:val="27"/>
          <w:szCs w:val="27"/>
          <w:shd w:val="clear" w:color="auto" w:fill="FFFFFF"/>
          <w:lang w:val="uk-UA"/>
        </w:rPr>
        <w:t xml:space="preserve"> </w:t>
      </w:r>
      <w:r w:rsidR="00EF35A6" w:rsidRPr="005D1CB1">
        <w:rPr>
          <w:rFonts w:ascii="Times New Roman" w:hAnsi="Times New Roman" w:cs="Times New Roman"/>
          <w:color w:val="000000"/>
          <w:sz w:val="27"/>
          <w:szCs w:val="27"/>
          <w:shd w:val="clear" w:color="auto" w:fill="FFFFFF"/>
          <w:lang w:val="uk-UA"/>
        </w:rPr>
        <w:t>12.12.2019</w:t>
      </w:r>
      <w:r w:rsidR="000E4E90" w:rsidRPr="005D1CB1">
        <w:rPr>
          <w:rFonts w:ascii="Times New Roman" w:hAnsi="Times New Roman" w:cs="Times New Roman"/>
          <w:color w:val="000000"/>
          <w:sz w:val="27"/>
          <w:szCs w:val="27"/>
          <w:shd w:val="clear" w:color="auto" w:fill="FFFFFF"/>
          <w:lang w:val="uk-UA"/>
        </w:rPr>
        <w:t xml:space="preserve"> року</w:t>
      </w:r>
      <w:r w:rsidR="005719D7" w:rsidRPr="005D1CB1">
        <w:rPr>
          <w:rFonts w:ascii="Times New Roman" w:hAnsi="Times New Roman" w:cs="Times New Roman"/>
          <w:color w:val="000000"/>
          <w:sz w:val="27"/>
          <w:szCs w:val="27"/>
          <w:shd w:val="clear" w:color="auto" w:fill="FFFFFF"/>
          <w:lang w:val="uk-UA"/>
        </w:rPr>
        <w:t xml:space="preserve"> пров</w:t>
      </w:r>
      <w:r w:rsidR="00F4778E" w:rsidRPr="005D1CB1">
        <w:rPr>
          <w:rFonts w:ascii="Times New Roman" w:hAnsi="Times New Roman" w:cs="Times New Roman"/>
          <w:color w:val="000000"/>
          <w:sz w:val="27"/>
          <w:szCs w:val="27"/>
          <w:shd w:val="clear" w:color="auto" w:fill="FFFFFF"/>
          <w:lang w:val="uk-UA"/>
        </w:rPr>
        <w:t>едено</w:t>
      </w:r>
      <w:r w:rsidR="009E700A" w:rsidRPr="005D1CB1">
        <w:rPr>
          <w:rFonts w:ascii="Times New Roman" w:hAnsi="Times New Roman" w:cs="Times New Roman"/>
          <w:color w:val="000000"/>
          <w:sz w:val="27"/>
          <w:szCs w:val="27"/>
          <w:shd w:val="clear" w:color="auto" w:fill="FFFFFF"/>
          <w:lang w:val="uk-UA"/>
        </w:rPr>
        <w:t xml:space="preserve"> </w:t>
      </w:r>
      <w:r w:rsidR="005719D7" w:rsidRPr="005D1CB1">
        <w:rPr>
          <w:rFonts w:ascii="Times New Roman" w:hAnsi="Times New Roman" w:cs="Times New Roman"/>
          <w:color w:val="000000"/>
          <w:sz w:val="27"/>
          <w:szCs w:val="27"/>
          <w:shd w:val="clear" w:color="auto" w:fill="FFFFFF"/>
          <w:lang w:val="uk-UA"/>
        </w:rPr>
        <w:t xml:space="preserve">публічні </w:t>
      </w:r>
      <w:r w:rsidR="009E700A" w:rsidRPr="005D1CB1">
        <w:rPr>
          <w:rFonts w:ascii="Times New Roman" w:hAnsi="Times New Roman" w:cs="Times New Roman"/>
          <w:color w:val="000000"/>
          <w:sz w:val="27"/>
          <w:szCs w:val="27"/>
          <w:shd w:val="clear" w:color="auto" w:fill="FFFFFF"/>
          <w:lang w:val="uk-UA"/>
        </w:rPr>
        <w:t>громадські обговорення та електронні консультаці</w:t>
      </w:r>
      <w:r w:rsidR="00EF35A6" w:rsidRPr="005D1CB1">
        <w:rPr>
          <w:rFonts w:ascii="Times New Roman" w:hAnsi="Times New Roman" w:cs="Times New Roman"/>
          <w:color w:val="000000"/>
          <w:sz w:val="27"/>
          <w:szCs w:val="27"/>
          <w:shd w:val="clear" w:color="auto" w:fill="FFFFFF"/>
          <w:lang w:val="uk-UA"/>
        </w:rPr>
        <w:t>ї</w:t>
      </w:r>
      <w:r w:rsidR="009E700A" w:rsidRPr="005D1CB1">
        <w:rPr>
          <w:rFonts w:ascii="Times New Roman" w:hAnsi="Times New Roman" w:cs="Times New Roman"/>
          <w:color w:val="000000"/>
          <w:sz w:val="27"/>
          <w:szCs w:val="27"/>
          <w:shd w:val="clear" w:color="auto" w:fill="FFFFFF"/>
          <w:lang w:val="uk-UA"/>
        </w:rPr>
        <w:t xml:space="preserve"> з громадськістю </w:t>
      </w:r>
      <w:proofErr w:type="spellStart"/>
      <w:r w:rsidR="008373CB" w:rsidRPr="005D1CB1">
        <w:rPr>
          <w:rFonts w:ascii="Times New Roman" w:eastAsia="Times New Roman" w:hAnsi="Times New Roman" w:cs="Times New Roman"/>
          <w:color w:val="000000"/>
          <w:kern w:val="36"/>
          <w:sz w:val="27"/>
          <w:szCs w:val="27"/>
          <w:lang w:val="uk-UA" w:eastAsia="ru-RU"/>
        </w:rPr>
        <w:t>про</w:t>
      </w:r>
      <w:r w:rsidR="00A01C22" w:rsidRPr="005D1CB1">
        <w:rPr>
          <w:rFonts w:ascii="Times New Roman" w:eastAsia="Times New Roman" w:hAnsi="Times New Roman" w:cs="Times New Roman"/>
          <w:color w:val="000000"/>
          <w:kern w:val="36"/>
          <w:sz w:val="27"/>
          <w:szCs w:val="27"/>
          <w:lang w:val="uk-UA" w:eastAsia="ru-RU"/>
        </w:rPr>
        <w:t>є</w:t>
      </w:r>
      <w:r w:rsidR="008373CB" w:rsidRPr="005D1CB1">
        <w:rPr>
          <w:rFonts w:ascii="Times New Roman" w:eastAsia="Times New Roman" w:hAnsi="Times New Roman" w:cs="Times New Roman"/>
          <w:color w:val="000000"/>
          <w:kern w:val="36"/>
          <w:sz w:val="27"/>
          <w:szCs w:val="27"/>
          <w:lang w:val="uk-UA" w:eastAsia="ru-RU"/>
        </w:rPr>
        <w:t>кту</w:t>
      </w:r>
      <w:proofErr w:type="spellEnd"/>
      <w:r w:rsidR="008373CB" w:rsidRPr="005D1CB1">
        <w:rPr>
          <w:rFonts w:ascii="Times New Roman" w:eastAsia="Times New Roman" w:hAnsi="Times New Roman" w:cs="Times New Roman"/>
          <w:color w:val="000000"/>
          <w:kern w:val="36"/>
          <w:sz w:val="27"/>
          <w:szCs w:val="27"/>
          <w:lang w:val="uk-UA" w:eastAsia="ru-RU"/>
        </w:rPr>
        <w:t xml:space="preserve"> Стратегії розвитку Луганської області</w:t>
      </w:r>
      <w:r w:rsidR="00EF35A6" w:rsidRPr="005D1CB1">
        <w:rPr>
          <w:rFonts w:ascii="Times New Roman" w:eastAsia="Times New Roman" w:hAnsi="Times New Roman" w:cs="Times New Roman"/>
          <w:color w:val="000000"/>
          <w:kern w:val="36"/>
          <w:sz w:val="27"/>
          <w:szCs w:val="27"/>
          <w:lang w:val="uk-UA" w:eastAsia="ru-RU"/>
        </w:rPr>
        <w:t xml:space="preserve"> на період </w:t>
      </w:r>
      <w:r w:rsidR="007B3197" w:rsidRPr="005D1CB1">
        <w:rPr>
          <w:rFonts w:ascii="Times New Roman" w:eastAsia="Times New Roman" w:hAnsi="Times New Roman" w:cs="Times New Roman"/>
          <w:color w:val="000000"/>
          <w:kern w:val="36"/>
          <w:sz w:val="27"/>
          <w:szCs w:val="27"/>
          <w:lang w:val="uk-UA" w:eastAsia="ru-RU"/>
        </w:rPr>
        <w:t>2021-2027</w:t>
      </w:r>
      <w:r w:rsidR="008373CB" w:rsidRPr="005D1CB1">
        <w:rPr>
          <w:rFonts w:ascii="Times New Roman" w:eastAsia="Times New Roman" w:hAnsi="Times New Roman" w:cs="Times New Roman"/>
          <w:color w:val="000000"/>
          <w:kern w:val="36"/>
          <w:sz w:val="27"/>
          <w:szCs w:val="27"/>
          <w:lang w:val="uk-UA" w:eastAsia="ru-RU"/>
        </w:rPr>
        <w:t xml:space="preserve"> ро</w:t>
      </w:r>
      <w:r w:rsidR="00F3283D" w:rsidRPr="005D1CB1">
        <w:rPr>
          <w:rFonts w:ascii="Times New Roman" w:eastAsia="Times New Roman" w:hAnsi="Times New Roman" w:cs="Times New Roman"/>
          <w:color w:val="000000"/>
          <w:kern w:val="36"/>
          <w:sz w:val="27"/>
          <w:szCs w:val="27"/>
          <w:lang w:val="uk-UA" w:eastAsia="ru-RU"/>
        </w:rPr>
        <w:t>ки</w:t>
      </w:r>
      <w:r w:rsidR="00E21C9B" w:rsidRPr="005D1CB1">
        <w:rPr>
          <w:rFonts w:ascii="Times New Roman" w:eastAsia="Times New Roman" w:hAnsi="Times New Roman" w:cs="Times New Roman"/>
          <w:color w:val="000000"/>
          <w:kern w:val="36"/>
          <w:sz w:val="27"/>
          <w:szCs w:val="27"/>
          <w:lang w:val="uk-UA" w:eastAsia="ru-RU"/>
        </w:rPr>
        <w:t xml:space="preserve"> (далі – Стратегія)</w:t>
      </w:r>
      <w:r w:rsidR="008373CB" w:rsidRPr="005D1CB1">
        <w:rPr>
          <w:rFonts w:ascii="Times New Roman" w:eastAsia="Times New Roman" w:hAnsi="Times New Roman" w:cs="Times New Roman"/>
          <w:color w:val="000000"/>
          <w:kern w:val="36"/>
          <w:sz w:val="27"/>
          <w:szCs w:val="27"/>
          <w:lang w:val="uk-UA" w:eastAsia="ru-RU"/>
        </w:rPr>
        <w:t>.</w:t>
      </w:r>
    </w:p>
    <w:p w:rsidR="00E21C9B" w:rsidRPr="005D1CB1" w:rsidRDefault="00E21C9B" w:rsidP="00E21C9B">
      <w:pPr>
        <w:pStyle w:val="3"/>
        <w:spacing w:before="0" w:line="240" w:lineRule="auto"/>
        <w:ind w:right="-1" w:firstLine="567"/>
        <w:jc w:val="both"/>
        <w:rPr>
          <w:rFonts w:ascii="Times New Roman" w:hAnsi="Times New Roman" w:cs="Times New Roman"/>
          <w:color w:val="auto"/>
          <w:sz w:val="27"/>
          <w:szCs w:val="27"/>
          <w:lang w:val="uk-UA"/>
        </w:rPr>
      </w:pPr>
    </w:p>
    <w:p w:rsidR="005719D7" w:rsidRPr="005D1CB1" w:rsidRDefault="005719D7" w:rsidP="00E21C9B">
      <w:pPr>
        <w:pStyle w:val="3"/>
        <w:spacing w:before="0" w:line="240" w:lineRule="auto"/>
        <w:ind w:right="-1" w:firstLine="567"/>
        <w:jc w:val="both"/>
        <w:rPr>
          <w:rFonts w:ascii="Times New Roman" w:hAnsi="Times New Roman" w:cs="Times New Roman"/>
          <w:color w:val="auto"/>
          <w:sz w:val="27"/>
          <w:szCs w:val="27"/>
          <w:lang w:val="uk-UA"/>
        </w:rPr>
      </w:pPr>
      <w:r w:rsidRPr="005D1CB1">
        <w:rPr>
          <w:rFonts w:ascii="Times New Roman" w:hAnsi="Times New Roman" w:cs="Times New Roman"/>
          <w:color w:val="auto"/>
          <w:sz w:val="27"/>
          <w:szCs w:val="27"/>
          <w:lang w:val="uk-UA"/>
        </w:rPr>
        <w:t>В заходах прийняли участь:</w:t>
      </w:r>
    </w:p>
    <w:p w:rsidR="00EF18A5" w:rsidRPr="005D1CB1" w:rsidRDefault="00EF18A5" w:rsidP="0015037A">
      <w:pPr>
        <w:spacing w:after="0" w:line="240" w:lineRule="auto"/>
        <w:ind w:firstLine="567"/>
        <w:jc w:val="both"/>
        <w:rPr>
          <w:rFonts w:ascii="Times New Roman" w:hAnsi="Times New Roman" w:cs="Times New Roman"/>
          <w:color w:val="000000"/>
          <w:sz w:val="27"/>
          <w:szCs w:val="27"/>
          <w:shd w:val="clear" w:color="auto" w:fill="FFFFFF"/>
          <w:lang w:val="uk-UA"/>
        </w:rPr>
      </w:pPr>
      <w:r w:rsidRPr="005D1CB1">
        <w:rPr>
          <w:rFonts w:ascii="Times New Roman" w:hAnsi="Times New Roman" w:cs="Times New Roman"/>
          <w:color w:val="000000"/>
          <w:sz w:val="27"/>
          <w:szCs w:val="27"/>
          <w:shd w:val="clear" w:color="auto" w:fill="FFFFFF"/>
          <w:lang w:val="uk-UA"/>
        </w:rPr>
        <w:t xml:space="preserve">Члени робочої групи з розроблення проєктів Стратегії розвиту Луганської </w:t>
      </w:r>
      <w:r w:rsidR="0025075E" w:rsidRPr="005D1CB1">
        <w:rPr>
          <w:rFonts w:ascii="Times New Roman" w:hAnsi="Times New Roman" w:cs="Times New Roman"/>
          <w:color w:val="000000"/>
          <w:sz w:val="27"/>
          <w:szCs w:val="27"/>
          <w:shd w:val="clear" w:color="auto" w:fill="FFFFFF"/>
          <w:lang w:val="uk-UA"/>
        </w:rPr>
        <w:t>області</w:t>
      </w:r>
      <w:r w:rsidR="009F64CF" w:rsidRPr="005D1CB1">
        <w:rPr>
          <w:rFonts w:ascii="Times New Roman" w:hAnsi="Times New Roman" w:cs="Times New Roman"/>
          <w:color w:val="000000"/>
          <w:sz w:val="27"/>
          <w:szCs w:val="27"/>
          <w:shd w:val="clear" w:color="auto" w:fill="FFFFFF"/>
          <w:lang w:val="uk-UA"/>
        </w:rPr>
        <w:t xml:space="preserve"> </w:t>
      </w:r>
      <w:r w:rsidR="009F64CF" w:rsidRPr="005D1CB1">
        <w:rPr>
          <w:rFonts w:ascii="Times New Roman" w:hAnsi="Times New Roman" w:cs="Times New Roman"/>
          <w:color w:val="000000"/>
          <w:sz w:val="27"/>
          <w:szCs w:val="27"/>
          <w:lang w:val="uk-UA"/>
        </w:rPr>
        <w:t>та планів заходів з її реалізації</w:t>
      </w:r>
      <w:r w:rsidR="0025075E" w:rsidRPr="005D1CB1">
        <w:rPr>
          <w:rFonts w:ascii="Times New Roman" w:hAnsi="Times New Roman" w:cs="Times New Roman"/>
          <w:color w:val="000000"/>
          <w:sz w:val="27"/>
          <w:szCs w:val="27"/>
          <w:shd w:val="clear" w:color="auto" w:fill="FFFFFF"/>
          <w:lang w:val="uk-UA"/>
        </w:rPr>
        <w:t xml:space="preserve"> (93 особи), міські ради міст обласного значення (3 одиниці), районні державні адміністрації (12 одиниць), об’єднані територіальні громади (23 одиниці), структурні </w:t>
      </w:r>
      <w:r w:rsidR="00E21C9B" w:rsidRPr="005D1CB1">
        <w:rPr>
          <w:rFonts w:ascii="Times New Roman" w:hAnsi="Times New Roman" w:cs="Times New Roman"/>
          <w:color w:val="000000"/>
          <w:sz w:val="27"/>
          <w:szCs w:val="27"/>
          <w:shd w:val="clear" w:color="auto" w:fill="FFFFFF"/>
          <w:lang w:val="uk-UA"/>
        </w:rPr>
        <w:t>підрозділи облдержадміністрації, представники громадськості.</w:t>
      </w:r>
    </w:p>
    <w:p w:rsidR="00DE7F46" w:rsidRPr="005D1CB1" w:rsidRDefault="00DE7F46" w:rsidP="008763F5">
      <w:pPr>
        <w:autoSpaceDE w:val="0"/>
        <w:autoSpaceDN w:val="0"/>
        <w:adjustRightInd w:val="0"/>
        <w:spacing w:after="0" w:line="240" w:lineRule="auto"/>
        <w:ind w:left="57" w:right="-1"/>
        <w:rPr>
          <w:rFonts w:ascii="Times New Roman" w:hAnsi="Times New Roman" w:cs="Times New Roman"/>
          <w:sz w:val="27"/>
          <w:szCs w:val="27"/>
          <w:shd w:val="clear" w:color="auto" w:fill="FFFFFF"/>
          <w:lang w:val="uk-UA"/>
        </w:rPr>
      </w:pPr>
    </w:p>
    <w:p w:rsidR="005719D7" w:rsidRPr="005D1CB1" w:rsidRDefault="000145B3" w:rsidP="00E21C9B">
      <w:pPr>
        <w:autoSpaceDE w:val="0"/>
        <w:autoSpaceDN w:val="0"/>
        <w:adjustRightInd w:val="0"/>
        <w:spacing w:after="0" w:line="240" w:lineRule="auto"/>
        <w:ind w:left="57" w:right="-1" w:firstLine="510"/>
        <w:rPr>
          <w:rFonts w:ascii="Times New Roman" w:hAnsi="Times New Roman" w:cs="Times New Roman"/>
          <w:b/>
          <w:sz w:val="27"/>
          <w:szCs w:val="27"/>
          <w:shd w:val="clear" w:color="auto" w:fill="FFFFFF"/>
          <w:lang w:val="uk-UA"/>
        </w:rPr>
      </w:pPr>
      <w:r w:rsidRPr="005D1CB1">
        <w:rPr>
          <w:rFonts w:ascii="Times New Roman" w:hAnsi="Times New Roman" w:cs="Times New Roman"/>
          <w:b/>
          <w:sz w:val="27"/>
          <w:szCs w:val="27"/>
          <w:shd w:val="clear" w:color="auto" w:fill="FFFFFF"/>
          <w:lang w:val="uk-UA"/>
        </w:rPr>
        <w:t>Пропозиції, щ</w:t>
      </w:r>
      <w:r w:rsidR="00672D83" w:rsidRPr="005D1CB1">
        <w:rPr>
          <w:rFonts w:ascii="Times New Roman" w:hAnsi="Times New Roman" w:cs="Times New Roman"/>
          <w:b/>
          <w:sz w:val="27"/>
          <w:szCs w:val="27"/>
          <w:shd w:val="clear" w:color="auto" w:fill="FFFFFF"/>
          <w:lang w:val="uk-UA"/>
        </w:rPr>
        <w:t>о надійшли під час консультацій</w:t>
      </w:r>
      <w:r w:rsidR="00227FA2" w:rsidRPr="005D1CB1">
        <w:rPr>
          <w:rFonts w:ascii="Times New Roman" w:hAnsi="Times New Roman" w:cs="Times New Roman"/>
          <w:b/>
          <w:sz w:val="27"/>
          <w:szCs w:val="27"/>
          <w:shd w:val="clear" w:color="auto" w:fill="FFFFFF"/>
          <w:lang w:val="uk-UA"/>
        </w:rPr>
        <w:t>.</w:t>
      </w:r>
    </w:p>
    <w:p w:rsidR="00E21C9B" w:rsidRPr="000C0526" w:rsidRDefault="00E21C9B" w:rsidP="00E21C9B">
      <w:pPr>
        <w:tabs>
          <w:tab w:val="left" w:pos="9072"/>
        </w:tabs>
        <w:spacing w:before="240" w:after="0" w:line="240" w:lineRule="auto"/>
        <w:ind w:right="-1" w:firstLine="567"/>
        <w:jc w:val="both"/>
        <w:rPr>
          <w:rFonts w:ascii="Times New Roman" w:eastAsia="Times New Roman" w:hAnsi="Times New Roman" w:cs="Times New Roman"/>
          <w:sz w:val="27"/>
          <w:szCs w:val="27"/>
          <w:lang w:val="uk-UA" w:eastAsia="uk-UA"/>
        </w:rPr>
      </w:pPr>
      <w:r w:rsidRPr="000C0526">
        <w:rPr>
          <w:rFonts w:ascii="Times New Roman" w:hAnsi="Times New Roman" w:cs="Times New Roman"/>
          <w:b/>
          <w:color w:val="000000" w:themeColor="text1"/>
          <w:sz w:val="27"/>
          <w:szCs w:val="27"/>
          <w:u w:val="single"/>
          <w:lang w:val="uk-UA"/>
        </w:rPr>
        <w:t xml:space="preserve">1) Олена </w:t>
      </w:r>
      <w:proofErr w:type="spellStart"/>
      <w:r w:rsidRPr="000C0526">
        <w:rPr>
          <w:rFonts w:ascii="Times New Roman" w:hAnsi="Times New Roman" w:cs="Times New Roman"/>
          <w:b/>
          <w:color w:val="000000" w:themeColor="text1"/>
          <w:sz w:val="27"/>
          <w:szCs w:val="27"/>
          <w:u w:val="single"/>
          <w:lang w:val="uk-UA"/>
        </w:rPr>
        <w:t>Козлюк</w:t>
      </w:r>
      <w:proofErr w:type="spellEnd"/>
      <w:r w:rsidRPr="000C0526">
        <w:rPr>
          <w:rFonts w:ascii="Times New Roman" w:hAnsi="Times New Roman" w:cs="Times New Roman"/>
          <w:color w:val="000000" w:themeColor="text1"/>
          <w:sz w:val="27"/>
          <w:szCs w:val="27"/>
          <w:lang w:val="uk-UA"/>
        </w:rPr>
        <w:t xml:space="preserve"> (</w:t>
      </w:r>
      <w:r w:rsidRPr="000C0526">
        <w:rPr>
          <w:rFonts w:ascii="Times New Roman" w:hAnsi="Times New Roman" w:cs="Times New Roman"/>
          <w:sz w:val="27"/>
          <w:szCs w:val="27"/>
          <w:lang w:val="uk-UA" w:eastAsia="ru-RU"/>
        </w:rPr>
        <w:t>експерт</w:t>
      </w:r>
      <w:r w:rsidR="003215DB" w:rsidRPr="000C0526">
        <w:rPr>
          <w:rFonts w:ascii="Times New Roman" w:hAnsi="Times New Roman" w:cs="Times New Roman"/>
          <w:sz w:val="27"/>
          <w:szCs w:val="27"/>
          <w:lang w:val="uk-UA" w:eastAsia="ru-RU"/>
        </w:rPr>
        <w:t xml:space="preserve"> зі стратегічного планування ГО </w:t>
      </w:r>
      <w:r w:rsidRPr="000C0526">
        <w:rPr>
          <w:rFonts w:ascii="Times New Roman" w:hAnsi="Times New Roman" w:cs="Times New Roman"/>
          <w:sz w:val="27"/>
          <w:szCs w:val="27"/>
          <w:lang w:val="uk-UA" w:eastAsia="ru-RU"/>
        </w:rPr>
        <w:t xml:space="preserve">«Агентство стійкого розвитку Луганського регіону», </w:t>
      </w:r>
      <w:r w:rsidRPr="000C0526">
        <w:rPr>
          <w:rFonts w:ascii="Times New Roman" w:hAnsi="Times New Roman" w:cs="Times New Roman"/>
          <w:color w:val="000000" w:themeColor="text1"/>
          <w:sz w:val="27"/>
          <w:szCs w:val="27"/>
          <w:lang w:val="uk-UA"/>
        </w:rPr>
        <w:t xml:space="preserve">член </w:t>
      </w:r>
      <w:r w:rsidR="00450D17" w:rsidRPr="000C0526">
        <w:rPr>
          <w:rFonts w:ascii="Times New Roman" w:hAnsi="Times New Roman" w:cs="Times New Roman"/>
          <w:color w:val="000000"/>
          <w:sz w:val="27"/>
          <w:szCs w:val="27"/>
          <w:shd w:val="clear" w:color="auto" w:fill="FFFFFF"/>
          <w:lang w:val="uk-UA"/>
        </w:rPr>
        <w:t xml:space="preserve">робочої групи з розроблення </w:t>
      </w:r>
      <w:proofErr w:type="spellStart"/>
      <w:r w:rsidR="00450D17" w:rsidRPr="000C0526">
        <w:rPr>
          <w:rFonts w:ascii="Times New Roman" w:hAnsi="Times New Roman" w:cs="Times New Roman"/>
          <w:color w:val="000000"/>
          <w:sz w:val="27"/>
          <w:szCs w:val="27"/>
          <w:shd w:val="clear" w:color="auto" w:fill="FFFFFF"/>
          <w:lang w:val="uk-UA"/>
        </w:rPr>
        <w:t>проєктів</w:t>
      </w:r>
      <w:proofErr w:type="spellEnd"/>
      <w:r w:rsidR="00450D17" w:rsidRPr="000C0526">
        <w:rPr>
          <w:rFonts w:ascii="Times New Roman" w:hAnsi="Times New Roman" w:cs="Times New Roman"/>
          <w:color w:val="000000"/>
          <w:sz w:val="27"/>
          <w:szCs w:val="27"/>
          <w:shd w:val="clear" w:color="auto" w:fill="FFFFFF"/>
          <w:lang w:val="uk-UA"/>
        </w:rPr>
        <w:t xml:space="preserve"> Стратегії розвиту Луганської області </w:t>
      </w:r>
      <w:r w:rsidR="00450D17" w:rsidRPr="000C0526">
        <w:rPr>
          <w:rFonts w:ascii="Times New Roman" w:hAnsi="Times New Roman" w:cs="Times New Roman"/>
          <w:color w:val="000000"/>
          <w:sz w:val="27"/>
          <w:szCs w:val="27"/>
          <w:lang w:val="uk-UA"/>
        </w:rPr>
        <w:t>та планів заходів з її реалізації</w:t>
      </w:r>
      <w:r w:rsidRPr="000C0526">
        <w:rPr>
          <w:rFonts w:ascii="Times New Roman" w:hAnsi="Times New Roman" w:cs="Times New Roman"/>
          <w:color w:val="000000"/>
          <w:sz w:val="27"/>
          <w:szCs w:val="27"/>
          <w:shd w:val="clear" w:color="auto" w:fill="FFFFFF"/>
          <w:lang w:val="uk-UA"/>
        </w:rPr>
        <w:t>)</w:t>
      </w:r>
      <w:r w:rsidR="00177F87" w:rsidRPr="000C0526">
        <w:rPr>
          <w:rFonts w:ascii="Times New Roman" w:hAnsi="Times New Roman" w:cs="Times New Roman"/>
          <w:color w:val="000000"/>
          <w:sz w:val="27"/>
          <w:szCs w:val="27"/>
          <w:shd w:val="clear" w:color="auto" w:fill="FFFFFF"/>
          <w:lang w:val="uk-UA"/>
        </w:rPr>
        <w:t xml:space="preserve">, </w:t>
      </w:r>
      <w:r w:rsidR="00177F87" w:rsidRPr="000C0526">
        <w:rPr>
          <w:rFonts w:ascii="Times New Roman" w:hAnsi="Times New Roman" w:cs="Times New Roman"/>
          <w:b/>
          <w:color w:val="000000"/>
          <w:sz w:val="27"/>
          <w:szCs w:val="27"/>
          <w:u w:val="single"/>
          <w:shd w:val="clear" w:color="auto" w:fill="FFFFFF"/>
          <w:lang w:val="uk-UA"/>
        </w:rPr>
        <w:t xml:space="preserve">Борис </w:t>
      </w:r>
      <w:proofErr w:type="spellStart"/>
      <w:r w:rsidR="00177F87" w:rsidRPr="000C0526">
        <w:rPr>
          <w:rFonts w:ascii="Times New Roman" w:hAnsi="Times New Roman" w:cs="Times New Roman"/>
          <w:b/>
          <w:color w:val="000000"/>
          <w:sz w:val="27"/>
          <w:szCs w:val="27"/>
          <w:u w:val="single"/>
          <w:shd w:val="clear" w:color="auto" w:fill="FFFFFF"/>
          <w:lang w:val="uk-UA"/>
        </w:rPr>
        <w:t>Червонний</w:t>
      </w:r>
      <w:proofErr w:type="spellEnd"/>
      <w:r w:rsidR="00177F87" w:rsidRPr="000C0526">
        <w:rPr>
          <w:rFonts w:ascii="Times New Roman" w:hAnsi="Times New Roman" w:cs="Times New Roman"/>
          <w:color w:val="000000"/>
          <w:sz w:val="27"/>
          <w:szCs w:val="27"/>
          <w:shd w:val="clear" w:color="auto" w:fill="FFFFFF"/>
          <w:lang w:val="uk-UA"/>
        </w:rPr>
        <w:t xml:space="preserve"> (заступник директора Агенції регіонального розвитку Луганської області,</w:t>
      </w:r>
      <w:r w:rsidR="00177F87" w:rsidRPr="000C0526">
        <w:rPr>
          <w:rFonts w:ascii="Times New Roman" w:hAnsi="Times New Roman" w:cs="Times New Roman"/>
          <w:sz w:val="27"/>
          <w:szCs w:val="27"/>
          <w:lang w:val="uk-UA"/>
        </w:rPr>
        <w:t xml:space="preserve"> </w:t>
      </w:r>
      <w:r w:rsidR="00177F87" w:rsidRPr="000C0526">
        <w:rPr>
          <w:rFonts w:ascii="Times New Roman" w:hAnsi="Times New Roman" w:cs="Times New Roman"/>
          <w:color w:val="000000" w:themeColor="text1"/>
          <w:sz w:val="27"/>
          <w:szCs w:val="27"/>
          <w:lang w:val="uk-UA"/>
        </w:rPr>
        <w:t xml:space="preserve">член </w:t>
      </w:r>
      <w:r w:rsidR="00450D17" w:rsidRPr="000C0526">
        <w:rPr>
          <w:rFonts w:ascii="Times New Roman" w:hAnsi="Times New Roman" w:cs="Times New Roman"/>
          <w:color w:val="000000"/>
          <w:sz w:val="27"/>
          <w:szCs w:val="27"/>
          <w:shd w:val="clear" w:color="auto" w:fill="FFFFFF"/>
          <w:lang w:val="uk-UA"/>
        </w:rPr>
        <w:t xml:space="preserve">робочої групи з розроблення </w:t>
      </w:r>
      <w:proofErr w:type="spellStart"/>
      <w:r w:rsidR="00450D17" w:rsidRPr="000C0526">
        <w:rPr>
          <w:rFonts w:ascii="Times New Roman" w:hAnsi="Times New Roman" w:cs="Times New Roman"/>
          <w:color w:val="000000"/>
          <w:sz w:val="27"/>
          <w:szCs w:val="27"/>
          <w:shd w:val="clear" w:color="auto" w:fill="FFFFFF"/>
          <w:lang w:val="uk-UA"/>
        </w:rPr>
        <w:t>проєктів</w:t>
      </w:r>
      <w:proofErr w:type="spellEnd"/>
      <w:r w:rsidR="00450D17" w:rsidRPr="000C0526">
        <w:rPr>
          <w:rFonts w:ascii="Times New Roman" w:hAnsi="Times New Roman" w:cs="Times New Roman"/>
          <w:color w:val="000000"/>
          <w:sz w:val="27"/>
          <w:szCs w:val="27"/>
          <w:shd w:val="clear" w:color="auto" w:fill="FFFFFF"/>
          <w:lang w:val="uk-UA"/>
        </w:rPr>
        <w:t xml:space="preserve"> Стратегії розвиту Луганської області </w:t>
      </w:r>
      <w:r w:rsidR="00450D17" w:rsidRPr="000C0526">
        <w:rPr>
          <w:rFonts w:ascii="Times New Roman" w:hAnsi="Times New Roman" w:cs="Times New Roman"/>
          <w:color w:val="000000"/>
          <w:sz w:val="27"/>
          <w:szCs w:val="27"/>
          <w:lang w:val="uk-UA"/>
        </w:rPr>
        <w:t>та планів заходів з її реалізації</w:t>
      </w:r>
      <w:r w:rsidR="00177F87" w:rsidRPr="000C0526">
        <w:rPr>
          <w:rFonts w:ascii="Times New Roman" w:hAnsi="Times New Roman" w:cs="Times New Roman"/>
          <w:color w:val="000000"/>
          <w:sz w:val="27"/>
          <w:szCs w:val="27"/>
          <w:shd w:val="clear" w:color="auto" w:fill="FFFFFF"/>
          <w:lang w:val="uk-UA"/>
        </w:rPr>
        <w:t>)</w:t>
      </w:r>
      <w:r w:rsidRPr="000C0526">
        <w:rPr>
          <w:rFonts w:ascii="Times New Roman" w:hAnsi="Times New Roman" w:cs="Times New Roman"/>
          <w:color w:val="000000"/>
          <w:sz w:val="27"/>
          <w:szCs w:val="27"/>
          <w:shd w:val="clear" w:color="auto" w:fill="FFFFFF"/>
          <w:lang w:val="uk-UA"/>
        </w:rPr>
        <w:t>: до</w:t>
      </w:r>
      <w:r w:rsidR="00A935A5" w:rsidRPr="000C0526">
        <w:rPr>
          <w:rFonts w:ascii="Times New Roman" w:hAnsi="Times New Roman" w:cs="Times New Roman"/>
          <w:color w:val="000000"/>
          <w:sz w:val="27"/>
          <w:szCs w:val="27"/>
          <w:shd w:val="clear" w:color="auto" w:fill="FFFFFF"/>
          <w:lang w:val="uk-UA"/>
        </w:rPr>
        <w:t xml:space="preserve"> орієнтовних сфер реалізації проєктів</w:t>
      </w:r>
      <w:r w:rsidRPr="000C0526">
        <w:rPr>
          <w:rFonts w:ascii="Times New Roman" w:hAnsi="Times New Roman" w:cs="Times New Roman"/>
          <w:color w:val="000000"/>
          <w:sz w:val="27"/>
          <w:szCs w:val="27"/>
          <w:shd w:val="clear" w:color="auto" w:fill="FFFFFF"/>
          <w:lang w:val="uk-UA"/>
        </w:rPr>
        <w:t xml:space="preserve"> завдання 3.3.2. </w:t>
      </w:r>
      <w:r w:rsidR="00A935A5" w:rsidRPr="000C0526">
        <w:rPr>
          <w:rFonts w:ascii="Times New Roman" w:hAnsi="Times New Roman" w:cs="Times New Roman"/>
          <w:color w:val="000000"/>
          <w:sz w:val="27"/>
          <w:szCs w:val="27"/>
          <w:shd w:val="clear" w:color="auto" w:fill="FFFFFF"/>
          <w:lang w:val="uk-UA"/>
        </w:rPr>
        <w:t>«</w:t>
      </w:r>
      <w:r w:rsidRPr="000C0526">
        <w:rPr>
          <w:rFonts w:ascii="Times New Roman" w:eastAsia="Times New Roman" w:hAnsi="Times New Roman" w:cs="Times New Roman"/>
          <w:sz w:val="27"/>
          <w:szCs w:val="27"/>
          <w:lang w:val="uk-UA" w:eastAsia="uk-UA"/>
        </w:rPr>
        <w:t>Раціональне використання водних ресурсів та зменшення забруднення природного середовища скидами стічних вод</w:t>
      </w:r>
      <w:r w:rsidR="00A935A5" w:rsidRPr="000C0526">
        <w:rPr>
          <w:rFonts w:ascii="Times New Roman" w:eastAsia="Times New Roman" w:hAnsi="Times New Roman" w:cs="Times New Roman"/>
          <w:sz w:val="27"/>
          <w:szCs w:val="27"/>
          <w:lang w:val="uk-UA" w:eastAsia="uk-UA"/>
        </w:rPr>
        <w:t>»</w:t>
      </w:r>
      <w:r w:rsidR="004238BF" w:rsidRPr="000C0526">
        <w:rPr>
          <w:rFonts w:ascii="Times New Roman" w:eastAsia="Times New Roman" w:hAnsi="Times New Roman" w:cs="Times New Roman"/>
          <w:sz w:val="27"/>
          <w:szCs w:val="27"/>
          <w:lang w:val="uk-UA" w:eastAsia="uk-UA"/>
        </w:rPr>
        <w:t xml:space="preserve"> розділу 8 Стратегії «Стратегічні, операційні цілі і завдання»</w:t>
      </w:r>
      <w:r w:rsidRPr="000C0526">
        <w:rPr>
          <w:rFonts w:ascii="Times New Roman" w:eastAsia="Times New Roman" w:hAnsi="Times New Roman" w:cs="Times New Roman"/>
          <w:sz w:val="27"/>
          <w:szCs w:val="27"/>
          <w:lang w:val="uk-UA" w:eastAsia="uk-UA"/>
        </w:rPr>
        <w:t xml:space="preserve"> </w:t>
      </w:r>
      <w:r w:rsidR="00073691" w:rsidRPr="000C0526">
        <w:rPr>
          <w:rFonts w:ascii="Times New Roman" w:eastAsia="Times New Roman" w:hAnsi="Times New Roman" w:cs="Times New Roman"/>
          <w:i/>
          <w:sz w:val="27"/>
          <w:szCs w:val="27"/>
          <w:lang w:val="uk-UA" w:eastAsia="uk-UA"/>
        </w:rPr>
        <w:t>додати новий пункт</w:t>
      </w:r>
      <w:r w:rsidR="00073691" w:rsidRPr="000C0526">
        <w:rPr>
          <w:rFonts w:ascii="Times New Roman" w:eastAsia="Times New Roman" w:hAnsi="Times New Roman" w:cs="Times New Roman"/>
          <w:sz w:val="27"/>
          <w:szCs w:val="27"/>
          <w:lang w:val="uk-UA" w:eastAsia="uk-UA"/>
        </w:rPr>
        <w:t xml:space="preserve"> «Запровадження ефективних моделей управління системами водопостачання та водовідведення, що базуються на використанні </w:t>
      </w:r>
      <w:proofErr w:type="spellStart"/>
      <w:r w:rsidR="00073691" w:rsidRPr="000C0526">
        <w:rPr>
          <w:rFonts w:ascii="Times New Roman" w:eastAsia="Times New Roman" w:hAnsi="Times New Roman" w:cs="Times New Roman"/>
          <w:sz w:val="27"/>
          <w:szCs w:val="27"/>
          <w:lang w:val="uk-UA" w:eastAsia="uk-UA"/>
        </w:rPr>
        <w:t>енерго</w:t>
      </w:r>
      <w:proofErr w:type="spellEnd"/>
      <w:r w:rsidR="00073691" w:rsidRPr="000C0526">
        <w:rPr>
          <w:rFonts w:ascii="Times New Roman" w:eastAsia="Times New Roman" w:hAnsi="Times New Roman" w:cs="Times New Roman"/>
          <w:sz w:val="27"/>
          <w:szCs w:val="27"/>
          <w:lang w:val="uk-UA" w:eastAsia="uk-UA"/>
        </w:rPr>
        <w:t xml:space="preserve">- та </w:t>
      </w:r>
      <w:proofErr w:type="spellStart"/>
      <w:r w:rsidR="00073691" w:rsidRPr="000C0526">
        <w:rPr>
          <w:rFonts w:ascii="Times New Roman" w:eastAsia="Times New Roman" w:hAnsi="Times New Roman" w:cs="Times New Roman"/>
          <w:sz w:val="27"/>
          <w:szCs w:val="27"/>
          <w:lang w:val="uk-UA" w:eastAsia="uk-UA"/>
        </w:rPr>
        <w:t>ресурсоощадних</w:t>
      </w:r>
      <w:proofErr w:type="spellEnd"/>
      <w:r w:rsidR="00073691" w:rsidRPr="000C0526">
        <w:rPr>
          <w:rFonts w:ascii="Times New Roman" w:eastAsia="Times New Roman" w:hAnsi="Times New Roman" w:cs="Times New Roman"/>
          <w:sz w:val="27"/>
          <w:szCs w:val="27"/>
          <w:lang w:val="uk-UA" w:eastAsia="uk-UA"/>
        </w:rPr>
        <w:t xml:space="preserve"> технологій та сучасних інформаційних систем управління та контролю».</w:t>
      </w:r>
      <w:r w:rsidR="004238BF" w:rsidRPr="000C0526">
        <w:rPr>
          <w:rFonts w:ascii="Times New Roman" w:eastAsia="Times New Roman" w:hAnsi="Times New Roman" w:cs="Times New Roman"/>
          <w:sz w:val="27"/>
          <w:szCs w:val="27"/>
          <w:lang w:val="uk-UA" w:eastAsia="uk-UA"/>
        </w:rPr>
        <w:t xml:space="preserve"> </w:t>
      </w:r>
      <w:r w:rsidR="004238BF" w:rsidRPr="000C0526">
        <w:rPr>
          <w:rFonts w:ascii="Times New Roman" w:eastAsia="Times New Roman" w:hAnsi="Times New Roman" w:cs="Times New Roman"/>
          <w:b/>
          <w:sz w:val="27"/>
          <w:szCs w:val="27"/>
          <w:lang w:val="uk-UA" w:eastAsia="uk-UA"/>
        </w:rPr>
        <w:t>Пропозицію враховано</w:t>
      </w:r>
      <w:r w:rsidR="004238BF" w:rsidRPr="000C0526">
        <w:rPr>
          <w:rFonts w:ascii="Times New Roman" w:eastAsia="Times New Roman" w:hAnsi="Times New Roman" w:cs="Times New Roman"/>
          <w:sz w:val="27"/>
          <w:szCs w:val="27"/>
          <w:lang w:val="uk-UA" w:eastAsia="uk-UA"/>
        </w:rPr>
        <w:t>.</w:t>
      </w:r>
    </w:p>
    <w:p w:rsidR="007F0550" w:rsidRPr="000C0526" w:rsidRDefault="004238BF" w:rsidP="00E21C9B">
      <w:pPr>
        <w:tabs>
          <w:tab w:val="left" w:pos="9072"/>
        </w:tabs>
        <w:spacing w:before="240" w:after="0" w:line="240" w:lineRule="auto"/>
        <w:ind w:right="-1" w:firstLine="567"/>
        <w:jc w:val="both"/>
        <w:rPr>
          <w:rFonts w:ascii="Times New Roman" w:hAnsi="Times New Roman" w:cs="Times New Roman"/>
          <w:color w:val="000000"/>
          <w:sz w:val="27"/>
          <w:szCs w:val="27"/>
          <w:shd w:val="clear" w:color="auto" w:fill="FFFFFF"/>
          <w:lang w:val="uk-UA"/>
        </w:rPr>
      </w:pPr>
      <w:r w:rsidRPr="000C0526">
        <w:rPr>
          <w:rFonts w:ascii="Times New Roman" w:hAnsi="Times New Roman" w:cs="Times New Roman"/>
          <w:b/>
          <w:color w:val="000000" w:themeColor="text1"/>
          <w:sz w:val="27"/>
          <w:szCs w:val="27"/>
          <w:u w:val="single"/>
          <w:lang w:val="uk-UA"/>
        </w:rPr>
        <w:t xml:space="preserve">2) </w:t>
      </w:r>
      <w:r w:rsidR="00177F87" w:rsidRPr="000C0526">
        <w:rPr>
          <w:rFonts w:ascii="Times New Roman" w:hAnsi="Times New Roman" w:cs="Times New Roman"/>
          <w:b/>
          <w:color w:val="000000"/>
          <w:sz w:val="27"/>
          <w:szCs w:val="27"/>
          <w:u w:val="single"/>
          <w:shd w:val="clear" w:color="auto" w:fill="FFFFFF"/>
          <w:lang w:val="uk-UA"/>
        </w:rPr>
        <w:t>Роман Власенко</w:t>
      </w:r>
      <w:r w:rsidR="00FD7015" w:rsidRPr="000C0526">
        <w:rPr>
          <w:rFonts w:ascii="Times New Roman" w:hAnsi="Times New Roman" w:cs="Times New Roman"/>
          <w:color w:val="000000"/>
          <w:sz w:val="27"/>
          <w:szCs w:val="27"/>
          <w:shd w:val="clear" w:color="auto" w:fill="FFFFFF"/>
          <w:lang w:val="uk-UA"/>
        </w:rPr>
        <w:t xml:space="preserve">: </w:t>
      </w:r>
      <w:r w:rsidR="00FD7015" w:rsidRPr="000C0526">
        <w:rPr>
          <w:rFonts w:ascii="Times New Roman" w:hAnsi="Times New Roman" w:cs="Times New Roman"/>
          <w:i/>
          <w:color w:val="000000"/>
          <w:sz w:val="27"/>
          <w:szCs w:val="27"/>
          <w:shd w:val="clear" w:color="auto" w:fill="FFFFFF"/>
          <w:lang w:val="uk-UA"/>
        </w:rPr>
        <w:t>включити</w:t>
      </w:r>
      <w:r w:rsidR="00FD7015" w:rsidRPr="000C0526">
        <w:rPr>
          <w:rFonts w:ascii="Times New Roman" w:hAnsi="Times New Roman" w:cs="Times New Roman"/>
          <w:color w:val="000000"/>
          <w:sz w:val="27"/>
          <w:szCs w:val="27"/>
          <w:shd w:val="clear" w:color="auto" w:fill="FFFFFF"/>
          <w:lang w:val="uk-UA"/>
        </w:rPr>
        <w:t xml:space="preserve"> в завдання стратегії в ціля</w:t>
      </w:r>
      <w:r w:rsidR="00CC58DB" w:rsidRPr="000C0526">
        <w:rPr>
          <w:rFonts w:ascii="Times New Roman" w:hAnsi="Times New Roman" w:cs="Times New Roman"/>
          <w:color w:val="000000"/>
          <w:sz w:val="27"/>
          <w:szCs w:val="27"/>
          <w:shd w:val="clear" w:color="auto" w:fill="FFFFFF"/>
          <w:lang w:val="uk-UA"/>
        </w:rPr>
        <w:t>х щодо розвитку інфраструктури питання техніко-еко</w:t>
      </w:r>
      <w:r w:rsidR="00FD7015" w:rsidRPr="000C0526">
        <w:rPr>
          <w:rFonts w:ascii="Times New Roman" w:hAnsi="Times New Roman" w:cs="Times New Roman"/>
          <w:color w:val="000000"/>
          <w:sz w:val="27"/>
          <w:szCs w:val="27"/>
          <w:shd w:val="clear" w:color="auto" w:fill="FFFFFF"/>
          <w:lang w:val="uk-UA"/>
        </w:rPr>
        <w:t xml:space="preserve">номічного </w:t>
      </w:r>
      <w:r w:rsidR="00CC58DB" w:rsidRPr="000C0526">
        <w:rPr>
          <w:rFonts w:ascii="Times New Roman" w:hAnsi="Times New Roman" w:cs="Times New Roman"/>
          <w:color w:val="000000"/>
          <w:sz w:val="27"/>
          <w:szCs w:val="27"/>
          <w:shd w:val="clear" w:color="auto" w:fill="FFFFFF"/>
          <w:lang w:val="uk-UA"/>
        </w:rPr>
        <w:t>обґрунтування</w:t>
      </w:r>
      <w:r w:rsidR="00FD7015" w:rsidRPr="000C0526">
        <w:rPr>
          <w:rFonts w:ascii="Times New Roman" w:hAnsi="Times New Roman" w:cs="Times New Roman"/>
          <w:color w:val="000000"/>
          <w:sz w:val="27"/>
          <w:szCs w:val="27"/>
          <w:shd w:val="clear" w:color="auto" w:fill="FFFFFF"/>
          <w:lang w:val="uk-UA"/>
        </w:rPr>
        <w:t xml:space="preserve"> будівництва нового аеропорту в Луганській області</w:t>
      </w:r>
      <w:r w:rsidR="00CC58DB" w:rsidRPr="000C0526">
        <w:rPr>
          <w:rFonts w:ascii="Times New Roman" w:hAnsi="Times New Roman" w:cs="Times New Roman"/>
          <w:color w:val="000000"/>
          <w:sz w:val="27"/>
          <w:szCs w:val="27"/>
          <w:shd w:val="clear" w:color="auto" w:fill="FFFFFF"/>
          <w:lang w:val="uk-UA"/>
        </w:rPr>
        <w:t xml:space="preserve">. </w:t>
      </w:r>
      <w:r w:rsidR="00CC58DB" w:rsidRPr="000C0526">
        <w:rPr>
          <w:rFonts w:ascii="Times New Roman" w:hAnsi="Times New Roman" w:cs="Times New Roman"/>
          <w:b/>
          <w:color w:val="000000"/>
          <w:sz w:val="27"/>
          <w:szCs w:val="27"/>
          <w:shd w:val="clear" w:color="auto" w:fill="FFFFFF"/>
          <w:lang w:val="uk-UA"/>
        </w:rPr>
        <w:t>Пропозицію не враховано</w:t>
      </w:r>
      <w:r w:rsidR="00CC58DB" w:rsidRPr="000C0526">
        <w:rPr>
          <w:rFonts w:ascii="Times New Roman" w:hAnsi="Times New Roman" w:cs="Times New Roman"/>
          <w:color w:val="000000"/>
          <w:sz w:val="27"/>
          <w:szCs w:val="27"/>
          <w:shd w:val="clear" w:color="auto" w:fill="FFFFFF"/>
          <w:lang w:val="uk-UA"/>
        </w:rPr>
        <w:t xml:space="preserve">, оскільки </w:t>
      </w:r>
      <w:r w:rsidR="00513482" w:rsidRPr="000C0526">
        <w:rPr>
          <w:rFonts w:ascii="Times New Roman" w:hAnsi="Times New Roman" w:cs="Times New Roman"/>
          <w:color w:val="000000"/>
          <w:sz w:val="27"/>
          <w:szCs w:val="27"/>
          <w:shd w:val="clear" w:color="auto" w:fill="FFFFFF"/>
          <w:lang w:val="uk-UA"/>
        </w:rPr>
        <w:t xml:space="preserve">розпорядженням голови облдержадміністрації – керівника обласної військово-цивільної адміністрації від 03.12.2019 № 971 по земельній ділянці, на якій розташовано аеропорт «Сєвєродонецьк», затверджено Міністерству оборони України проєкт землеустрою щодо її відведення та змінено цільове призначення з земель транспорту на землі оборони. </w:t>
      </w:r>
    </w:p>
    <w:p w:rsidR="00B57779" w:rsidRPr="000C0526" w:rsidRDefault="00513482" w:rsidP="00E21C9B">
      <w:pPr>
        <w:tabs>
          <w:tab w:val="left" w:pos="9072"/>
        </w:tabs>
        <w:spacing w:before="240" w:after="0" w:line="240" w:lineRule="auto"/>
        <w:ind w:right="-1" w:firstLine="567"/>
        <w:jc w:val="both"/>
        <w:rPr>
          <w:rFonts w:ascii="Times New Roman" w:hAnsi="Times New Roman" w:cs="Times New Roman"/>
          <w:b/>
          <w:color w:val="000000"/>
          <w:sz w:val="27"/>
          <w:szCs w:val="27"/>
          <w:shd w:val="clear" w:color="auto" w:fill="FFFFFF"/>
          <w:lang w:val="uk-UA"/>
        </w:rPr>
      </w:pPr>
      <w:r w:rsidRPr="000C0526">
        <w:rPr>
          <w:rFonts w:ascii="Times New Roman" w:hAnsi="Times New Roman" w:cs="Times New Roman"/>
          <w:b/>
          <w:color w:val="000000"/>
          <w:sz w:val="27"/>
          <w:szCs w:val="27"/>
          <w:shd w:val="clear" w:color="auto" w:fill="FFFFFF"/>
          <w:lang w:val="uk-UA"/>
        </w:rPr>
        <w:t xml:space="preserve">3) </w:t>
      </w:r>
      <w:r w:rsidR="004D28BE" w:rsidRPr="000C0526">
        <w:rPr>
          <w:rFonts w:ascii="Times New Roman" w:hAnsi="Times New Roman" w:cs="Times New Roman"/>
          <w:b/>
          <w:color w:val="000000"/>
          <w:sz w:val="27"/>
          <w:szCs w:val="27"/>
          <w:u w:val="single"/>
          <w:shd w:val="clear" w:color="auto" w:fill="FFFFFF"/>
          <w:lang w:val="uk-UA"/>
        </w:rPr>
        <w:t>ПАТ «</w:t>
      </w:r>
      <w:proofErr w:type="spellStart"/>
      <w:r w:rsidR="004D28BE" w:rsidRPr="000C0526">
        <w:rPr>
          <w:rFonts w:ascii="Times New Roman" w:hAnsi="Times New Roman" w:cs="Times New Roman"/>
          <w:b/>
          <w:color w:val="000000"/>
          <w:sz w:val="27"/>
          <w:szCs w:val="27"/>
          <w:u w:val="single"/>
          <w:shd w:val="clear" w:color="auto" w:fill="FFFFFF"/>
          <w:lang w:val="uk-UA"/>
        </w:rPr>
        <w:t>Лисичанськвугілля</w:t>
      </w:r>
      <w:proofErr w:type="spellEnd"/>
      <w:r w:rsidR="004D28BE" w:rsidRPr="000C0526">
        <w:rPr>
          <w:rFonts w:ascii="Times New Roman" w:hAnsi="Times New Roman" w:cs="Times New Roman"/>
          <w:b/>
          <w:color w:val="000000"/>
          <w:sz w:val="27"/>
          <w:szCs w:val="27"/>
          <w:u w:val="single"/>
          <w:shd w:val="clear" w:color="auto" w:fill="FFFFFF"/>
          <w:lang w:val="uk-UA"/>
        </w:rPr>
        <w:t>»</w:t>
      </w:r>
      <w:r w:rsidR="004D28BE" w:rsidRPr="000C0526">
        <w:rPr>
          <w:rFonts w:ascii="Times New Roman" w:hAnsi="Times New Roman" w:cs="Times New Roman"/>
          <w:b/>
          <w:color w:val="000000"/>
          <w:sz w:val="27"/>
          <w:szCs w:val="27"/>
          <w:shd w:val="clear" w:color="auto" w:fill="FFFFFF"/>
          <w:lang w:val="uk-UA"/>
        </w:rPr>
        <w:t xml:space="preserve">: </w:t>
      </w:r>
    </w:p>
    <w:p w:rsidR="00B57779" w:rsidRPr="000C0526" w:rsidRDefault="00B57779" w:rsidP="00B57779">
      <w:pPr>
        <w:tabs>
          <w:tab w:val="left" w:pos="9072"/>
        </w:tabs>
        <w:spacing w:after="0" w:line="240" w:lineRule="auto"/>
        <w:ind w:right="-1" w:firstLine="567"/>
        <w:jc w:val="both"/>
        <w:rPr>
          <w:rFonts w:ascii="Times New Roman" w:eastAsia="Times New Roman" w:hAnsi="Times New Roman" w:cs="Times New Roman"/>
          <w:sz w:val="27"/>
          <w:szCs w:val="27"/>
          <w:lang w:val="uk-UA" w:eastAsia="uk-UA"/>
        </w:rPr>
      </w:pPr>
      <w:r w:rsidRPr="000C0526">
        <w:rPr>
          <w:rFonts w:ascii="Times New Roman" w:hAnsi="Times New Roman" w:cs="Times New Roman"/>
          <w:color w:val="000000"/>
          <w:sz w:val="27"/>
          <w:szCs w:val="27"/>
          <w:shd w:val="clear" w:color="auto" w:fill="FFFFFF"/>
          <w:lang w:val="uk-UA"/>
        </w:rPr>
        <w:t xml:space="preserve">- </w:t>
      </w:r>
      <w:r w:rsidR="004D28BE" w:rsidRPr="000C0526">
        <w:rPr>
          <w:rFonts w:ascii="Times New Roman" w:hAnsi="Times New Roman" w:cs="Times New Roman"/>
          <w:color w:val="000000"/>
          <w:sz w:val="27"/>
          <w:szCs w:val="27"/>
          <w:shd w:val="clear" w:color="auto" w:fill="FFFFFF"/>
          <w:lang w:val="uk-UA"/>
        </w:rPr>
        <w:t xml:space="preserve">до орієнтовних сфер реалізації проєктів завдання </w:t>
      </w:r>
      <w:r w:rsidR="00AB7686" w:rsidRPr="000C0526">
        <w:rPr>
          <w:rFonts w:ascii="Times New Roman" w:hAnsi="Times New Roman" w:cs="Times New Roman"/>
          <w:color w:val="000000"/>
          <w:sz w:val="27"/>
          <w:szCs w:val="27"/>
          <w:shd w:val="clear" w:color="auto" w:fill="FFFFFF"/>
          <w:lang w:val="uk-UA"/>
        </w:rPr>
        <w:t>1.3.3</w:t>
      </w:r>
      <w:r w:rsidR="004D28BE" w:rsidRPr="000C0526">
        <w:rPr>
          <w:rFonts w:ascii="Times New Roman" w:hAnsi="Times New Roman" w:cs="Times New Roman"/>
          <w:color w:val="000000"/>
          <w:sz w:val="27"/>
          <w:szCs w:val="27"/>
          <w:shd w:val="clear" w:color="auto" w:fill="FFFFFF"/>
          <w:lang w:val="uk-UA"/>
        </w:rPr>
        <w:t>. «</w:t>
      </w:r>
      <w:r w:rsidR="00AB7686" w:rsidRPr="000C0526">
        <w:rPr>
          <w:rFonts w:ascii="Times New Roman" w:eastAsia="Times New Roman" w:hAnsi="Times New Roman" w:cs="Times New Roman"/>
          <w:sz w:val="27"/>
          <w:szCs w:val="27"/>
          <w:lang w:val="uk-UA" w:eastAsia="uk-UA"/>
        </w:rPr>
        <w:t xml:space="preserve">Сприяння </w:t>
      </w:r>
      <w:proofErr w:type="spellStart"/>
      <w:r w:rsidR="00AB7686" w:rsidRPr="000C0526">
        <w:rPr>
          <w:rFonts w:ascii="Times New Roman" w:eastAsia="Times New Roman" w:hAnsi="Times New Roman" w:cs="Times New Roman"/>
          <w:sz w:val="27"/>
          <w:szCs w:val="27"/>
          <w:lang w:val="uk-UA" w:eastAsia="uk-UA"/>
        </w:rPr>
        <w:t>реіндустріалізації</w:t>
      </w:r>
      <w:proofErr w:type="spellEnd"/>
      <w:r w:rsidR="00AB7686" w:rsidRPr="000C0526">
        <w:rPr>
          <w:rFonts w:ascii="Times New Roman" w:eastAsia="Times New Roman" w:hAnsi="Times New Roman" w:cs="Times New Roman"/>
          <w:sz w:val="27"/>
          <w:szCs w:val="27"/>
          <w:lang w:val="uk-UA" w:eastAsia="uk-UA"/>
        </w:rPr>
        <w:t xml:space="preserve"> та модернізації вугледобувної галузі регіону</w:t>
      </w:r>
      <w:r w:rsidR="004D28BE" w:rsidRPr="000C0526">
        <w:rPr>
          <w:rFonts w:ascii="Times New Roman" w:eastAsia="Times New Roman" w:hAnsi="Times New Roman" w:cs="Times New Roman"/>
          <w:sz w:val="27"/>
          <w:szCs w:val="27"/>
          <w:lang w:val="uk-UA" w:eastAsia="uk-UA"/>
        </w:rPr>
        <w:t xml:space="preserve">» розділу 8 Стратегії </w:t>
      </w:r>
      <w:r w:rsidR="004D28BE" w:rsidRPr="000C0526">
        <w:rPr>
          <w:rFonts w:ascii="Times New Roman" w:eastAsia="Times New Roman" w:hAnsi="Times New Roman" w:cs="Times New Roman"/>
          <w:sz w:val="27"/>
          <w:szCs w:val="27"/>
          <w:lang w:val="uk-UA" w:eastAsia="uk-UA"/>
        </w:rPr>
        <w:lastRenderedPageBreak/>
        <w:t xml:space="preserve">«Стратегічні, операційні цілі і завдання» </w:t>
      </w:r>
      <w:r w:rsidR="00156B5D" w:rsidRPr="000C0526">
        <w:rPr>
          <w:rFonts w:ascii="Times New Roman" w:eastAsia="Times New Roman" w:hAnsi="Times New Roman" w:cs="Times New Roman"/>
          <w:i/>
          <w:sz w:val="27"/>
          <w:szCs w:val="27"/>
          <w:lang w:val="uk-UA" w:eastAsia="uk-UA"/>
        </w:rPr>
        <w:t>додати нові</w:t>
      </w:r>
      <w:r w:rsidR="004D28BE" w:rsidRPr="000C0526">
        <w:rPr>
          <w:rFonts w:ascii="Times New Roman" w:eastAsia="Times New Roman" w:hAnsi="Times New Roman" w:cs="Times New Roman"/>
          <w:i/>
          <w:sz w:val="27"/>
          <w:szCs w:val="27"/>
          <w:lang w:val="uk-UA" w:eastAsia="uk-UA"/>
        </w:rPr>
        <w:t xml:space="preserve"> пункт</w:t>
      </w:r>
      <w:r w:rsidR="00156B5D" w:rsidRPr="000C0526">
        <w:rPr>
          <w:rFonts w:ascii="Times New Roman" w:eastAsia="Times New Roman" w:hAnsi="Times New Roman" w:cs="Times New Roman"/>
          <w:i/>
          <w:sz w:val="27"/>
          <w:szCs w:val="27"/>
          <w:lang w:val="uk-UA" w:eastAsia="uk-UA"/>
        </w:rPr>
        <w:t>и</w:t>
      </w:r>
      <w:r w:rsidR="00156B5D" w:rsidRPr="000C0526">
        <w:rPr>
          <w:rFonts w:ascii="Times New Roman" w:eastAsia="Times New Roman" w:hAnsi="Times New Roman" w:cs="Times New Roman"/>
          <w:sz w:val="27"/>
          <w:szCs w:val="27"/>
          <w:lang w:val="uk-UA" w:eastAsia="uk-UA"/>
        </w:rPr>
        <w:t xml:space="preserve">: «Фінансування реалізації «Заходів з технічного </w:t>
      </w:r>
      <w:proofErr w:type="spellStart"/>
      <w:r w:rsidR="00156B5D" w:rsidRPr="000C0526">
        <w:rPr>
          <w:rFonts w:ascii="Times New Roman" w:eastAsia="Times New Roman" w:hAnsi="Times New Roman" w:cs="Times New Roman"/>
          <w:sz w:val="27"/>
          <w:szCs w:val="27"/>
          <w:lang w:val="uk-UA" w:eastAsia="uk-UA"/>
        </w:rPr>
        <w:t>переоснащ</w:t>
      </w:r>
      <w:r w:rsidR="000C0526" w:rsidRPr="000C0526">
        <w:rPr>
          <w:rFonts w:ascii="Times New Roman" w:eastAsia="Times New Roman" w:hAnsi="Times New Roman" w:cs="Times New Roman"/>
          <w:sz w:val="27"/>
          <w:szCs w:val="27"/>
          <w:lang w:val="uk-UA" w:eastAsia="uk-UA"/>
        </w:rPr>
        <w:t>.</w:t>
      </w:r>
      <w:r w:rsidR="00156B5D" w:rsidRPr="000C0526">
        <w:rPr>
          <w:rFonts w:ascii="Times New Roman" w:eastAsia="Times New Roman" w:hAnsi="Times New Roman" w:cs="Times New Roman"/>
          <w:sz w:val="27"/>
          <w:szCs w:val="27"/>
          <w:lang w:val="uk-UA" w:eastAsia="uk-UA"/>
        </w:rPr>
        <w:t>ення</w:t>
      </w:r>
      <w:proofErr w:type="spellEnd"/>
      <w:r w:rsidR="00156B5D" w:rsidRPr="000C0526">
        <w:rPr>
          <w:rFonts w:ascii="Times New Roman" w:eastAsia="Times New Roman" w:hAnsi="Times New Roman" w:cs="Times New Roman"/>
          <w:sz w:val="27"/>
          <w:szCs w:val="27"/>
          <w:lang w:val="uk-UA" w:eastAsia="uk-UA"/>
        </w:rPr>
        <w:t xml:space="preserve"> шахти ім. Д.Ф. Мельникова ПАТ «</w:t>
      </w:r>
      <w:proofErr w:type="spellStart"/>
      <w:r w:rsidR="00156B5D" w:rsidRPr="000C0526">
        <w:rPr>
          <w:rFonts w:ascii="Times New Roman" w:eastAsia="Times New Roman" w:hAnsi="Times New Roman" w:cs="Times New Roman"/>
          <w:sz w:val="27"/>
          <w:szCs w:val="27"/>
          <w:lang w:val="uk-UA" w:eastAsia="uk-UA"/>
        </w:rPr>
        <w:t>Лисичанськвугілля</w:t>
      </w:r>
      <w:proofErr w:type="spellEnd"/>
      <w:r w:rsidR="00156B5D" w:rsidRPr="000C0526">
        <w:rPr>
          <w:rFonts w:ascii="Times New Roman" w:eastAsia="Times New Roman" w:hAnsi="Times New Roman" w:cs="Times New Roman"/>
          <w:sz w:val="27"/>
          <w:szCs w:val="27"/>
          <w:lang w:val="uk-UA" w:eastAsia="uk-UA"/>
        </w:rPr>
        <w:t>» для забезпечення діяльності Сєвєродонецької ТЕЦ з переведенням її на спалювання енергетичного вугілля марки ДГ місцевого видобутку в обсязі до 1 млн т/рік»</w:t>
      </w:r>
      <w:r w:rsidR="00727678" w:rsidRPr="000C0526">
        <w:rPr>
          <w:rFonts w:ascii="Times New Roman" w:eastAsia="Times New Roman" w:hAnsi="Times New Roman" w:cs="Times New Roman"/>
          <w:sz w:val="27"/>
          <w:szCs w:val="27"/>
          <w:lang w:val="uk-UA" w:eastAsia="uk-UA"/>
        </w:rPr>
        <w:t xml:space="preserve"> </w:t>
      </w:r>
      <w:r w:rsidR="007F0550" w:rsidRPr="000C0526">
        <w:rPr>
          <w:rFonts w:ascii="Times New Roman" w:eastAsia="Times New Roman" w:hAnsi="Times New Roman" w:cs="Times New Roman"/>
          <w:sz w:val="27"/>
          <w:szCs w:val="27"/>
          <w:lang w:val="uk-UA" w:eastAsia="uk-UA"/>
        </w:rPr>
        <w:t>(</w:t>
      </w:r>
      <w:r w:rsidR="007F0550" w:rsidRPr="000C0526">
        <w:rPr>
          <w:rFonts w:ascii="Times New Roman" w:eastAsia="Times New Roman" w:hAnsi="Times New Roman" w:cs="Times New Roman"/>
          <w:b/>
          <w:sz w:val="27"/>
          <w:szCs w:val="27"/>
          <w:lang w:val="uk-UA" w:eastAsia="uk-UA"/>
        </w:rPr>
        <w:t>пропозицію враховано в редакції</w:t>
      </w:r>
      <w:r w:rsidR="007F0550" w:rsidRPr="000C0526">
        <w:rPr>
          <w:rFonts w:ascii="Times New Roman" w:eastAsia="Times New Roman" w:hAnsi="Times New Roman" w:cs="Times New Roman"/>
          <w:sz w:val="27"/>
          <w:szCs w:val="27"/>
          <w:lang w:val="uk-UA" w:eastAsia="uk-UA"/>
        </w:rPr>
        <w:t xml:space="preserve"> «Заходи з технічного переоснащення шахти ім. Д.Ф. Мельникова ПАТ «</w:t>
      </w:r>
      <w:proofErr w:type="spellStart"/>
      <w:r w:rsidR="007F0550" w:rsidRPr="000C0526">
        <w:rPr>
          <w:rFonts w:ascii="Times New Roman" w:eastAsia="Times New Roman" w:hAnsi="Times New Roman" w:cs="Times New Roman"/>
          <w:sz w:val="27"/>
          <w:szCs w:val="27"/>
          <w:lang w:val="uk-UA" w:eastAsia="uk-UA"/>
        </w:rPr>
        <w:t>Лисичанськвугілля</w:t>
      </w:r>
      <w:proofErr w:type="spellEnd"/>
      <w:r w:rsidR="007F0550" w:rsidRPr="000C0526">
        <w:rPr>
          <w:rFonts w:ascii="Times New Roman" w:eastAsia="Times New Roman" w:hAnsi="Times New Roman" w:cs="Times New Roman"/>
          <w:sz w:val="27"/>
          <w:szCs w:val="27"/>
          <w:lang w:val="uk-UA" w:eastAsia="uk-UA"/>
        </w:rPr>
        <w:t xml:space="preserve">» для забезпечення діяльності </w:t>
      </w:r>
      <w:proofErr w:type="spellStart"/>
      <w:r w:rsidR="007F0550" w:rsidRPr="000C0526">
        <w:rPr>
          <w:rFonts w:ascii="Times New Roman" w:eastAsia="Times New Roman" w:hAnsi="Times New Roman" w:cs="Times New Roman"/>
          <w:sz w:val="27"/>
          <w:szCs w:val="27"/>
          <w:lang w:val="uk-UA" w:eastAsia="uk-UA"/>
        </w:rPr>
        <w:t>Сєвєродонецької</w:t>
      </w:r>
      <w:proofErr w:type="spellEnd"/>
      <w:r w:rsidR="007F0550" w:rsidRPr="000C0526">
        <w:rPr>
          <w:rFonts w:ascii="Times New Roman" w:eastAsia="Times New Roman" w:hAnsi="Times New Roman" w:cs="Times New Roman"/>
          <w:sz w:val="27"/>
          <w:szCs w:val="27"/>
          <w:lang w:val="uk-UA" w:eastAsia="uk-UA"/>
        </w:rPr>
        <w:t xml:space="preserve"> ТЕЦ з переведенням її на спалювання енергетичного вугілля марки ДГ місцевого видобутку»)</w:t>
      </w:r>
      <w:r w:rsidR="00024E2B" w:rsidRPr="000C0526">
        <w:rPr>
          <w:rFonts w:ascii="Times New Roman" w:eastAsia="Times New Roman" w:hAnsi="Times New Roman" w:cs="Times New Roman"/>
          <w:sz w:val="27"/>
          <w:szCs w:val="27"/>
          <w:lang w:val="uk-UA" w:eastAsia="uk-UA"/>
        </w:rPr>
        <w:t>,</w:t>
      </w:r>
      <w:r w:rsidR="007F0550" w:rsidRPr="000C0526">
        <w:rPr>
          <w:rFonts w:ascii="Times New Roman" w:eastAsia="Times New Roman" w:hAnsi="Times New Roman" w:cs="Times New Roman"/>
          <w:sz w:val="27"/>
          <w:szCs w:val="27"/>
          <w:lang w:val="uk-UA" w:eastAsia="uk-UA"/>
        </w:rPr>
        <w:t xml:space="preserve"> </w:t>
      </w:r>
      <w:r w:rsidR="00727678" w:rsidRPr="000C0526">
        <w:rPr>
          <w:rFonts w:ascii="Times New Roman" w:eastAsia="Times New Roman" w:hAnsi="Times New Roman" w:cs="Times New Roman"/>
          <w:sz w:val="27"/>
          <w:szCs w:val="27"/>
          <w:lang w:val="uk-UA" w:eastAsia="uk-UA"/>
        </w:rPr>
        <w:t>та «</w:t>
      </w:r>
      <w:proofErr w:type="spellStart"/>
      <w:r w:rsidR="00727678" w:rsidRPr="000C0526">
        <w:rPr>
          <w:rFonts w:ascii="Times New Roman" w:eastAsia="Times New Roman" w:hAnsi="Times New Roman" w:cs="Times New Roman"/>
          <w:sz w:val="27"/>
          <w:szCs w:val="27"/>
          <w:lang w:val="uk-UA" w:eastAsia="uk-UA"/>
        </w:rPr>
        <w:t>Ре</w:t>
      </w:r>
      <w:r w:rsidR="000C0526" w:rsidRPr="000C0526">
        <w:rPr>
          <w:rFonts w:ascii="Times New Roman" w:eastAsia="Times New Roman" w:hAnsi="Times New Roman" w:cs="Times New Roman"/>
          <w:sz w:val="27"/>
          <w:szCs w:val="27"/>
          <w:lang w:val="uk-UA" w:eastAsia="uk-UA"/>
        </w:rPr>
        <w:t>.</w:t>
      </w:r>
      <w:r w:rsidR="00727678" w:rsidRPr="000C0526">
        <w:rPr>
          <w:rFonts w:ascii="Times New Roman" w:eastAsia="Times New Roman" w:hAnsi="Times New Roman" w:cs="Times New Roman"/>
          <w:sz w:val="27"/>
          <w:szCs w:val="27"/>
          <w:lang w:val="uk-UA" w:eastAsia="uk-UA"/>
        </w:rPr>
        <w:t>індустріалізація</w:t>
      </w:r>
      <w:proofErr w:type="spellEnd"/>
      <w:r w:rsidR="00727678" w:rsidRPr="000C0526">
        <w:rPr>
          <w:rFonts w:ascii="Times New Roman" w:eastAsia="Times New Roman" w:hAnsi="Times New Roman" w:cs="Times New Roman"/>
          <w:sz w:val="27"/>
          <w:szCs w:val="27"/>
          <w:lang w:val="uk-UA" w:eastAsia="uk-UA"/>
        </w:rPr>
        <w:t xml:space="preserve"> шляхом відтворення основних фондів та модернізації вуглевидобутку на шахтах ПАТ «</w:t>
      </w:r>
      <w:proofErr w:type="spellStart"/>
      <w:r w:rsidR="00727678" w:rsidRPr="000C0526">
        <w:rPr>
          <w:rFonts w:ascii="Times New Roman" w:eastAsia="Times New Roman" w:hAnsi="Times New Roman" w:cs="Times New Roman"/>
          <w:sz w:val="27"/>
          <w:szCs w:val="27"/>
          <w:lang w:val="uk-UA" w:eastAsia="uk-UA"/>
        </w:rPr>
        <w:t>Лисичанськвугілля</w:t>
      </w:r>
      <w:proofErr w:type="spellEnd"/>
      <w:r w:rsidR="00727678" w:rsidRPr="000C0526">
        <w:rPr>
          <w:rFonts w:ascii="Times New Roman" w:eastAsia="Times New Roman" w:hAnsi="Times New Roman" w:cs="Times New Roman"/>
          <w:sz w:val="27"/>
          <w:szCs w:val="27"/>
          <w:lang w:val="uk-UA" w:eastAsia="uk-UA"/>
        </w:rPr>
        <w:t>»</w:t>
      </w:r>
      <w:r w:rsidR="007F0550" w:rsidRPr="000C0526">
        <w:rPr>
          <w:rFonts w:ascii="Times New Roman" w:eastAsia="Times New Roman" w:hAnsi="Times New Roman" w:cs="Times New Roman"/>
          <w:sz w:val="27"/>
          <w:szCs w:val="27"/>
          <w:lang w:val="uk-UA" w:eastAsia="uk-UA"/>
        </w:rPr>
        <w:t xml:space="preserve"> (</w:t>
      </w:r>
      <w:r w:rsidR="007F0550" w:rsidRPr="000C0526">
        <w:rPr>
          <w:rFonts w:ascii="Times New Roman" w:eastAsia="Times New Roman" w:hAnsi="Times New Roman" w:cs="Times New Roman"/>
          <w:b/>
          <w:sz w:val="27"/>
          <w:szCs w:val="27"/>
          <w:lang w:val="uk-UA" w:eastAsia="uk-UA"/>
        </w:rPr>
        <w:t>пропозицію</w:t>
      </w:r>
      <w:r w:rsidRPr="000C0526">
        <w:rPr>
          <w:rFonts w:ascii="Times New Roman" w:eastAsia="Times New Roman" w:hAnsi="Times New Roman" w:cs="Times New Roman"/>
          <w:b/>
          <w:sz w:val="27"/>
          <w:szCs w:val="27"/>
          <w:lang w:val="uk-UA" w:eastAsia="uk-UA"/>
        </w:rPr>
        <w:t xml:space="preserve"> враховано</w:t>
      </w:r>
      <w:r w:rsidR="007F0550" w:rsidRPr="000C0526">
        <w:rPr>
          <w:rFonts w:ascii="Times New Roman" w:eastAsia="Times New Roman" w:hAnsi="Times New Roman" w:cs="Times New Roman"/>
          <w:b/>
          <w:sz w:val="27"/>
          <w:szCs w:val="27"/>
          <w:lang w:val="uk-UA" w:eastAsia="uk-UA"/>
        </w:rPr>
        <w:t>)</w:t>
      </w:r>
      <w:r w:rsidRPr="000C0526">
        <w:rPr>
          <w:rFonts w:ascii="Times New Roman" w:eastAsia="Times New Roman" w:hAnsi="Times New Roman" w:cs="Times New Roman"/>
          <w:b/>
          <w:sz w:val="27"/>
          <w:szCs w:val="27"/>
          <w:lang w:val="uk-UA" w:eastAsia="uk-UA"/>
        </w:rPr>
        <w:t>;</w:t>
      </w:r>
    </w:p>
    <w:p w:rsidR="00513482" w:rsidRPr="000C0526" w:rsidRDefault="00B57779" w:rsidP="00B57779">
      <w:pPr>
        <w:tabs>
          <w:tab w:val="left" w:pos="9072"/>
        </w:tabs>
        <w:spacing w:after="0" w:line="240" w:lineRule="auto"/>
        <w:ind w:right="-1" w:firstLine="567"/>
        <w:jc w:val="both"/>
        <w:rPr>
          <w:rFonts w:ascii="Times New Roman" w:eastAsia="Times New Roman" w:hAnsi="Times New Roman" w:cs="Times New Roman"/>
          <w:b/>
          <w:sz w:val="27"/>
          <w:szCs w:val="27"/>
          <w:lang w:val="uk-UA" w:eastAsia="uk-UA"/>
        </w:rPr>
      </w:pPr>
      <w:r w:rsidRPr="000C0526">
        <w:rPr>
          <w:rFonts w:ascii="Times New Roman" w:eastAsia="Times New Roman" w:hAnsi="Times New Roman" w:cs="Times New Roman"/>
          <w:sz w:val="27"/>
          <w:szCs w:val="27"/>
          <w:lang w:val="uk-UA" w:eastAsia="uk-UA"/>
        </w:rPr>
        <w:t>-</w:t>
      </w:r>
      <w:r w:rsidR="00727678" w:rsidRPr="000C0526">
        <w:rPr>
          <w:rFonts w:ascii="Times New Roman" w:eastAsia="Times New Roman" w:hAnsi="Times New Roman" w:cs="Times New Roman"/>
          <w:sz w:val="27"/>
          <w:szCs w:val="27"/>
          <w:lang w:val="uk-UA" w:eastAsia="uk-UA"/>
        </w:rPr>
        <w:t xml:space="preserve"> пункт «Сприяння модернізації шахт для забезпечення  діяльності підприємств теплової генерації, зокрема Луганської ТЕС» </w:t>
      </w:r>
      <w:r w:rsidR="00727678" w:rsidRPr="000C0526">
        <w:rPr>
          <w:rFonts w:ascii="Times New Roman" w:eastAsia="Times New Roman" w:hAnsi="Times New Roman" w:cs="Times New Roman"/>
          <w:i/>
          <w:sz w:val="27"/>
          <w:szCs w:val="27"/>
          <w:lang w:val="uk-UA" w:eastAsia="uk-UA"/>
        </w:rPr>
        <w:t>викласти у редакції такого змісту</w:t>
      </w:r>
      <w:r w:rsidR="00727678" w:rsidRPr="000C0526">
        <w:rPr>
          <w:rFonts w:ascii="Times New Roman" w:eastAsia="Times New Roman" w:hAnsi="Times New Roman" w:cs="Times New Roman"/>
          <w:sz w:val="27"/>
          <w:szCs w:val="27"/>
          <w:lang w:val="uk-UA" w:eastAsia="uk-UA"/>
        </w:rPr>
        <w:t>: «Сприяння модернізації шахт ДП «</w:t>
      </w:r>
      <w:proofErr w:type="spellStart"/>
      <w:r w:rsidR="00727678" w:rsidRPr="000C0526">
        <w:rPr>
          <w:rFonts w:ascii="Times New Roman" w:eastAsia="Times New Roman" w:hAnsi="Times New Roman" w:cs="Times New Roman"/>
          <w:sz w:val="27"/>
          <w:szCs w:val="27"/>
          <w:lang w:val="uk-UA" w:eastAsia="uk-UA"/>
        </w:rPr>
        <w:t>Первомайськвугілля</w:t>
      </w:r>
      <w:proofErr w:type="spellEnd"/>
      <w:r w:rsidR="00727678" w:rsidRPr="000C0526">
        <w:rPr>
          <w:rFonts w:ascii="Times New Roman" w:eastAsia="Times New Roman" w:hAnsi="Times New Roman" w:cs="Times New Roman"/>
          <w:sz w:val="27"/>
          <w:szCs w:val="27"/>
          <w:lang w:val="uk-UA" w:eastAsia="uk-UA"/>
        </w:rPr>
        <w:t>» для забезпечення  діяльності підприємств теплової генерації, зокрема Луганської ТЕС»</w:t>
      </w:r>
      <w:r w:rsidRPr="000C0526">
        <w:rPr>
          <w:rFonts w:ascii="Times New Roman" w:eastAsia="Times New Roman" w:hAnsi="Times New Roman" w:cs="Times New Roman"/>
          <w:sz w:val="27"/>
          <w:szCs w:val="27"/>
          <w:lang w:val="uk-UA" w:eastAsia="uk-UA"/>
        </w:rPr>
        <w:t>.</w:t>
      </w:r>
      <w:r w:rsidR="00727678" w:rsidRPr="000C0526">
        <w:rPr>
          <w:rFonts w:ascii="Times New Roman" w:eastAsia="Times New Roman" w:hAnsi="Times New Roman" w:cs="Times New Roman"/>
          <w:sz w:val="27"/>
          <w:szCs w:val="27"/>
          <w:lang w:val="uk-UA" w:eastAsia="uk-UA"/>
        </w:rPr>
        <w:t xml:space="preserve"> </w:t>
      </w:r>
      <w:r w:rsidR="00727678" w:rsidRPr="000C0526">
        <w:rPr>
          <w:rFonts w:ascii="Times New Roman" w:eastAsia="Times New Roman" w:hAnsi="Times New Roman" w:cs="Times New Roman"/>
          <w:b/>
          <w:sz w:val="27"/>
          <w:szCs w:val="27"/>
          <w:lang w:val="uk-UA" w:eastAsia="uk-UA"/>
        </w:rPr>
        <w:t>Пропозиці</w:t>
      </w:r>
      <w:r w:rsidR="00E80266" w:rsidRPr="000C0526">
        <w:rPr>
          <w:rFonts w:ascii="Times New Roman" w:eastAsia="Times New Roman" w:hAnsi="Times New Roman" w:cs="Times New Roman"/>
          <w:b/>
          <w:sz w:val="27"/>
          <w:szCs w:val="27"/>
          <w:lang w:val="uk-UA" w:eastAsia="uk-UA"/>
        </w:rPr>
        <w:t xml:space="preserve">ї </w:t>
      </w:r>
      <w:r w:rsidR="00727678" w:rsidRPr="000C0526">
        <w:rPr>
          <w:rFonts w:ascii="Times New Roman" w:eastAsia="Times New Roman" w:hAnsi="Times New Roman" w:cs="Times New Roman"/>
          <w:b/>
          <w:sz w:val="27"/>
          <w:szCs w:val="27"/>
          <w:lang w:val="uk-UA" w:eastAsia="uk-UA"/>
        </w:rPr>
        <w:t>враховано.</w:t>
      </w:r>
    </w:p>
    <w:p w:rsidR="00B57779" w:rsidRPr="000C0526" w:rsidRDefault="00727678" w:rsidP="00E21C9B">
      <w:pPr>
        <w:tabs>
          <w:tab w:val="left" w:pos="9072"/>
        </w:tabs>
        <w:spacing w:before="240" w:after="0" w:line="240" w:lineRule="auto"/>
        <w:ind w:right="-1" w:firstLine="567"/>
        <w:jc w:val="both"/>
        <w:rPr>
          <w:rFonts w:ascii="Times New Roman" w:hAnsi="Times New Roman" w:cs="Times New Roman"/>
          <w:b/>
          <w:color w:val="000000" w:themeColor="text1"/>
          <w:sz w:val="27"/>
          <w:szCs w:val="27"/>
          <w:lang w:val="uk-UA"/>
        </w:rPr>
      </w:pPr>
      <w:r w:rsidRPr="000C0526">
        <w:rPr>
          <w:rFonts w:ascii="Times New Roman" w:hAnsi="Times New Roman" w:cs="Times New Roman"/>
          <w:b/>
          <w:color w:val="000000" w:themeColor="text1"/>
          <w:sz w:val="27"/>
          <w:szCs w:val="27"/>
          <w:lang w:val="uk-UA"/>
        </w:rPr>
        <w:t xml:space="preserve">4) </w:t>
      </w:r>
      <w:r w:rsidR="00E80266" w:rsidRPr="000C0526">
        <w:rPr>
          <w:rFonts w:ascii="Times New Roman" w:hAnsi="Times New Roman" w:cs="Times New Roman"/>
          <w:b/>
          <w:color w:val="000000" w:themeColor="text1"/>
          <w:sz w:val="27"/>
          <w:szCs w:val="27"/>
          <w:u w:val="single"/>
          <w:lang w:val="uk-UA"/>
        </w:rPr>
        <w:t>Лисичанська міська рада</w:t>
      </w:r>
      <w:r w:rsidR="00E80266" w:rsidRPr="000C0526">
        <w:rPr>
          <w:rFonts w:ascii="Times New Roman" w:hAnsi="Times New Roman" w:cs="Times New Roman"/>
          <w:b/>
          <w:color w:val="000000" w:themeColor="text1"/>
          <w:sz w:val="27"/>
          <w:szCs w:val="27"/>
          <w:lang w:val="uk-UA"/>
        </w:rPr>
        <w:t xml:space="preserve">: </w:t>
      </w:r>
    </w:p>
    <w:p w:rsidR="00B57779" w:rsidRPr="000C0526" w:rsidRDefault="00B57779" w:rsidP="00B57779">
      <w:pPr>
        <w:tabs>
          <w:tab w:val="left" w:pos="9072"/>
        </w:tabs>
        <w:spacing w:after="0" w:line="240" w:lineRule="auto"/>
        <w:ind w:right="-1" w:firstLine="567"/>
        <w:jc w:val="both"/>
        <w:rPr>
          <w:rFonts w:ascii="Times New Roman" w:hAnsi="Times New Roman" w:cs="Times New Roman"/>
          <w:color w:val="000000"/>
          <w:sz w:val="27"/>
          <w:szCs w:val="27"/>
          <w:shd w:val="clear" w:color="auto" w:fill="FFFFFF"/>
          <w:lang w:val="uk-UA"/>
        </w:rPr>
      </w:pPr>
      <w:r w:rsidRPr="000C0526">
        <w:rPr>
          <w:rFonts w:ascii="Times New Roman" w:hAnsi="Times New Roman" w:cs="Times New Roman"/>
          <w:color w:val="000000" w:themeColor="text1"/>
          <w:sz w:val="27"/>
          <w:szCs w:val="27"/>
          <w:lang w:val="uk-UA"/>
        </w:rPr>
        <w:t xml:space="preserve">- </w:t>
      </w:r>
      <w:r w:rsidR="00E80266" w:rsidRPr="000C0526">
        <w:rPr>
          <w:rFonts w:ascii="Times New Roman" w:hAnsi="Times New Roman" w:cs="Times New Roman"/>
          <w:i/>
          <w:color w:val="000000" w:themeColor="text1"/>
          <w:sz w:val="27"/>
          <w:szCs w:val="27"/>
          <w:lang w:val="uk-UA"/>
        </w:rPr>
        <w:t>надано</w:t>
      </w:r>
      <w:r w:rsidR="00E80266" w:rsidRPr="000C0526">
        <w:rPr>
          <w:rFonts w:ascii="Times New Roman" w:hAnsi="Times New Roman" w:cs="Times New Roman"/>
          <w:color w:val="000000" w:themeColor="text1"/>
          <w:sz w:val="27"/>
          <w:szCs w:val="27"/>
          <w:lang w:val="uk-UA"/>
        </w:rPr>
        <w:t xml:space="preserve"> </w:t>
      </w:r>
      <w:r w:rsidR="00E80266" w:rsidRPr="000C0526">
        <w:rPr>
          <w:rFonts w:ascii="Times New Roman" w:hAnsi="Times New Roman" w:cs="Times New Roman"/>
          <w:i/>
          <w:color w:val="000000" w:themeColor="text1"/>
          <w:sz w:val="27"/>
          <w:szCs w:val="27"/>
          <w:lang w:val="uk-UA"/>
        </w:rPr>
        <w:t>пропозиції</w:t>
      </w:r>
      <w:r w:rsidR="00E80266" w:rsidRPr="000C0526">
        <w:rPr>
          <w:rFonts w:ascii="Times New Roman" w:hAnsi="Times New Roman" w:cs="Times New Roman"/>
          <w:color w:val="000000" w:themeColor="text1"/>
          <w:sz w:val="27"/>
          <w:szCs w:val="27"/>
          <w:lang w:val="uk-UA"/>
        </w:rPr>
        <w:t xml:space="preserve"> до </w:t>
      </w:r>
      <w:r w:rsidR="00E80266" w:rsidRPr="000C0526">
        <w:rPr>
          <w:rFonts w:ascii="Times New Roman" w:hAnsi="Times New Roman" w:cs="Times New Roman"/>
          <w:color w:val="000000"/>
          <w:sz w:val="27"/>
          <w:szCs w:val="27"/>
          <w:shd w:val="clear" w:color="auto" w:fill="FFFFFF"/>
          <w:lang w:val="uk-UA"/>
        </w:rPr>
        <w:t>орієнтовних сфер реалізації проєктів завдання 1.3.3. «</w:t>
      </w:r>
      <w:r w:rsidR="00E80266" w:rsidRPr="000C0526">
        <w:rPr>
          <w:rFonts w:ascii="Times New Roman" w:eastAsia="Times New Roman" w:hAnsi="Times New Roman" w:cs="Times New Roman"/>
          <w:sz w:val="27"/>
          <w:szCs w:val="27"/>
          <w:lang w:val="uk-UA" w:eastAsia="uk-UA"/>
        </w:rPr>
        <w:t xml:space="preserve">Сприяння </w:t>
      </w:r>
      <w:proofErr w:type="spellStart"/>
      <w:r w:rsidR="00E80266" w:rsidRPr="000C0526">
        <w:rPr>
          <w:rFonts w:ascii="Times New Roman" w:eastAsia="Times New Roman" w:hAnsi="Times New Roman" w:cs="Times New Roman"/>
          <w:sz w:val="27"/>
          <w:szCs w:val="27"/>
          <w:lang w:val="uk-UA" w:eastAsia="uk-UA"/>
        </w:rPr>
        <w:t>реіндустріалізації</w:t>
      </w:r>
      <w:proofErr w:type="spellEnd"/>
      <w:r w:rsidR="00E80266" w:rsidRPr="000C0526">
        <w:rPr>
          <w:rFonts w:ascii="Times New Roman" w:eastAsia="Times New Roman" w:hAnsi="Times New Roman" w:cs="Times New Roman"/>
          <w:sz w:val="27"/>
          <w:szCs w:val="27"/>
          <w:lang w:val="uk-UA" w:eastAsia="uk-UA"/>
        </w:rPr>
        <w:t xml:space="preserve"> та модернізації вугледобувної галузі регіону» розділу 8 Стратегії «Стратегічні, операційні цілі і завдання», які також надано </w:t>
      </w:r>
      <w:r w:rsidR="00E80266" w:rsidRPr="000C0526">
        <w:rPr>
          <w:rFonts w:ascii="Times New Roman" w:hAnsi="Times New Roman" w:cs="Times New Roman"/>
          <w:color w:val="000000"/>
          <w:sz w:val="27"/>
          <w:szCs w:val="27"/>
          <w:shd w:val="clear" w:color="auto" w:fill="FFFFFF"/>
          <w:lang w:val="uk-UA"/>
        </w:rPr>
        <w:t>ПАТ «</w:t>
      </w:r>
      <w:proofErr w:type="spellStart"/>
      <w:r w:rsidR="00E80266" w:rsidRPr="000C0526">
        <w:rPr>
          <w:rFonts w:ascii="Times New Roman" w:hAnsi="Times New Roman" w:cs="Times New Roman"/>
          <w:color w:val="000000"/>
          <w:sz w:val="27"/>
          <w:szCs w:val="27"/>
          <w:shd w:val="clear" w:color="auto" w:fill="FFFFFF"/>
          <w:lang w:val="uk-UA"/>
        </w:rPr>
        <w:t>Лисичанськвугілля</w:t>
      </w:r>
      <w:proofErr w:type="spellEnd"/>
      <w:r w:rsidR="00E80266" w:rsidRPr="000C0526">
        <w:rPr>
          <w:rFonts w:ascii="Times New Roman" w:hAnsi="Times New Roman" w:cs="Times New Roman"/>
          <w:color w:val="000000"/>
          <w:sz w:val="27"/>
          <w:szCs w:val="27"/>
          <w:shd w:val="clear" w:color="auto" w:fill="FFFFFF"/>
          <w:lang w:val="uk-UA"/>
        </w:rPr>
        <w:t xml:space="preserve">» (пункт 3 цього звіту), </w:t>
      </w:r>
      <w:r w:rsidR="00E80266" w:rsidRPr="000C0526">
        <w:rPr>
          <w:rFonts w:ascii="Times New Roman" w:hAnsi="Times New Roman" w:cs="Times New Roman"/>
          <w:b/>
          <w:color w:val="000000"/>
          <w:sz w:val="27"/>
          <w:szCs w:val="27"/>
          <w:shd w:val="clear" w:color="auto" w:fill="FFFFFF"/>
          <w:lang w:val="uk-UA"/>
        </w:rPr>
        <w:t>які вже враховано</w:t>
      </w:r>
      <w:r w:rsidR="00E80266" w:rsidRPr="000C0526">
        <w:rPr>
          <w:rFonts w:ascii="Times New Roman" w:hAnsi="Times New Roman" w:cs="Times New Roman"/>
          <w:color w:val="000000"/>
          <w:sz w:val="27"/>
          <w:szCs w:val="27"/>
          <w:shd w:val="clear" w:color="auto" w:fill="FFFFFF"/>
          <w:lang w:val="uk-UA"/>
        </w:rPr>
        <w:t>;</w:t>
      </w:r>
    </w:p>
    <w:p w:rsidR="004238BF" w:rsidRPr="000C0526" w:rsidRDefault="00B57779" w:rsidP="00B57779">
      <w:pPr>
        <w:tabs>
          <w:tab w:val="left" w:pos="9072"/>
        </w:tabs>
        <w:spacing w:after="0" w:line="240" w:lineRule="auto"/>
        <w:ind w:right="-1" w:firstLine="567"/>
        <w:jc w:val="both"/>
        <w:rPr>
          <w:rFonts w:ascii="Times New Roman" w:hAnsi="Times New Roman" w:cs="Times New Roman"/>
          <w:color w:val="000000"/>
          <w:sz w:val="27"/>
          <w:szCs w:val="27"/>
          <w:shd w:val="clear" w:color="auto" w:fill="FFFFFF"/>
          <w:lang w:val="uk-UA"/>
        </w:rPr>
      </w:pPr>
      <w:r w:rsidRPr="000C0526">
        <w:rPr>
          <w:rFonts w:ascii="Times New Roman" w:hAnsi="Times New Roman" w:cs="Times New Roman"/>
          <w:color w:val="000000"/>
          <w:sz w:val="27"/>
          <w:szCs w:val="27"/>
          <w:shd w:val="clear" w:color="auto" w:fill="FFFFFF"/>
          <w:lang w:val="uk-UA"/>
        </w:rPr>
        <w:t>-</w:t>
      </w:r>
      <w:r w:rsidR="00E80266" w:rsidRPr="000C0526">
        <w:rPr>
          <w:rFonts w:ascii="Times New Roman" w:hAnsi="Times New Roman" w:cs="Times New Roman"/>
          <w:color w:val="000000"/>
          <w:sz w:val="27"/>
          <w:szCs w:val="27"/>
          <w:shd w:val="clear" w:color="auto" w:fill="FFFFFF"/>
          <w:lang w:val="uk-UA"/>
        </w:rPr>
        <w:t xml:space="preserve"> </w:t>
      </w:r>
      <w:r w:rsidR="00E80266" w:rsidRPr="000C0526">
        <w:rPr>
          <w:rFonts w:ascii="Times New Roman" w:hAnsi="Times New Roman" w:cs="Times New Roman"/>
          <w:i/>
          <w:color w:val="000000"/>
          <w:sz w:val="27"/>
          <w:szCs w:val="27"/>
          <w:shd w:val="clear" w:color="auto" w:fill="FFFFFF"/>
          <w:lang w:val="uk-UA"/>
        </w:rPr>
        <w:t>доповнити</w:t>
      </w:r>
      <w:r w:rsidR="00E80266" w:rsidRPr="000C0526">
        <w:rPr>
          <w:rFonts w:ascii="Times New Roman" w:hAnsi="Times New Roman" w:cs="Times New Roman"/>
          <w:color w:val="000000"/>
          <w:sz w:val="27"/>
          <w:szCs w:val="27"/>
          <w:shd w:val="clear" w:color="auto" w:fill="FFFFFF"/>
          <w:lang w:val="uk-UA"/>
        </w:rPr>
        <w:t xml:space="preserve"> Виклик 5 «Невідповідність інфраструктури сучасним потребам людини та економіки» розділу 3 Стратегії «Сучасні виклики для України і Луганської області» текстом</w:t>
      </w:r>
      <w:r w:rsidR="006218F9" w:rsidRPr="000C0526">
        <w:rPr>
          <w:rFonts w:ascii="Times New Roman" w:hAnsi="Times New Roman" w:cs="Times New Roman"/>
          <w:color w:val="000000"/>
          <w:sz w:val="27"/>
          <w:szCs w:val="27"/>
          <w:shd w:val="clear" w:color="auto" w:fill="FFFFFF"/>
          <w:lang w:val="uk-UA"/>
        </w:rPr>
        <w:t xml:space="preserve"> наступного змісту</w:t>
      </w:r>
      <w:r w:rsidR="00E80266" w:rsidRPr="000C0526">
        <w:rPr>
          <w:rFonts w:ascii="Times New Roman" w:hAnsi="Times New Roman" w:cs="Times New Roman"/>
          <w:color w:val="000000"/>
          <w:sz w:val="27"/>
          <w:szCs w:val="27"/>
          <w:shd w:val="clear" w:color="auto" w:fill="FFFFFF"/>
          <w:lang w:val="uk-UA"/>
        </w:rPr>
        <w:t>: «</w:t>
      </w:r>
      <w:r w:rsidR="00E80266" w:rsidRPr="000C0526">
        <w:rPr>
          <w:rFonts w:ascii="Times New Roman" w:hAnsi="Times New Roman" w:cs="Times New Roman"/>
          <w:sz w:val="27"/>
          <w:szCs w:val="27"/>
          <w:lang w:val="uk-UA"/>
        </w:rPr>
        <w:t>Частина доріг місцевого значення, але загального користування, перебувають у комунальній власності, так як ділянки їх суміщаються з вулицями населених пунктів. Місцеві бюджети не в змозі утримувати ці ділянки доріг</w:t>
      </w:r>
      <w:r w:rsidR="00E80266" w:rsidRPr="000C0526">
        <w:rPr>
          <w:rFonts w:ascii="Times New Roman" w:hAnsi="Times New Roman" w:cs="Times New Roman"/>
          <w:color w:val="000000"/>
          <w:sz w:val="27"/>
          <w:szCs w:val="27"/>
          <w:shd w:val="clear" w:color="auto" w:fill="FFFFFF"/>
          <w:lang w:val="uk-UA"/>
        </w:rPr>
        <w:t xml:space="preserve">». </w:t>
      </w:r>
      <w:r w:rsidR="00E80266" w:rsidRPr="000C0526">
        <w:rPr>
          <w:rFonts w:ascii="Times New Roman" w:hAnsi="Times New Roman" w:cs="Times New Roman"/>
          <w:b/>
          <w:color w:val="000000"/>
          <w:sz w:val="27"/>
          <w:szCs w:val="27"/>
          <w:shd w:val="clear" w:color="auto" w:fill="FFFFFF"/>
          <w:lang w:val="uk-UA"/>
        </w:rPr>
        <w:t>Пропозицію не враховано</w:t>
      </w:r>
      <w:r w:rsidR="00E80266" w:rsidRPr="000C0526">
        <w:rPr>
          <w:rFonts w:ascii="Times New Roman" w:hAnsi="Times New Roman" w:cs="Times New Roman"/>
          <w:color w:val="000000"/>
          <w:sz w:val="27"/>
          <w:szCs w:val="27"/>
          <w:shd w:val="clear" w:color="auto" w:fill="FFFFFF"/>
          <w:lang w:val="uk-UA"/>
        </w:rPr>
        <w:t xml:space="preserve">, оскільки зазначена проблема має </w:t>
      </w:r>
      <w:r w:rsidR="007F0550" w:rsidRPr="000C0526">
        <w:rPr>
          <w:rFonts w:ascii="Times New Roman" w:hAnsi="Times New Roman" w:cs="Times New Roman"/>
          <w:color w:val="000000"/>
          <w:sz w:val="27"/>
          <w:szCs w:val="27"/>
          <w:shd w:val="clear" w:color="auto" w:fill="FFFFFF"/>
          <w:lang w:val="uk-UA"/>
        </w:rPr>
        <w:t>місцеве</w:t>
      </w:r>
      <w:r w:rsidR="00E80266" w:rsidRPr="000C0526">
        <w:rPr>
          <w:rFonts w:ascii="Times New Roman" w:hAnsi="Times New Roman" w:cs="Times New Roman"/>
          <w:color w:val="000000"/>
          <w:sz w:val="27"/>
          <w:szCs w:val="27"/>
          <w:shd w:val="clear" w:color="auto" w:fill="FFFFFF"/>
          <w:lang w:val="uk-UA"/>
        </w:rPr>
        <w:t xml:space="preserve"> значення</w:t>
      </w:r>
      <w:r w:rsidR="007756A7" w:rsidRPr="000C0526">
        <w:rPr>
          <w:rFonts w:ascii="Times New Roman" w:hAnsi="Times New Roman" w:cs="Times New Roman"/>
          <w:color w:val="000000"/>
          <w:sz w:val="27"/>
          <w:szCs w:val="27"/>
          <w:shd w:val="clear" w:color="auto" w:fill="FFFFFF"/>
          <w:lang w:val="uk-UA"/>
        </w:rPr>
        <w:t xml:space="preserve"> та повинна бути відображена в стратегічних документах розвитку міста.</w:t>
      </w:r>
    </w:p>
    <w:p w:rsidR="007756A7" w:rsidRPr="000C0526" w:rsidRDefault="008122C9" w:rsidP="00E21C9B">
      <w:pPr>
        <w:tabs>
          <w:tab w:val="left" w:pos="9072"/>
        </w:tabs>
        <w:spacing w:before="240" w:after="0" w:line="240" w:lineRule="auto"/>
        <w:ind w:right="-1" w:firstLine="567"/>
        <w:jc w:val="both"/>
        <w:rPr>
          <w:rFonts w:ascii="Times New Roman" w:hAnsi="Times New Roman" w:cs="Times New Roman"/>
          <w:color w:val="000000" w:themeColor="text1"/>
          <w:sz w:val="27"/>
          <w:szCs w:val="27"/>
          <w:lang w:val="uk-UA"/>
        </w:rPr>
      </w:pPr>
      <w:r w:rsidRPr="000C0526">
        <w:rPr>
          <w:rFonts w:ascii="Times New Roman" w:hAnsi="Times New Roman" w:cs="Times New Roman"/>
          <w:b/>
          <w:color w:val="000000" w:themeColor="text1"/>
          <w:sz w:val="27"/>
          <w:szCs w:val="27"/>
          <w:lang w:val="uk-UA"/>
        </w:rPr>
        <w:t xml:space="preserve">5) </w:t>
      </w:r>
      <w:r w:rsidRPr="000C0526">
        <w:rPr>
          <w:rFonts w:ascii="Times New Roman" w:hAnsi="Times New Roman" w:cs="Times New Roman"/>
          <w:b/>
          <w:color w:val="000000" w:themeColor="text1"/>
          <w:sz w:val="27"/>
          <w:szCs w:val="27"/>
          <w:u w:val="single"/>
          <w:lang w:val="uk-UA"/>
        </w:rPr>
        <w:t>Департамент економічного розвитку, зовнішньоекономічної діяльності т</w:t>
      </w:r>
      <w:r w:rsidR="00B57779" w:rsidRPr="000C0526">
        <w:rPr>
          <w:rFonts w:ascii="Times New Roman" w:hAnsi="Times New Roman" w:cs="Times New Roman"/>
          <w:b/>
          <w:color w:val="000000" w:themeColor="text1"/>
          <w:sz w:val="27"/>
          <w:szCs w:val="27"/>
          <w:u w:val="single"/>
          <w:lang w:val="uk-UA"/>
        </w:rPr>
        <w:t>а туризму облдержадміністрації</w:t>
      </w:r>
      <w:r w:rsidR="0063596A" w:rsidRPr="000C0526">
        <w:rPr>
          <w:rFonts w:ascii="Times New Roman" w:hAnsi="Times New Roman" w:cs="Times New Roman"/>
          <w:color w:val="000000" w:themeColor="text1"/>
          <w:sz w:val="27"/>
          <w:szCs w:val="27"/>
          <w:lang w:val="uk-UA"/>
        </w:rPr>
        <w:t xml:space="preserve"> (з урахуванням </w:t>
      </w:r>
      <w:r w:rsidR="0063596A" w:rsidRPr="000C0526">
        <w:rPr>
          <w:rFonts w:ascii="Times New Roman" w:hAnsi="Times New Roman" w:cs="Times New Roman"/>
          <w:sz w:val="27"/>
          <w:szCs w:val="27"/>
          <w:lang w:val="uk-UA"/>
        </w:rPr>
        <w:t>уточненої інформації Головного управління статистики у Луганській області</w:t>
      </w:r>
      <w:r w:rsidR="0063596A" w:rsidRPr="000C0526">
        <w:rPr>
          <w:rFonts w:ascii="Times New Roman" w:hAnsi="Times New Roman" w:cs="Times New Roman"/>
          <w:color w:val="000000" w:themeColor="text1"/>
          <w:sz w:val="27"/>
          <w:szCs w:val="27"/>
          <w:lang w:val="uk-UA"/>
        </w:rPr>
        <w:t>)</w:t>
      </w:r>
      <w:r w:rsidR="00B57779" w:rsidRPr="000C0526">
        <w:rPr>
          <w:rFonts w:ascii="Times New Roman" w:hAnsi="Times New Roman" w:cs="Times New Roman"/>
          <w:color w:val="000000" w:themeColor="text1"/>
          <w:sz w:val="27"/>
          <w:szCs w:val="27"/>
          <w:lang w:val="uk-UA"/>
        </w:rPr>
        <w:t>:</w:t>
      </w:r>
    </w:p>
    <w:p w:rsidR="00B57779" w:rsidRPr="005D1CB1" w:rsidRDefault="00B57779" w:rsidP="0063596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0C0526">
        <w:rPr>
          <w:rFonts w:ascii="Times New Roman" w:hAnsi="Times New Roman" w:cs="Times New Roman"/>
          <w:color w:val="000000" w:themeColor="text1"/>
          <w:sz w:val="27"/>
          <w:szCs w:val="27"/>
          <w:lang w:val="uk-UA"/>
        </w:rPr>
        <w:t xml:space="preserve">- </w:t>
      </w:r>
      <w:r w:rsidR="006218F9" w:rsidRPr="000C0526">
        <w:rPr>
          <w:rFonts w:ascii="Times New Roman" w:hAnsi="Times New Roman" w:cs="Times New Roman"/>
          <w:color w:val="000000" w:themeColor="text1"/>
          <w:sz w:val="27"/>
          <w:szCs w:val="27"/>
          <w:lang w:val="uk-UA"/>
        </w:rPr>
        <w:t>у</w:t>
      </w:r>
      <w:r w:rsidRPr="000C0526">
        <w:rPr>
          <w:rFonts w:ascii="Times New Roman" w:hAnsi="Times New Roman" w:cs="Times New Roman"/>
          <w:color w:val="000000" w:themeColor="text1"/>
          <w:sz w:val="27"/>
          <w:szCs w:val="27"/>
          <w:lang w:val="uk-UA"/>
        </w:rPr>
        <w:t xml:space="preserve"> </w:t>
      </w:r>
      <w:r w:rsidR="006218F9" w:rsidRPr="000C0526">
        <w:rPr>
          <w:rFonts w:ascii="Times New Roman" w:hAnsi="Times New Roman" w:cs="Times New Roman"/>
          <w:color w:val="000000" w:themeColor="text1"/>
          <w:sz w:val="27"/>
          <w:szCs w:val="27"/>
          <w:lang w:val="uk-UA"/>
        </w:rPr>
        <w:t>підпункті</w:t>
      </w:r>
      <w:r w:rsidRPr="000C0526">
        <w:rPr>
          <w:rFonts w:ascii="Times New Roman" w:hAnsi="Times New Roman" w:cs="Times New Roman"/>
          <w:color w:val="000000" w:themeColor="text1"/>
          <w:sz w:val="27"/>
          <w:szCs w:val="27"/>
          <w:lang w:val="uk-UA"/>
        </w:rPr>
        <w:t xml:space="preserve"> «Туризм» </w:t>
      </w:r>
      <w:r w:rsidR="006218F9" w:rsidRPr="000C0526">
        <w:rPr>
          <w:rFonts w:ascii="Times New Roman" w:hAnsi="Times New Roman" w:cs="Times New Roman"/>
          <w:color w:val="000000" w:themeColor="text1"/>
          <w:sz w:val="27"/>
          <w:szCs w:val="27"/>
          <w:lang w:val="uk-UA"/>
        </w:rPr>
        <w:t>пункту</w:t>
      </w:r>
      <w:r w:rsidRPr="000C0526">
        <w:rPr>
          <w:rFonts w:ascii="Times New Roman" w:hAnsi="Times New Roman" w:cs="Times New Roman"/>
          <w:color w:val="000000" w:themeColor="text1"/>
          <w:sz w:val="27"/>
          <w:szCs w:val="27"/>
          <w:lang w:val="uk-UA"/>
        </w:rPr>
        <w:t xml:space="preserve"> «Економічна сфера» Виклику 1 «Війна на сході України та тимчасова окупація частини території Луганської області»</w:t>
      </w:r>
      <w:r w:rsidR="00537E8A" w:rsidRPr="000C0526">
        <w:rPr>
          <w:rFonts w:ascii="Times New Roman" w:hAnsi="Times New Roman" w:cs="Times New Roman"/>
          <w:color w:val="000000" w:themeColor="text1"/>
          <w:sz w:val="27"/>
          <w:szCs w:val="27"/>
          <w:lang w:val="uk-UA"/>
        </w:rPr>
        <w:t xml:space="preserve"> </w:t>
      </w:r>
      <w:r w:rsidR="006218F9" w:rsidRPr="000C0526">
        <w:rPr>
          <w:rFonts w:ascii="Times New Roman" w:hAnsi="Times New Roman" w:cs="Times New Roman"/>
          <w:color w:val="000000"/>
          <w:sz w:val="27"/>
          <w:szCs w:val="27"/>
          <w:shd w:val="clear" w:color="auto" w:fill="FFFFFF"/>
          <w:lang w:val="uk-UA"/>
        </w:rPr>
        <w:t xml:space="preserve">розділу 3 Стратегії «Сучасні виклики для України і Луганської області» </w:t>
      </w:r>
      <w:r w:rsidR="006218F9" w:rsidRPr="000C0526">
        <w:rPr>
          <w:rFonts w:ascii="Times New Roman" w:hAnsi="Times New Roman" w:cs="Times New Roman"/>
          <w:i/>
          <w:color w:val="000000"/>
          <w:sz w:val="27"/>
          <w:szCs w:val="27"/>
          <w:shd w:val="clear" w:color="auto" w:fill="FFFFFF"/>
          <w:lang w:val="uk-UA"/>
        </w:rPr>
        <w:t>речення</w:t>
      </w:r>
      <w:r w:rsidR="006218F9" w:rsidRPr="000C0526">
        <w:rPr>
          <w:rFonts w:ascii="Times New Roman" w:hAnsi="Times New Roman" w:cs="Times New Roman"/>
          <w:color w:val="000000"/>
          <w:sz w:val="27"/>
          <w:szCs w:val="27"/>
          <w:shd w:val="clear" w:color="auto" w:fill="FFFFFF"/>
          <w:lang w:val="uk-UA"/>
        </w:rPr>
        <w:t>: «</w:t>
      </w:r>
      <w:r w:rsidR="006218F9" w:rsidRPr="000C0526">
        <w:rPr>
          <w:rFonts w:ascii="Times New Roman" w:hAnsi="Times New Roman" w:cs="Times New Roman"/>
          <w:sz w:val="27"/>
          <w:szCs w:val="27"/>
          <w:lang w:val="uk-UA"/>
        </w:rPr>
        <w:t>На функціонуванні туристичної галузі регіону також негативно позначилася втрата частини території області та розпорядження голови обласної державної адміністрації від 26.10.2015, згідно якого в області діють тимчасові обмеження щодо проведення туристичних подорожей, екскурсій і походів</w:t>
      </w:r>
      <w:r w:rsidR="006218F9" w:rsidRPr="000C0526">
        <w:rPr>
          <w:rFonts w:ascii="Times New Roman" w:hAnsi="Times New Roman" w:cs="Times New Roman"/>
          <w:color w:val="000000"/>
          <w:sz w:val="27"/>
          <w:szCs w:val="27"/>
          <w:shd w:val="clear" w:color="auto" w:fill="FFFFFF"/>
          <w:lang w:val="uk-UA"/>
        </w:rPr>
        <w:t xml:space="preserve">» </w:t>
      </w:r>
      <w:r w:rsidR="006218F9" w:rsidRPr="000C0526">
        <w:rPr>
          <w:rFonts w:ascii="Times New Roman" w:hAnsi="Times New Roman" w:cs="Times New Roman"/>
          <w:i/>
          <w:color w:val="000000"/>
          <w:sz w:val="27"/>
          <w:szCs w:val="27"/>
          <w:shd w:val="clear" w:color="auto" w:fill="FFFFFF"/>
          <w:lang w:val="uk-UA"/>
        </w:rPr>
        <w:t>замінити наступною інформацією</w:t>
      </w:r>
      <w:r w:rsidR="006218F9" w:rsidRPr="000C0526">
        <w:rPr>
          <w:rFonts w:ascii="Times New Roman" w:hAnsi="Times New Roman" w:cs="Times New Roman"/>
          <w:color w:val="000000"/>
          <w:sz w:val="27"/>
          <w:szCs w:val="27"/>
          <w:shd w:val="clear" w:color="auto" w:fill="FFFFFF"/>
          <w:lang w:val="uk-UA"/>
        </w:rPr>
        <w:t>: «</w:t>
      </w:r>
      <w:r w:rsidR="006218F9" w:rsidRPr="000C0526">
        <w:rPr>
          <w:rFonts w:ascii="Times New Roman" w:hAnsi="Times New Roman" w:cs="Times New Roman"/>
          <w:sz w:val="27"/>
          <w:szCs w:val="27"/>
          <w:lang w:val="uk-UA"/>
        </w:rPr>
        <w:t>На функціонуванні туристичної галузі регіону також</w:t>
      </w:r>
      <w:r w:rsidR="006218F9" w:rsidRPr="005D1CB1">
        <w:rPr>
          <w:rFonts w:ascii="Times New Roman" w:hAnsi="Times New Roman" w:cs="Times New Roman"/>
          <w:sz w:val="27"/>
          <w:szCs w:val="27"/>
          <w:lang w:val="uk-UA"/>
        </w:rPr>
        <w:t xml:space="preserve"> негативно позначилася втрата частини території області. Відповідно до розпорядження голови обласної державної адміністрації від 26.10.2015 № 511 в області діють тимчасові обмеження щодо проведення туристичних подорожей, екскурсій і походів</w:t>
      </w:r>
      <w:r w:rsidR="006218F9" w:rsidRPr="005D1CB1">
        <w:rPr>
          <w:rFonts w:ascii="Times New Roman" w:hAnsi="Times New Roman" w:cs="Times New Roman"/>
          <w:color w:val="000000"/>
          <w:sz w:val="27"/>
          <w:szCs w:val="27"/>
          <w:shd w:val="clear" w:color="auto" w:fill="FFFFFF"/>
          <w:lang w:val="uk-UA"/>
        </w:rPr>
        <w:t xml:space="preserve">». </w:t>
      </w:r>
      <w:r w:rsidR="006218F9" w:rsidRPr="005D1CB1">
        <w:rPr>
          <w:rFonts w:ascii="Times New Roman" w:hAnsi="Times New Roman" w:cs="Times New Roman"/>
          <w:b/>
          <w:color w:val="000000"/>
          <w:sz w:val="27"/>
          <w:szCs w:val="27"/>
          <w:shd w:val="clear" w:color="auto" w:fill="FFFFFF"/>
          <w:lang w:val="uk-UA"/>
        </w:rPr>
        <w:t>Пропозицію враховано.</w:t>
      </w:r>
    </w:p>
    <w:p w:rsidR="00E21C9B" w:rsidRPr="005D1CB1" w:rsidRDefault="000A4D30"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у пункті «Інвестиційна діяльність» Виклику 3 «Неефективна економіка»</w:t>
      </w:r>
      <w:r w:rsidR="005B6834" w:rsidRPr="005D1CB1">
        <w:rPr>
          <w:rFonts w:ascii="Times New Roman" w:hAnsi="Times New Roman" w:cs="Times New Roman"/>
          <w:color w:val="000000" w:themeColor="text1"/>
          <w:sz w:val="27"/>
          <w:szCs w:val="27"/>
          <w:lang w:val="uk-UA"/>
        </w:rPr>
        <w:t xml:space="preserve"> </w:t>
      </w:r>
      <w:r w:rsidR="005B6834" w:rsidRPr="005D1CB1">
        <w:rPr>
          <w:rFonts w:ascii="Times New Roman" w:hAnsi="Times New Roman" w:cs="Times New Roman"/>
          <w:color w:val="000000"/>
          <w:sz w:val="27"/>
          <w:szCs w:val="27"/>
          <w:shd w:val="clear" w:color="auto" w:fill="FFFFFF"/>
          <w:lang w:val="uk-UA"/>
        </w:rPr>
        <w:t xml:space="preserve">розділу 3 Стратегії «Сучасні виклики для України і Луганської області» </w:t>
      </w:r>
      <w:r w:rsidR="005B6834" w:rsidRPr="005D1CB1">
        <w:rPr>
          <w:rFonts w:ascii="Times New Roman" w:hAnsi="Times New Roman" w:cs="Times New Roman"/>
          <w:i/>
          <w:color w:val="000000"/>
          <w:sz w:val="27"/>
          <w:szCs w:val="27"/>
          <w:shd w:val="clear" w:color="auto" w:fill="FFFFFF"/>
          <w:lang w:val="uk-UA"/>
        </w:rPr>
        <w:t xml:space="preserve">вилучити </w:t>
      </w:r>
      <w:r w:rsidR="005B6834" w:rsidRPr="005D1CB1">
        <w:rPr>
          <w:rFonts w:ascii="Times New Roman" w:hAnsi="Times New Roman" w:cs="Times New Roman"/>
          <w:i/>
          <w:color w:val="000000"/>
          <w:sz w:val="27"/>
          <w:szCs w:val="27"/>
          <w:shd w:val="clear" w:color="auto" w:fill="FFFFFF"/>
          <w:lang w:val="uk-UA"/>
        </w:rPr>
        <w:lastRenderedPageBreak/>
        <w:t>наступну інформацію</w:t>
      </w:r>
      <w:r w:rsidR="005B6834" w:rsidRPr="005D1CB1">
        <w:rPr>
          <w:rFonts w:ascii="Times New Roman" w:hAnsi="Times New Roman" w:cs="Times New Roman"/>
          <w:color w:val="000000"/>
          <w:sz w:val="27"/>
          <w:szCs w:val="27"/>
          <w:shd w:val="clear" w:color="auto" w:fill="FFFFFF"/>
          <w:lang w:val="uk-UA"/>
        </w:rPr>
        <w:t>: «</w:t>
      </w:r>
      <w:r w:rsidR="005B6834" w:rsidRPr="005D1CB1">
        <w:rPr>
          <w:rFonts w:ascii="Times New Roman" w:eastAsia="Calibri" w:hAnsi="Times New Roman" w:cs="Times New Roman"/>
          <w:sz w:val="27"/>
          <w:szCs w:val="27"/>
          <w:lang w:val="uk-UA"/>
        </w:rPr>
        <w:t>Обсяги іноземних інвестицій в області дещо стабілізувались на рівні 0,4 млрд. дол. США на рік у 2017-2018 роках, однак це становить лише 65% від рівня 2014 року</w:t>
      </w:r>
      <w:r w:rsidR="005B6834" w:rsidRPr="005D1CB1">
        <w:rPr>
          <w:rFonts w:ascii="Times New Roman" w:hAnsi="Times New Roman" w:cs="Times New Roman"/>
          <w:color w:val="000000"/>
          <w:sz w:val="27"/>
          <w:szCs w:val="27"/>
          <w:shd w:val="clear" w:color="auto" w:fill="FFFFFF"/>
          <w:lang w:val="uk-UA"/>
        </w:rPr>
        <w:t xml:space="preserve">». </w:t>
      </w:r>
      <w:r w:rsidR="005B6834" w:rsidRPr="005D1CB1">
        <w:rPr>
          <w:rFonts w:ascii="Times New Roman" w:hAnsi="Times New Roman" w:cs="Times New Roman"/>
          <w:b/>
          <w:color w:val="000000"/>
          <w:sz w:val="27"/>
          <w:szCs w:val="27"/>
          <w:shd w:val="clear" w:color="auto" w:fill="FFFFFF"/>
          <w:lang w:val="uk-UA"/>
        </w:rPr>
        <w:t>Пропозицію враховано.</w:t>
      </w:r>
    </w:p>
    <w:p w:rsidR="00E21C9B" w:rsidRPr="005D1CB1" w:rsidRDefault="005B6834"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у діаграмі «</w:t>
      </w:r>
      <w:r w:rsidRPr="005D1CB1">
        <w:rPr>
          <w:rFonts w:ascii="Times New Roman" w:eastAsia="Times New Roman" w:hAnsi="Times New Roman" w:cs="Times New Roman"/>
          <w:color w:val="000000"/>
          <w:sz w:val="27"/>
          <w:szCs w:val="27"/>
          <w:lang w:val="uk-UA" w:eastAsia="uk-UA"/>
        </w:rPr>
        <w:t xml:space="preserve">Динаміка обсягів прямих іноземних інвестицій, млн </w:t>
      </w:r>
      <w:proofErr w:type="spellStart"/>
      <w:r w:rsidRPr="005D1CB1">
        <w:rPr>
          <w:rFonts w:ascii="Times New Roman" w:eastAsia="Times New Roman" w:hAnsi="Times New Roman" w:cs="Times New Roman"/>
          <w:color w:val="000000"/>
          <w:sz w:val="27"/>
          <w:szCs w:val="27"/>
          <w:lang w:val="uk-UA" w:eastAsia="uk-UA"/>
        </w:rPr>
        <w:t>дол</w:t>
      </w:r>
      <w:proofErr w:type="spellEnd"/>
      <w:r w:rsidRPr="005D1CB1">
        <w:rPr>
          <w:rFonts w:ascii="Times New Roman" w:eastAsia="Times New Roman" w:hAnsi="Times New Roman" w:cs="Times New Roman"/>
          <w:color w:val="000000"/>
          <w:sz w:val="27"/>
          <w:szCs w:val="27"/>
          <w:lang w:val="uk-UA" w:eastAsia="uk-UA"/>
        </w:rPr>
        <w:t>. США</w:t>
      </w:r>
      <w:r w:rsidRPr="005D1CB1">
        <w:rPr>
          <w:rFonts w:ascii="Times New Roman" w:hAnsi="Times New Roman" w:cs="Times New Roman"/>
          <w:color w:val="000000" w:themeColor="text1"/>
          <w:sz w:val="27"/>
          <w:szCs w:val="27"/>
          <w:lang w:val="uk-UA"/>
        </w:rPr>
        <w:t xml:space="preserve">» пункту «Інвестиційна діяльність» Виклику 3 «Неефективна економіка» </w:t>
      </w:r>
      <w:r w:rsidRPr="005D1CB1">
        <w:rPr>
          <w:rFonts w:ascii="Times New Roman" w:hAnsi="Times New Roman" w:cs="Times New Roman"/>
          <w:color w:val="000000"/>
          <w:sz w:val="27"/>
          <w:szCs w:val="27"/>
          <w:shd w:val="clear" w:color="auto" w:fill="FFFFFF"/>
          <w:lang w:val="uk-UA"/>
        </w:rPr>
        <w:t xml:space="preserve">розділу 3 Стратегії «Сучасні виклики для України і Луганської області» </w:t>
      </w:r>
      <w:r w:rsidRPr="005D1CB1">
        <w:rPr>
          <w:rFonts w:ascii="Times New Roman" w:hAnsi="Times New Roman" w:cs="Times New Roman"/>
          <w:i/>
          <w:color w:val="000000"/>
          <w:sz w:val="27"/>
          <w:szCs w:val="27"/>
          <w:shd w:val="clear" w:color="auto" w:fill="FFFFFF"/>
          <w:lang w:val="uk-UA"/>
        </w:rPr>
        <w:t xml:space="preserve">замінити інформацію по роках на наступну: </w:t>
      </w:r>
      <w:r w:rsidRPr="005D1CB1">
        <w:rPr>
          <w:rFonts w:ascii="Times New Roman" w:hAnsi="Times New Roman" w:cs="Times New Roman"/>
          <w:sz w:val="27"/>
          <w:szCs w:val="27"/>
          <w:lang w:val="uk-UA"/>
        </w:rPr>
        <w:t xml:space="preserve">2014 – 578,2 млн </w:t>
      </w:r>
      <w:proofErr w:type="spellStart"/>
      <w:r w:rsidRPr="005D1CB1">
        <w:rPr>
          <w:rFonts w:ascii="Times New Roman" w:hAnsi="Times New Roman" w:cs="Times New Roman"/>
          <w:sz w:val="27"/>
          <w:szCs w:val="27"/>
          <w:lang w:val="uk-UA"/>
        </w:rPr>
        <w:t>дол</w:t>
      </w:r>
      <w:proofErr w:type="spellEnd"/>
      <w:r w:rsidRPr="005D1CB1">
        <w:rPr>
          <w:rFonts w:ascii="Times New Roman" w:hAnsi="Times New Roman" w:cs="Times New Roman"/>
          <w:sz w:val="27"/>
          <w:szCs w:val="27"/>
          <w:lang w:val="uk-UA"/>
        </w:rPr>
        <w:t xml:space="preserve">. США, 2015 – 443,9 млн </w:t>
      </w:r>
      <w:proofErr w:type="spellStart"/>
      <w:r w:rsidRPr="005D1CB1">
        <w:rPr>
          <w:rFonts w:ascii="Times New Roman" w:hAnsi="Times New Roman" w:cs="Times New Roman"/>
          <w:sz w:val="27"/>
          <w:szCs w:val="27"/>
          <w:lang w:val="uk-UA"/>
        </w:rPr>
        <w:t>дол</w:t>
      </w:r>
      <w:proofErr w:type="spellEnd"/>
      <w:r w:rsidRPr="005D1CB1">
        <w:rPr>
          <w:rFonts w:ascii="Times New Roman" w:hAnsi="Times New Roman" w:cs="Times New Roman"/>
          <w:sz w:val="27"/>
          <w:szCs w:val="27"/>
          <w:lang w:val="uk-UA"/>
        </w:rPr>
        <w:t xml:space="preserve">. США, 2016 – 436,4 млн </w:t>
      </w:r>
      <w:proofErr w:type="spellStart"/>
      <w:r w:rsidRPr="005D1CB1">
        <w:rPr>
          <w:rFonts w:ascii="Times New Roman" w:hAnsi="Times New Roman" w:cs="Times New Roman"/>
          <w:sz w:val="27"/>
          <w:szCs w:val="27"/>
          <w:lang w:val="uk-UA"/>
        </w:rPr>
        <w:t>дол</w:t>
      </w:r>
      <w:proofErr w:type="spellEnd"/>
      <w:r w:rsidRPr="005D1CB1">
        <w:rPr>
          <w:rFonts w:ascii="Times New Roman" w:hAnsi="Times New Roman" w:cs="Times New Roman"/>
          <w:sz w:val="27"/>
          <w:szCs w:val="27"/>
          <w:lang w:val="uk-UA"/>
        </w:rPr>
        <w:t xml:space="preserve">. США, 2017 – 438,0 млн </w:t>
      </w:r>
      <w:proofErr w:type="spellStart"/>
      <w:r w:rsidRPr="005D1CB1">
        <w:rPr>
          <w:rFonts w:ascii="Times New Roman" w:hAnsi="Times New Roman" w:cs="Times New Roman"/>
          <w:sz w:val="27"/>
          <w:szCs w:val="27"/>
          <w:lang w:val="uk-UA"/>
        </w:rPr>
        <w:t>дол</w:t>
      </w:r>
      <w:proofErr w:type="spellEnd"/>
      <w:r w:rsidRPr="005D1CB1">
        <w:rPr>
          <w:rFonts w:ascii="Times New Roman" w:hAnsi="Times New Roman" w:cs="Times New Roman"/>
          <w:sz w:val="27"/>
          <w:szCs w:val="27"/>
          <w:lang w:val="uk-UA"/>
        </w:rPr>
        <w:t xml:space="preserve">. США, 2018 – 437,2 млн </w:t>
      </w:r>
      <w:proofErr w:type="spellStart"/>
      <w:r w:rsidRPr="005D1CB1">
        <w:rPr>
          <w:rFonts w:ascii="Times New Roman" w:hAnsi="Times New Roman" w:cs="Times New Roman"/>
          <w:sz w:val="27"/>
          <w:szCs w:val="27"/>
          <w:lang w:val="uk-UA"/>
        </w:rPr>
        <w:t>дол</w:t>
      </w:r>
      <w:proofErr w:type="spellEnd"/>
      <w:r w:rsidRPr="005D1CB1">
        <w:rPr>
          <w:rFonts w:ascii="Times New Roman" w:hAnsi="Times New Roman" w:cs="Times New Roman"/>
          <w:sz w:val="27"/>
          <w:szCs w:val="27"/>
          <w:lang w:val="uk-UA"/>
        </w:rPr>
        <w:t xml:space="preserve">. США. </w:t>
      </w:r>
      <w:r w:rsidRPr="005D1CB1">
        <w:rPr>
          <w:rFonts w:ascii="Times New Roman" w:hAnsi="Times New Roman" w:cs="Times New Roman"/>
          <w:b/>
          <w:color w:val="000000"/>
          <w:sz w:val="27"/>
          <w:szCs w:val="27"/>
          <w:shd w:val="clear" w:color="auto" w:fill="FFFFFF"/>
          <w:lang w:val="uk-UA"/>
        </w:rPr>
        <w:t>Пропозицію враховано.</w:t>
      </w:r>
    </w:p>
    <w:p w:rsidR="00E21C9B" w:rsidRPr="005D1CB1" w:rsidRDefault="00042379" w:rsidP="008763F5">
      <w:pPr>
        <w:tabs>
          <w:tab w:val="left" w:pos="9072"/>
        </w:tabs>
        <w:spacing w:after="0" w:line="240" w:lineRule="auto"/>
        <w:ind w:right="-1" w:firstLine="709"/>
        <w:jc w:val="both"/>
        <w:rPr>
          <w:rFonts w:ascii="Times New Roman" w:hAnsi="Times New Roman" w:cs="Times New Roman"/>
          <w:color w:val="000000"/>
          <w:sz w:val="27"/>
          <w:szCs w:val="27"/>
          <w:shd w:val="clear" w:color="auto" w:fill="FFFFFF"/>
          <w:lang w:val="uk-UA"/>
        </w:rPr>
      </w:pPr>
      <w:r w:rsidRPr="005D1CB1">
        <w:rPr>
          <w:rFonts w:ascii="Times New Roman" w:hAnsi="Times New Roman" w:cs="Times New Roman"/>
          <w:color w:val="000000" w:themeColor="text1"/>
          <w:sz w:val="27"/>
          <w:szCs w:val="27"/>
          <w:lang w:val="uk-UA"/>
        </w:rPr>
        <w:t>- у пункті «Мале та середнє підприємництво» Виклику 3 «Неефективна економіка»</w:t>
      </w:r>
      <w:r w:rsidRPr="005D1CB1">
        <w:rPr>
          <w:rFonts w:ascii="Times New Roman" w:hAnsi="Times New Roman" w:cs="Times New Roman"/>
          <w:color w:val="000000"/>
          <w:sz w:val="27"/>
          <w:szCs w:val="27"/>
          <w:shd w:val="clear" w:color="auto" w:fill="FFFFFF"/>
          <w:lang w:val="uk-UA"/>
        </w:rPr>
        <w:t xml:space="preserve"> розділу 3 Стратегії «Сучасні виклики для України і Луганської області»:</w:t>
      </w:r>
    </w:p>
    <w:p w:rsidR="00042379" w:rsidRPr="005D1CB1" w:rsidRDefault="002040EE" w:rsidP="008763F5">
      <w:pPr>
        <w:tabs>
          <w:tab w:val="left" w:pos="9072"/>
        </w:tabs>
        <w:spacing w:after="0" w:line="240" w:lineRule="auto"/>
        <w:ind w:right="-1" w:firstLine="709"/>
        <w:jc w:val="both"/>
        <w:rPr>
          <w:rFonts w:ascii="Times New Roman" w:hAnsi="Times New Roman" w:cs="Times New Roman"/>
          <w:color w:val="000000"/>
          <w:sz w:val="27"/>
          <w:szCs w:val="27"/>
          <w:shd w:val="clear" w:color="auto" w:fill="FFFFFF"/>
          <w:lang w:val="uk-UA"/>
        </w:rPr>
      </w:pPr>
      <w:r w:rsidRPr="005D1CB1">
        <w:rPr>
          <w:rFonts w:ascii="Times New Roman" w:hAnsi="Times New Roman" w:cs="Times New Roman"/>
          <w:color w:val="000000" w:themeColor="text1"/>
          <w:sz w:val="27"/>
          <w:szCs w:val="27"/>
          <w:lang w:val="uk-UA"/>
        </w:rPr>
        <w:t xml:space="preserve">а) </w:t>
      </w:r>
      <w:r w:rsidRPr="005D1CB1">
        <w:rPr>
          <w:rFonts w:ascii="Times New Roman" w:hAnsi="Times New Roman" w:cs="Times New Roman"/>
          <w:i/>
          <w:color w:val="000000" w:themeColor="text1"/>
          <w:sz w:val="27"/>
          <w:szCs w:val="27"/>
          <w:lang w:val="uk-UA"/>
        </w:rPr>
        <w:t>викласти інформацію</w:t>
      </w:r>
      <w:r w:rsidRPr="005D1CB1">
        <w:rPr>
          <w:rFonts w:ascii="Times New Roman" w:hAnsi="Times New Roman" w:cs="Times New Roman"/>
          <w:color w:val="000000" w:themeColor="text1"/>
          <w:sz w:val="27"/>
          <w:szCs w:val="27"/>
          <w:lang w:val="uk-UA"/>
        </w:rPr>
        <w:t xml:space="preserve"> «</w:t>
      </w:r>
      <w:r w:rsidR="00A762D3" w:rsidRPr="005D1CB1">
        <w:rPr>
          <w:rFonts w:ascii="Times New Roman" w:hAnsi="Times New Roman" w:cs="Times New Roman"/>
          <w:color w:val="000000"/>
          <w:sz w:val="27"/>
          <w:szCs w:val="27"/>
          <w:shd w:val="clear" w:color="auto" w:fill="FFFFFF"/>
          <w:lang w:val="uk-UA"/>
        </w:rPr>
        <w:t>Мале та середнє підприємництво.</w:t>
      </w:r>
      <w:r w:rsidRPr="005D1CB1">
        <w:rPr>
          <w:rFonts w:ascii="Times New Roman" w:hAnsi="Times New Roman" w:cs="Times New Roman"/>
          <w:color w:val="000000"/>
          <w:sz w:val="27"/>
          <w:szCs w:val="27"/>
          <w:shd w:val="clear" w:color="auto" w:fill="FFFFFF"/>
          <w:lang w:val="uk-UA"/>
        </w:rPr>
        <w:t xml:space="preserve"> В структурі економіки Луганської області домінують малі та середні підприємства (МСП) та фізичні особи-підприємці (ФОП)» </w:t>
      </w:r>
      <w:r w:rsidRPr="005D1CB1">
        <w:rPr>
          <w:rFonts w:ascii="Times New Roman" w:hAnsi="Times New Roman" w:cs="Times New Roman"/>
          <w:i/>
          <w:color w:val="000000"/>
          <w:sz w:val="27"/>
          <w:szCs w:val="27"/>
          <w:shd w:val="clear" w:color="auto" w:fill="FFFFFF"/>
          <w:lang w:val="uk-UA"/>
        </w:rPr>
        <w:t>в наступній редакції:</w:t>
      </w:r>
      <w:r w:rsidRPr="005D1CB1">
        <w:rPr>
          <w:rFonts w:ascii="Times New Roman" w:hAnsi="Times New Roman" w:cs="Times New Roman"/>
          <w:color w:val="000000"/>
          <w:sz w:val="27"/>
          <w:szCs w:val="27"/>
          <w:shd w:val="clear" w:color="auto" w:fill="FFFFFF"/>
          <w:lang w:val="uk-UA"/>
        </w:rPr>
        <w:t xml:space="preserve"> «Мале та середнє підприємництво (МСП). В структурі економіки Луганської області домінують малі та середні підприємства і фізичні особи-підприємці (ФОП)». </w:t>
      </w:r>
      <w:r w:rsidRPr="005D1CB1">
        <w:rPr>
          <w:rFonts w:ascii="Times New Roman" w:hAnsi="Times New Roman" w:cs="Times New Roman"/>
          <w:b/>
          <w:color w:val="000000"/>
          <w:sz w:val="27"/>
          <w:szCs w:val="27"/>
          <w:shd w:val="clear" w:color="auto" w:fill="FFFFFF"/>
          <w:lang w:val="uk-UA"/>
        </w:rPr>
        <w:t>Пропозицію враховано.</w:t>
      </w:r>
    </w:p>
    <w:p w:rsidR="005B6834" w:rsidRPr="005D1CB1" w:rsidRDefault="002040EE" w:rsidP="008763F5">
      <w:pPr>
        <w:tabs>
          <w:tab w:val="left" w:pos="9072"/>
        </w:tabs>
        <w:spacing w:after="0" w:line="240" w:lineRule="auto"/>
        <w:ind w:right="-1" w:firstLine="709"/>
        <w:jc w:val="both"/>
        <w:rPr>
          <w:rFonts w:ascii="Times New Roman" w:hAnsi="Times New Roman" w:cs="Times New Roman"/>
          <w:b/>
          <w:color w:val="000000"/>
          <w:sz w:val="27"/>
          <w:szCs w:val="27"/>
          <w:shd w:val="clear" w:color="auto" w:fill="FFFFFF"/>
          <w:lang w:val="uk-UA"/>
        </w:rPr>
      </w:pPr>
      <w:r w:rsidRPr="005D1CB1">
        <w:rPr>
          <w:rFonts w:ascii="Times New Roman" w:hAnsi="Times New Roman" w:cs="Times New Roman"/>
          <w:color w:val="000000" w:themeColor="text1"/>
          <w:sz w:val="27"/>
          <w:szCs w:val="27"/>
          <w:lang w:val="uk-UA"/>
        </w:rPr>
        <w:t xml:space="preserve">б) </w:t>
      </w:r>
      <w:r w:rsidRPr="005D1CB1">
        <w:rPr>
          <w:rFonts w:ascii="Times New Roman" w:hAnsi="Times New Roman" w:cs="Times New Roman"/>
          <w:i/>
          <w:color w:val="000000" w:themeColor="text1"/>
          <w:sz w:val="27"/>
          <w:szCs w:val="27"/>
          <w:lang w:val="uk-UA"/>
        </w:rPr>
        <w:t>назву таблиці</w:t>
      </w:r>
      <w:r w:rsidRPr="005D1CB1">
        <w:rPr>
          <w:rFonts w:ascii="Times New Roman" w:hAnsi="Times New Roman" w:cs="Times New Roman"/>
          <w:color w:val="000000" w:themeColor="text1"/>
          <w:sz w:val="27"/>
          <w:szCs w:val="27"/>
          <w:lang w:val="uk-UA"/>
        </w:rPr>
        <w:t xml:space="preserve"> «Кількість підприємств Луганської області» </w:t>
      </w:r>
      <w:r w:rsidRPr="005D1CB1">
        <w:rPr>
          <w:rFonts w:ascii="Times New Roman" w:hAnsi="Times New Roman" w:cs="Times New Roman"/>
          <w:i/>
          <w:color w:val="000000" w:themeColor="text1"/>
          <w:sz w:val="27"/>
          <w:szCs w:val="27"/>
          <w:lang w:val="uk-UA"/>
        </w:rPr>
        <w:t>викласти у наступній редакції</w:t>
      </w:r>
      <w:r w:rsidRPr="005D1CB1">
        <w:rPr>
          <w:rFonts w:ascii="Times New Roman" w:hAnsi="Times New Roman" w:cs="Times New Roman"/>
          <w:color w:val="000000" w:themeColor="text1"/>
          <w:sz w:val="27"/>
          <w:szCs w:val="27"/>
          <w:lang w:val="uk-UA"/>
        </w:rPr>
        <w:t>: «</w:t>
      </w:r>
      <w:r w:rsidR="00FD4B89" w:rsidRPr="005D1CB1">
        <w:rPr>
          <w:rFonts w:ascii="Times New Roman" w:hAnsi="Times New Roman" w:cs="Times New Roman"/>
          <w:color w:val="000000" w:themeColor="text1"/>
          <w:sz w:val="27"/>
          <w:szCs w:val="27"/>
          <w:lang w:val="uk-UA"/>
        </w:rPr>
        <w:t>Кількість суб’єктів підприємства Луганської області</w:t>
      </w:r>
      <w:r w:rsidRPr="005D1CB1">
        <w:rPr>
          <w:rFonts w:ascii="Times New Roman" w:hAnsi="Times New Roman" w:cs="Times New Roman"/>
          <w:color w:val="000000" w:themeColor="text1"/>
          <w:sz w:val="27"/>
          <w:szCs w:val="27"/>
          <w:lang w:val="uk-UA"/>
        </w:rPr>
        <w:t>»</w:t>
      </w:r>
      <w:r w:rsidR="0063596A" w:rsidRPr="005D1CB1">
        <w:rPr>
          <w:rFonts w:ascii="Times New Roman" w:hAnsi="Times New Roman" w:cs="Times New Roman"/>
          <w:color w:val="000000" w:themeColor="text1"/>
          <w:sz w:val="27"/>
          <w:szCs w:val="27"/>
          <w:lang w:val="uk-UA"/>
        </w:rPr>
        <w:t xml:space="preserve">, у самій таблиці </w:t>
      </w:r>
      <w:r w:rsidR="00576081" w:rsidRPr="005D1CB1">
        <w:rPr>
          <w:rFonts w:ascii="Times New Roman" w:hAnsi="Times New Roman" w:cs="Times New Roman"/>
          <w:color w:val="000000" w:themeColor="text1"/>
          <w:sz w:val="27"/>
          <w:szCs w:val="27"/>
          <w:lang w:val="uk-UA"/>
        </w:rPr>
        <w:t xml:space="preserve">показник «ФОП, один.» за 2018 рік </w:t>
      </w:r>
      <w:r w:rsidR="00576081" w:rsidRPr="005D1CB1">
        <w:rPr>
          <w:rFonts w:ascii="Times New Roman" w:hAnsi="Times New Roman" w:cs="Times New Roman"/>
          <w:i/>
          <w:color w:val="000000" w:themeColor="text1"/>
          <w:sz w:val="27"/>
          <w:szCs w:val="27"/>
          <w:lang w:val="uk-UA"/>
        </w:rPr>
        <w:t>виправити</w:t>
      </w:r>
      <w:r w:rsidR="00576081" w:rsidRPr="005D1CB1">
        <w:rPr>
          <w:rFonts w:ascii="Times New Roman" w:hAnsi="Times New Roman" w:cs="Times New Roman"/>
          <w:color w:val="000000" w:themeColor="text1"/>
          <w:sz w:val="27"/>
          <w:szCs w:val="27"/>
          <w:lang w:val="uk-UA"/>
        </w:rPr>
        <w:t xml:space="preserve"> на «18400». </w:t>
      </w:r>
      <w:r w:rsidR="00576081" w:rsidRPr="005D1CB1">
        <w:rPr>
          <w:rFonts w:ascii="Times New Roman" w:hAnsi="Times New Roman" w:cs="Times New Roman"/>
          <w:b/>
          <w:color w:val="000000"/>
          <w:sz w:val="27"/>
          <w:szCs w:val="27"/>
          <w:shd w:val="clear" w:color="auto" w:fill="FFFFFF"/>
          <w:lang w:val="uk-UA"/>
        </w:rPr>
        <w:t>Пропозицію враховано.</w:t>
      </w:r>
    </w:p>
    <w:p w:rsidR="00576081" w:rsidRPr="005D1CB1" w:rsidRDefault="00576081"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xml:space="preserve">в) </w:t>
      </w:r>
      <w:r w:rsidR="00AB3C7D" w:rsidRPr="005D1CB1">
        <w:rPr>
          <w:rFonts w:ascii="Times New Roman" w:hAnsi="Times New Roman" w:cs="Times New Roman"/>
          <w:color w:val="000000" w:themeColor="text1"/>
          <w:sz w:val="27"/>
          <w:szCs w:val="27"/>
          <w:lang w:val="uk-UA"/>
        </w:rPr>
        <w:t xml:space="preserve">речення «У 2014 році цей показник складав 46,2 %, 2017 – 81,7 %» </w:t>
      </w:r>
      <w:r w:rsidR="00AB3C7D" w:rsidRPr="005D1CB1">
        <w:rPr>
          <w:rFonts w:ascii="Times New Roman" w:hAnsi="Times New Roman" w:cs="Times New Roman"/>
          <w:i/>
          <w:color w:val="000000" w:themeColor="text1"/>
          <w:sz w:val="27"/>
          <w:szCs w:val="27"/>
          <w:lang w:val="uk-UA"/>
        </w:rPr>
        <w:t>замінити</w:t>
      </w:r>
      <w:r w:rsidR="00AB3C7D" w:rsidRPr="005D1CB1">
        <w:rPr>
          <w:rFonts w:ascii="Times New Roman" w:hAnsi="Times New Roman" w:cs="Times New Roman"/>
          <w:color w:val="000000" w:themeColor="text1"/>
          <w:sz w:val="27"/>
          <w:szCs w:val="27"/>
          <w:lang w:val="uk-UA"/>
        </w:rPr>
        <w:t xml:space="preserve"> реченням наступного змісту: «У 2014 році цей показник складав 46,2 %, 2018 – 74,5 %». </w:t>
      </w:r>
      <w:r w:rsidR="00AB3C7D" w:rsidRPr="005D1CB1">
        <w:rPr>
          <w:rFonts w:ascii="Times New Roman" w:hAnsi="Times New Roman" w:cs="Times New Roman"/>
          <w:b/>
          <w:color w:val="000000"/>
          <w:sz w:val="27"/>
          <w:szCs w:val="27"/>
          <w:shd w:val="clear" w:color="auto" w:fill="FFFFFF"/>
          <w:lang w:val="uk-UA"/>
        </w:rPr>
        <w:t>Пропозицію враховано.</w:t>
      </w:r>
    </w:p>
    <w:p w:rsidR="005B6834" w:rsidRPr="005D1CB1" w:rsidRDefault="00C837B6" w:rsidP="008763F5">
      <w:pPr>
        <w:tabs>
          <w:tab w:val="left" w:pos="9072"/>
        </w:tabs>
        <w:spacing w:after="0" w:line="240" w:lineRule="auto"/>
        <w:ind w:right="-1" w:firstLine="709"/>
        <w:jc w:val="both"/>
        <w:rPr>
          <w:rFonts w:ascii="Times New Roman" w:hAnsi="Times New Roman" w:cs="Times New Roman"/>
          <w:sz w:val="27"/>
          <w:szCs w:val="27"/>
          <w:lang w:val="uk-UA"/>
        </w:rPr>
      </w:pPr>
      <w:r w:rsidRPr="005D1CB1">
        <w:rPr>
          <w:rFonts w:ascii="Times New Roman" w:hAnsi="Times New Roman" w:cs="Times New Roman"/>
          <w:color w:val="000000" w:themeColor="text1"/>
          <w:sz w:val="27"/>
          <w:szCs w:val="27"/>
          <w:lang w:val="uk-UA"/>
        </w:rPr>
        <w:t>г</w:t>
      </w:r>
      <w:r w:rsidR="00AB3C7D" w:rsidRPr="005D1CB1">
        <w:rPr>
          <w:rFonts w:ascii="Times New Roman" w:hAnsi="Times New Roman" w:cs="Times New Roman"/>
          <w:color w:val="000000" w:themeColor="text1"/>
          <w:sz w:val="27"/>
          <w:szCs w:val="27"/>
          <w:lang w:val="uk-UA"/>
        </w:rPr>
        <w:t xml:space="preserve">) </w:t>
      </w:r>
      <w:r w:rsidR="00AB3C7D" w:rsidRPr="005D1CB1">
        <w:rPr>
          <w:rFonts w:ascii="Times New Roman" w:hAnsi="Times New Roman" w:cs="Times New Roman"/>
          <w:i/>
          <w:color w:val="000000" w:themeColor="text1"/>
          <w:sz w:val="27"/>
          <w:szCs w:val="27"/>
          <w:lang w:val="uk-UA"/>
        </w:rPr>
        <w:t>назву таблиці</w:t>
      </w:r>
      <w:r w:rsidR="00AB3C7D" w:rsidRPr="005D1CB1">
        <w:rPr>
          <w:rFonts w:ascii="Times New Roman" w:hAnsi="Times New Roman" w:cs="Times New Roman"/>
          <w:color w:val="000000" w:themeColor="text1"/>
          <w:sz w:val="27"/>
          <w:szCs w:val="27"/>
          <w:lang w:val="uk-UA"/>
        </w:rPr>
        <w:t xml:space="preserve"> «</w:t>
      </w:r>
      <w:r w:rsidR="00AB3C7D" w:rsidRPr="005D1CB1">
        <w:rPr>
          <w:rFonts w:ascii="Times New Roman" w:eastAsia="Times New Roman" w:hAnsi="Times New Roman" w:cs="Times New Roman"/>
          <w:bCs/>
          <w:color w:val="000000"/>
          <w:sz w:val="27"/>
          <w:szCs w:val="27"/>
          <w:lang w:val="uk-UA" w:eastAsia="uk-UA"/>
        </w:rPr>
        <w:t>Обсяг реалізованої продукції (товарів, послуг)</w:t>
      </w:r>
      <w:r w:rsidR="00AB3C7D" w:rsidRPr="005D1CB1">
        <w:rPr>
          <w:rFonts w:ascii="Times New Roman" w:hAnsi="Times New Roman" w:cs="Times New Roman"/>
          <w:sz w:val="27"/>
          <w:szCs w:val="27"/>
          <w:lang w:val="uk-UA"/>
        </w:rPr>
        <w:t xml:space="preserve"> </w:t>
      </w:r>
      <w:r w:rsidR="00AB3C7D" w:rsidRPr="005D1CB1">
        <w:rPr>
          <w:rFonts w:ascii="Times New Roman" w:eastAsia="Times New Roman" w:hAnsi="Times New Roman" w:cs="Times New Roman"/>
          <w:bCs/>
          <w:color w:val="000000"/>
          <w:sz w:val="27"/>
          <w:szCs w:val="27"/>
          <w:lang w:val="uk-UA" w:eastAsia="uk-UA"/>
        </w:rPr>
        <w:t>підприємствами Луганської області</w:t>
      </w:r>
      <w:r w:rsidR="00AB3C7D" w:rsidRPr="005D1CB1">
        <w:rPr>
          <w:rFonts w:ascii="Times New Roman" w:hAnsi="Times New Roman" w:cs="Times New Roman"/>
          <w:color w:val="000000" w:themeColor="text1"/>
          <w:sz w:val="27"/>
          <w:szCs w:val="27"/>
          <w:lang w:val="uk-UA"/>
        </w:rPr>
        <w:t xml:space="preserve">» </w:t>
      </w:r>
      <w:r w:rsidR="00AB3C7D" w:rsidRPr="005D1CB1">
        <w:rPr>
          <w:rFonts w:ascii="Times New Roman" w:hAnsi="Times New Roman" w:cs="Times New Roman"/>
          <w:i/>
          <w:color w:val="000000" w:themeColor="text1"/>
          <w:sz w:val="27"/>
          <w:szCs w:val="27"/>
          <w:lang w:val="uk-UA"/>
        </w:rPr>
        <w:t xml:space="preserve">викласти у наступній редакції: </w:t>
      </w:r>
      <w:r w:rsidR="00AB3C7D" w:rsidRPr="005D1CB1">
        <w:rPr>
          <w:rFonts w:ascii="Times New Roman" w:hAnsi="Times New Roman" w:cs="Times New Roman"/>
          <w:color w:val="000000" w:themeColor="text1"/>
          <w:sz w:val="27"/>
          <w:szCs w:val="27"/>
          <w:lang w:val="uk-UA"/>
        </w:rPr>
        <w:t>«</w:t>
      </w:r>
      <w:r w:rsidR="00AB3C7D" w:rsidRPr="005D1CB1">
        <w:rPr>
          <w:rFonts w:ascii="Times New Roman" w:eastAsia="Times New Roman" w:hAnsi="Times New Roman" w:cs="Times New Roman"/>
          <w:bCs/>
          <w:spacing w:val="-8"/>
          <w:sz w:val="27"/>
          <w:szCs w:val="27"/>
          <w:lang w:val="uk-UA" w:eastAsia="uk-UA"/>
        </w:rPr>
        <w:t>Обсяг реалізованої продукції (товарів, послуг)</w:t>
      </w:r>
      <w:r w:rsidR="00AB3C7D" w:rsidRPr="005D1CB1">
        <w:rPr>
          <w:rFonts w:ascii="Times New Roman" w:eastAsia="Calibri" w:hAnsi="Times New Roman" w:cs="Times New Roman"/>
          <w:spacing w:val="-8"/>
          <w:sz w:val="27"/>
          <w:szCs w:val="27"/>
          <w:lang w:val="uk-UA"/>
        </w:rPr>
        <w:t xml:space="preserve"> </w:t>
      </w:r>
      <w:r w:rsidR="00AB3C7D" w:rsidRPr="005D1CB1">
        <w:rPr>
          <w:rFonts w:ascii="Times New Roman" w:eastAsia="Times New Roman" w:hAnsi="Times New Roman" w:cs="Times New Roman"/>
          <w:bCs/>
          <w:spacing w:val="-8"/>
          <w:sz w:val="27"/>
          <w:szCs w:val="27"/>
          <w:lang w:val="uk-UA" w:eastAsia="uk-UA"/>
        </w:rPr>
        <w:t xml:space="preserve">суб’єктами підприємництва Луганської області», у самій таблиці показники за 2018 рік, що змінюються, викласти у наступній редакції: «Усього, млн грн – 39903,1», «середні підприємства – 15647,5», «малі підприємства – 12231,7», «ФОП – 7224,2». </w:t>
      </w:r>
      <w:r w:rsidR="00AB3C7D" w:rsidRPr="005D1CB1">
        <w:rPr>
          <w:rFonts w:ascii="Times New Roman" w:hAnsi="Times New Roman" w:cs="Times New Roman"/>
          <w:b/>
          <w:color w:val="000000"/>
          <w:sz w:val="27"/>
          <w:szCs w:val="27"/>
          <w:shd w:val="clear" w:color="auto" w:fill="FFFFFF"/>
          <w:lang w:val="uk-UA"/>
        </w:rPr>
        <w:t>Пропозицію враховано.</w:t>
      </w:r>
    </w:p>
    <w:p w:rsidR="00E21C9B" w:rsidRPr="005D1CB1" w:rsidRDefault="00C837B6" w:rsidP="005D6C1B">
      <w:pPr>
        <w:spacing w:after="0" w:line="240" w:lineRule="auto"/>
        <w:ind w:firstLine="567"/>
        <w:jc w:val="both"/>
        <w:rPr>
          <w:rFonts w:ascii="Times New Roman" w:eastAsia="Times New Roman" w:hAnsi="Times New Roman" w:cs="Times New Roman"/>
          <w:bCs/>
          <w:sz w:val="27"/>
          <w:szCs w:val="27"/>
          <w:lang w:val="uk-UA" w:eastAsia="uk-UA"/>
        </w:rPr>
      </w:pPr>
      <w:r w:rsidRPr="005D1CB1">
        <w:rPr>
          <w:rFonts w:ascii="Times New Roman" w:hAnsi="Times New Roman" w:cs="Times New Roman"/>
          <w:color w:val="000000" w:themeColor="text1"/>
          <w:sz w:val="27"/>
          <w:szCs w:val="27"/>
          <w:lang w:val="uk-UA"/>
        </w:rPr>
        <w:t>ґ</w:t>
      </w:r>
      <w:r w:rsidR="00AB3C7D" w:rsidRPr="005D1CB1">
        <w:rPr>
          <w:rFonts w:ascii="Times New Roman" w:hAnsi="Times New Roman" w:cs="Times New Roman"/>
          <w:color w:val="000000" w:themeColor="text1"/>
          <w:sz w:val="27"/>
          <w:szCs w:val="27"/>
          <w:lang w:val="uk-UA"/>
        </w:rPr>
        <w:t xml:space="preserve">) </w:t>
      </w:r>
      <w:r w:rsidR="004065A5" w:rsidRPr="005D1CB1">
        <w:rPr>
          <w:rFonts w:ascii="Times New Roman" w:hAnsi="Times New Roman" w:cs="Times New Roman"/>
          <w:sz w:val="27"/>
          <w:szCs w:val="27"/>
          <w:lang w:val="uk-UA"/>
        </w:rPr>
        <w:t>у таблиці «</w:t>
      </w:r>
      <w:r w:rsidR="004065A5" w:rsidRPr="005D1CB1">
        <w:rPr>
          <w:rFonts w:ascii="Times New Roman" w:eastAsia="Times New Roman" w:hAnsi="Times New Roman" w:cs="Times New Roman"/>
          <w:bCs/>
          <w:sz w:val="27"/>
          <w:szCs w:val="27"/>
          <w:lang w:val="uk-UA" w:eastAsia="uk-UA"/>
        </w:rPr>
        <w:t>Порівняння показників розвитку МСП у Луганській області з відповідними показниками вибраних областей України»</w:t>
      </w:r>
      <w:r w:rsidR="005D6C1B" w:rsidRPr="005D1CB1">
        <w:rPr>
          <w:rFonts w:ascii="Times New Roman" w:eastAsia="Times New Roman" w:hAnsi="Times New Roman" w:cs="Times New Roman"/>
          <w:bCs/>
          <w:sz w:val="27"/>
          <w:szCs w:val="27"/>
          <w:lang w:val="uk-UA" w:eastAsia="uk-UA"/>
        </w:rPr>
        <w:t xml:space="preserve"> показники по Луганській області, що змінюються, </w:t>
      </w:r>
      <w:r w:rsidR="005D6C1B" w:rsidRPr="005D1CB1">
        <w:rPr>
          <w:rFonts w:ascii="Times New Roman" w:eastAsia="Times New Roman" w:hAnsi="Times New Roman" w:cs="Times New Roman"/>
          <w:bCs/>
          <w:i/>
          <w:sz w:val="27"/>
          <w:szCs w:val="27"/>
          <w:lang w:val="uk-UA" w:eastAsia="uk-UA"/>
        </w:rPr>
        <w:t>викласти у наступній редакції</w:t>
      </w:r>
      <w:r w:rsidR="005D6C1B" w:rsidRPr="005D1CB1">
        <w:rPr>
          <w:rFonts w:ascii="Times New Roman" w:eastAsia="Times New Roman" w:hAnsi="Times New Roman" w:cs="Times New Roman"/>
          <w:bCs/>
          <w:sz w:val="27"/>
          <w:szCs w:val="27"/>
          <w:lang w:val="uk-UA" w:eastAsia="uk-UA"/>
        </w:rPr>
        <w:t>: «</w:t>
      </w:r>
      <w:r w:rsidR="005D6C1B" w:rsidRPr="005D1CB1">
        <w:rPr>
          <w:rFonts w:ascii="Times New Roman" w:eastAsia="Times New Roman" w:hAnsi="Times New Roman" w:cs="Times New Roman"/>
          <w:bCs/>
          <w:w w:val="99"/>
          <w:sz w:val="27"/>
          <w:szCs w:val="27"/>
          <w:lang w:val="uk-UA" w:eastAsia="uk-UA"/>
        </w:rPr>
        <w:t>Кількість суб’єктів малого підприємництва (з урахуванням мікро-підприємництва) у розрахунку на 10 тис. осіб наявного населення – 100,6</w:t>
      </w:r>
      <w:r w:rsidR="005D6C1B" w:rsidRPr="005D1CB1">
        <w:rPr>
          <w:rFonts w:ascii="Times New Roman" w:eastAsia="Times New Roman" w:hAnsi="Times New Roman" w:cs="Times New Roman"/>
          <w:bCs/>
          <w:sz w:val="27"/>
          <w:szCs w:val="27"/>
          <w:lang w:val="uk-UA" w:eastAsia="uk-UA"/>
        </w:rPr>
        <w:t xml:space="preserve">», «Частка обсягу реалізованої продукції суб’єктів середнього підприємництва у загальному обсязі реалізованої продукції – 33,2», «Частка обсягу реалізованої продукції суб’єктів малого підприємництва (з урахуванням </w:t>
      </w:r>
      <w:proofErr w:type="spellStart"/>
      <w:r w:rsidR="005D6C1B" w:rsidRPr="005D1CB1">
        <w:rPr>
          <w:rFonts w:ascii="Times New Roman" w:eastAsia="Times New Roman" w:hAnsi="Times New Roman" w:cs="Times New Roman"/>
          <w:bCs/>
          <w:sz w:val="27"/>
          <w:szCs w:val="27"/>
          <w:lang w:val="uk-UA" w:eastAsia="uk-UA"/>
        </w:rPr>
        <w:t>мікропідприємництва</w:t>
      </w:r>
      <w:proofErr w:type="spellEnd"/>
      <w:r w:rsidR="005D6C1B" w:rsidRPr="005D1CB1">
        <w:rPr>
          <w:rFonts w:ascii="Times New Roman" w:eastAsia="Times New Roman" w:hAnsi="Times New Roman" w:cs="Times New Roman"/>
          <w:bCs/>
          <w:sz w:val="27"/>
          <w:szCs w:val="27"/>
          <w:lang w:val="uk-UA" w:eastAsia="uk-UA"/>
        </w:rPr>
        <w:t xml:space="preserve">) у загальному обсязі реалізованої продукції – 41,3». </w:t>
      </w:r>
      <w:r w:rsidR="005D6C1B" w:rsidRPr="005D1CB1">
        <w:rPr>
          <w:rFonts w:ascii="Times New Roman" w:hAnsi="Times New Roman" w:cs="Times New Roman"/>
          <w:b/>
          <w:color w:val="000000"/>
          <w:sz w:val="27"/>
          <w:szCs w:val="27"/>
          <w:shd w:val="clear" w:color="auto" w:fill="FFFFFF"/>
          <w:lang w:val="uk-UA"/>
        </w:rPr>
        <w:t>Пропозицію враховано.</w:t>
      </w:r>
    </w:p>
    <w:p w:rsidR="005D6C1B" w:rsidRPr="005D1CB1" w:rsidRDefault="00A477A1" w:rsidP="005D6C1B">
      <w:pPr>
        <w:spacing w:after="0" w:line="240" w:lineRule="auto"/>
        <w:ind w:firstLine="567"/>
        <w:jc w:val="both"/>
        <w:rPr>
          <w:rFonts w:ascii="Times New Roman" w:hAnsi="Times New Roman" w:cs="Times New Roman"/>
          <w:sz w:val="27"/>
          <w:szCs w:val="27"/>
          <w:lang w:val="uk-UA"/>
        </w:rPr>
      </w:pPr>
      <w:r w:rsidRPr="000C0526">
        <w:rPr>
          <w:rFonts w:ascii="Times New Roman" w:hAnsi="Times New Roman" w:cs="Times New Roman"/>
          <w:sz w:val="27"/>
          <w:szCs w:val="27"/>
          <w:lang w:val="uk-UA"/>
        </w:rPr>
        <w:t>- у пункті «Загальні показники» підрозділу «Стратегічна ціль 1»</w:t>
      </w:r>
      <w:r w:rsidRPr="000C0526">
        <w:rPr>
          <w:rFonts w:ascii="Times New Roman" w:hAnsi="Times New Roman" w:cs="Times New Roman"/>
          <w:i/>
          <w:sz w:val="27"/>
          <w:szCs w:val="27"/>
          <w:lang w:val="uk-UA"/>
        </w:rPr>
        <w:t xml:space="preserve"> </w:t>
      </w:r>
      <w:r w:rsidRPr="000C0526">
        <w:rPr>
          <w:rFonts w:ascii="Times New Roman" w:eastAsia="Times New Roman" w:hAnsi="Times New Roman" w:cs="Times New Roman"/>
          <w:sz w:val="27"/>
          <w:szCs w:val="27"/>
          <w:lang w:val="uk-UA" w:eastAsia="uk-UA"/>
        </w:rPr>
        <w:t>розділу 8 Стратегії «Стратегічні, операційні цілі і завдання»</w:t>
      </w:r>
      <w:r w:rsidR="00D57ABE" w:rsidRPr="000C0526">
        <w:rPr>
          <w:rFonts w:ascii="Times New Roman" w:eastAsia="Times New Roman" w:hAnsi="Times New Roman" w:cs="Times New Roman"/>
          <w:sz w:val="27"/>
          <w:szCs w:val="27"/>
          <w:lang w:val="uk-UA" w:eastAsia="uk-UA"/>
        </w:rPr>
        <w:t xml:space="preserve"> </w:t>
      </w:r>
      <w:r w:rsidR="00D57ABE" w:rsidRPr="000C0526">
        <w:rPr>
          <w:rFonts w:ascii="Times New Roman" w:eastAsia="Times New Roman" w:hAnsi="Times New Roman" w:cs="Times New Roman"/>
          <w:i/>
          <w:sz w:val="27"/>
          <w:szCs w:val="27"/>
          <w:lang w:val="uk-UA" w:eastAsia="uk-UA"/>
        </w:rPr>
        <w:t>показник</w:t>
      </w:r>
      <w:r w:rsidR="00D57ABE" w:rsidRPr="000C0526">
        <w:rPr>
          <w:rFonts w:ascii="Times New Roman" w:eastAsia="Times New Roman" w:hAnsi="Times New Roman" w:cs="Times New Roman"/>
          <w:sz w:val="27"/>
          <w:szCs w:val="27"/>
          <w:lang w:val="uk-UA" w:eastAsia="uk-UA"/>
        </w:rPr>
        <w:t xml:space="preserve"> «</w:t>
      </w:r>
      <w:r w:rsidR="00D57ABE" w:rsidRPr="000C0526">
        <w:rPr>
          <w:rFonts w:ascii="Times New Roman" w:hAnsi="Times New Roman" w:cs="Times New Roman"/>
          <w:sz w:val="27"/>
          <w:szCs w:val="27"/>
          <w:lang w:val="uk-UA"/>
        </w:rPr>
        <w:t>Частка малих та</w:t>
      </w:r>
      <w:r w:rsidR="00D57ABE" w:rsidRPr="005D1CB1">
        <w:rPr>
          <w:rFonts w:ascii="Times New Roman" w:hAnsi="Times New Roman" w:cs="Times New Roman"/>
          <w:sz w:val="27"/>
          <w:szCs w:val="27"/>
          <w:lang w:val="uk-UA"/>
        </w:rPr>
        <w:t xml:space="preserve"> середніх підприємств у загальній кількості підприємств, кількості найманих працівників, обсязі реалізованої продукції (робіт, послуг)</w:t>
      </w:r>
      <w:r w:rsidR="00D57ABE" w:rsidRPr="005D1CB1">
        <w:rPr>
          <w:rFonts w:ascii="Times New Roman" w:eastAsia="Times New Roman" w:hAnsi="Times New Roman" w:cs="Times New Roman"/>
          <w:sz w:val="27"/>
          <w:szCs w:val="27"/>
          <w:lang w:val="uk-UA" w:eastAsia="uk-UA"/>
        </w:rPr>
        <w:t xml:space="preserve">» </w:t>
      </w:r>
      <w:r w:rsidR="00D57ABE" w:rsidRPr="005D1CB1">
        <w:rPr>
          <w:rFonts w:ascii="Times New Roman" w:eastAsia="Times New Roman" w:hAnsi="Times New Roman" w:cs="Times New Roman"/>
          <w:i/>
          <w:sz w:val="27"/>
          <w:szCs w:val="27"/>
          <w:lang w:val="uk-UA" w:eastAsia="uk-UA"/>
        </w:rPr>
        <w:t>замінити на 3 показники:</w:t>
      </w:r>
      <w:r w:rsidR="00D57ABE" w:rsidRPr="005D1CB1">
        <w:rPr>
          <w:rFonts w:ascii="Times New Roman" w:eastAsia="Times New Roman" w:hAnsi="Times New Roman" w:cs="Times New Roman"/>
          <w:sz w:val="27"/>
          <w:szCs w:val="27"/>
          <w:lang w:val="uk-UA" w:eastAsia="uk-UA"/>
        </w:rPr>
        <w:t xml:space="preserve"> «</w:t>
      </w:r>
      <w:r w:rsidR="00D57ABE" w:rsidRPr="005D1CB1">
        <w:rPr>
          <w:rFonts w:ascii="Times New Roman" w:eastAsia="Calibri" w:hAnsi="Times New Roman" w:cs="Times New Roman"/>
          <w:sz w:val="27"/>
          <w:szCs w:val="27"/>
          <w:lang w:val="uk-UA"/>
        </w:rPr>
        <w:t>Частка суб’єктів малого та середнього підприємництва у загальній кількості суб’єктів підприємницької діяльності</w:t>
      </w:r>
      <w:r w:rsidR="00D57ABE" w:rsidRPr="005D1CB1">
        <w:rPr>
          <w:rFonts w:ascii="Times New Roman" w:eastAsia="Times New Roman" w:hAnsi="Times New Roman" w:cs="Times New Roman"/>
          <w:sz w:val="27"/>
          <w:szCs w:val="27"/>
          <w:lang w:val="uk-UA" w:eastAsia="uk-UA"/>
        </w:rPr>
        <w:t>», «</w:t>
      </w:r>
      <w:r w:rsidR="00D57ABE" w:rsidRPr="005D1CB1">
        <w:rPr>
          <w:rFonts w:ascii="Times New Roman" w:eastAsia="Calibri" w:hAnsi="Times New Roman" w:cs="Times New Roman"/>
          <w:sz w:val="27"/>
          <w:szCs w:val="27"/>
          <w:lang w:val="uk-UA"/>
        </w:rPr>
        <w:t>Частка кількості зайнятих в малому та середньому підприємництві у загальній кількості зайнятих в підприємництві</w:t>
      </w:r>
      <w:r w:rsidR="00D57ABE" w:rsidRPr="005D1CB1">
        <w:rPr>
          <w:rFonts w:ascii="Times New Roman" w:eastAsia="Times New Roman" w:hAnsi="Times New Roman" w:cs="Times New Roman"/>
          <w:sz w:val="27"/>
          <w:szCs w:val="27"/>
          <w:lang w:val="uk-UA" w:eastAsia="uk-UA"/>
        </w:rPr>
        <w:t>», «</w:t>
      </w:r>
      <w:r w:rsidR="00D57ABE" w:rsidRPr="005D1CB1">
        <w:rPr>
          <w:rFonts w:ascii="Times New Roman" w:eastAsia="Calibri" w:hAnsi="Times New Roman" w:cs="Times New Roman"/>
          <w:sz w:val="27"/>
          <w:szCs w:val="27"/>
          <w:lang w:val="uk-UA"/>
        </w:rPr>
        <w:t xml:space="preserve">Частка обсягу реалізованої продукції (робіт, послуг) суб’єктами </w:t>
      </w:r>
      <w:r w:rsidR="00D57ABE" w:rsidRPr="005D1CB1">
        <w:rPr>
          <w:rFonts w:ascii="Times New Roman" w:eastAsia="Calibri" w:hAnsi="Times New Roman" w:cs="Times New Roman"/>
          <w:sz w:val="27"/>
          <w:szCs w:val="27"/>
          <w:lang w:val="uk-UA"/>
        </w:rPr>
        <w:lastRenderedPageBreak/>
        <w:t>малого та середнього підприємництва у загальному обсязі реалізованої продукції».</w:t>
      </w:r>
      <w:r w:rsidR="0067455E" w:rsidRPr="005D1CB1">
        <w:rPr>
          <w:rFonts w:ascii="Times New Roman" w:eastAsia="Calibri" w:hAnsi="Times New Roman" w:cs="Times New Roman"/>
          <w:sz w:val="27"/>
          <w:szCs w:val="27"/>
          <w:lang w:val="uk-UA"/>
        </w:rPr>
        <w:t xml:space="preserve"> </w:t>
      </w:r>
      <w:r w:rsidR="0067455E" w:rsidRPr="005D1CB1">
        <w:rPr>
          <w:rFonts w:ascii="Times New Roman" w:hAnsi="Times New Roman" w:cs="Times New Roman"/>
          <w:b/>
          <w:color w:val="000000"/>
          <w:sz w:val="27"/>
          <w:szCs w:val="27"/>
          <w:shd w:val="clear" w:color="auto" w:fill="FFFFFF"/>
          <w:lang w:val="uk-UA"/>
        </w:rPr>
        <w:t>Пропозицію враховано.</w:t>
      </w:r>
    </w:p>
    <w:p w:rsidR="00AB3C7D" w:rsidRPr="005D1CB1" w:rsidRDefault="0067455E" w:rsidP="0067455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у блоці «Операційна ціль 1.3. Системна підтримка бізнесу та його диверсифікація» підрозділу «Стратегічна ціль 1» розділу 8 «Стратегічні, операційні цілі і завдання»:</w:t>
      </w:r>
    </w:p>
    <w:p w:rsidR="0067455E" w:rsidRPr="005D1CB1" w:rsidRDefault="0067455E" w:rsidP="0067455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а) пункт «Очікувані результати» </w:t>
      </w:r>
      <w:r w:rsidRPr="005D1CB1">
        <w:rPr>
          <w:rFonts w:ascii="Times New Roman" w:hAnsi="Times New Roman" w:cs="Times New Roman"/>
          <w:i/>
          <w:sz w:val="27"/>
          <w:szCs w:val="27"/>
          <w:lang w:val="uk-UA"/>
        </w:rPr>
        <w:t>викласти в наступній редакції</w:t>
      </w:r>
      <w:r w:rsidRPr="005D1CB1">
        <w:rPr>
          <w:rFonts w:ascii="Times New Roman" w:hAnsi="Times New Roman" w:cs="Times New Roman"/>
          <w:sz w:val="27"/>
          <w:szCs w:val="27"/>
          <w:lang w:val="uk-UA"/>
        </w:rPr>
        <w:t>:</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Підвищити ефективність діяльності малого та середнього підприємництва, сприяти </w:t>
      </w:r>
      <w:proofErr w:type="spellStart"/>
      <w:r w:rsidRPr="005D1CB1">
        <w:rPr>
          <w:rFonts w:ascii="Times New Roman" w:hAnsi="Times New Roman" w:cs="Times New Roman"/>
          <w:sz w:val="27"/>
          <w:szCs w:val="27"/>
          <w:lang w:val="uk-UA"/>
        </w:rPr>
        <w:t>самозайнятості</w:t>
      </w:r>
      <w:proofErr w:type="spellEnd"/>
      <w:r w:rsidRPr="005D1CB1">
        <w:rPr>
          <w:rFonts w:ascii="Times New Roman" w:hAnsi="Times New Roman" w:cs="Times New Roman"/>
          <w:sz w:val="27"/>
          <w:szCs w:val="27"/>
          <w:lang w:val="uk-UA"/>
        </w:rPr>
        <w:t xml:space="preserve"> населення.</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Посилити роль жіночого підприємництва, включаючи надання підтримки жінкам в сільській місцевості з питань започаткування та розвитку підприємницької діяльності, фермерства та кооперативів.</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Активізувати діяльність інфраструктури підтримки підприємництва та підвищити ефективність її роботи.</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Сприяти розвитку туристично-рекреаційної інфраструктури, у тому числі туристичних кластерів, історико-культурних заповідників.</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Сприяти розробці та поширенню нових туристичних продуктів, зокрема на основі історико-культурних заповідників, діючих </w:t>
      </w:r>
      <w:proofErr w:type="spellStart"/>
      <w:r w:rsidRPr="005D1CB1">
        <w:rPr>
          <w:rFonts w:ascii="Times New Roman" w:hAnsi="Times New Roman" w:cs="Times New Roman"/>
          <w:sz w:val="27"/>
          <w:szCs w:val="27"/>
          <w:lang w:val="uk-UA"/>
        </w:rPr>
        <w:t>конезаводів</w:t>
      </w:r>
      <w:proofErr w:type="spellEnd"/>
      <w:r w:rsidRPr="005D1CB1">
        <w:rPr>
          <w:rFonts w:ascii="Times New Roman" w:hAnsi="Times New Roman" w:cs="Times New Roman"/>
          <w:sz w:val="27"/>
          <w:szCs w:val="27"/>
          <w:lang w:val="uk-UA"/>
        </w:rPr>
        <w:t>.</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Сприяти </w:t>
      </w:r>
      <w:proofErr w:type="spellStart"/>
      <w:r w:rsidRPr="005D1CB1">
        <w:rPr>
          <w:rFonts w:ascii="Times New Roman" w:hAnsi="Times New Roman" w:cs="Times New Roman"/>
          <w:sz w:val="27"/>
          <w:szCs w:val="27"/>
          <w:lang w:val="uk-UA"/>
        </w:rPr>
        <w:t>реіндустріалізації</w:t>
      </w:r>
      <w:proofErr w:type="spellEnd"/>
      <w:r w:rsidRPr="005D1CB1">
        <w:rPr>
          <w:rFonts w:ascii="Times New Roman" w:hAnsi="Times New Roman" w:cs="Times New Roman"/>
          <w:sz w:val="27"/>
          <w:szCs w:val="27"/>
          <w:lang w:val="uk-UA"/>
        </w:rPr>
        <w:t xml:space="preserve"> та модернізації вугледобувної галузі регіону, у тому числі через оптимізацію структури вугледобувних підприємств галузі та розробки програм соціальної реконверсії регіонів закриття шахт.</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Забезпечити доступність та якість професійної освіти.</w:t>
      </w:r>
    </w:p>
    <w:p w:rsidR="0067455E" w:rsidRPr="005D1CB1" w:rsidRDefault="0067455E" w:rsidP="0067455E">
      <w:pPr>
        <w:numPr>
          <w:ilvl w:val="0"/>
          <w:numId w:val="5"/>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Збільшити поширеність серед населення знань і навичок, необхідних для отримання гідної роботи та підприємницької діяльності.</w:t>
      </w:r>
    </w:p>
    <w:p w:rsidR="007034EA" w:rsidRPr="005D1CB1" w:rsidRDefault="006207B6" w:rsidP="0067455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b/>
          <w:color w:val="000000"/>
          <w:sz w:val="27"/>
          <w:szCs w:val="27"/>
          <w:shd w:val="clear" w:color="auto" w:fill="FFFFFF"/>
          <w:lang w:val="uk-UA"/>
        </w:rPr>
        <w:t>Пропозицію враховано.</w:t>
      </w:r>
    </w:p>
    <w:p w:rsidR="006207B6" w:rsidRPr="005D1CB1" w:rsidRDefault="006207B6" w:rsidP="0067455E">
      <w:pPr>
        <w:tabs>
          <w:tab w:val="left" w:pos="9072"/>
        </w:tabs>
        <w:spacing w:after="0" w:line="240" w:lineRule="auto"/>
        <w:ind w:right="-1" w:firstLine="567"/>
        <w:jc w:val="both"/>
        <w:rPr>
          <w:rFonts w:ascii="Times New Roman" w:hAnsi="Times New Roman" w:cs="Times New Roman"/>
          <w:sz w:val="27"/>
          <w:szCs w:val="27"/>
          <w:lang w:val="uk-UA"/>
        </w:rPr>
      </w:pPr>
    </w:p>
    <w:p w:rsidR="0067455E" w:rsidRPr="005D1CB1" w:rsidRDefault="0067455E" w:rsidP="0067455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б) пункт «Індикатори» </w:t>
      </w:r>
      <w:r w:rsidRPr="005D1CB1">
        <w:rPr>
          <w:rFonts w:ascii="Times New Roman" w:hAnsi="Times New Roman" w:cs="Times New Roman"/>
          <w:i/>
          <w:sz w:val="27"/>
          <w:szCs w:val="27"/>
          <w:lang w:val="uk-UA"/>
        </w:rPr>
        <w:t>викласти в наступній редакції</w:t>
      </w:r>
      <w:r w:rsidRPr="005D1CB1">
        <w:rPr>
          <w:rFonts w:ascii="Times New Roman" w:hAnsi="Times New Roman" w:cs="Times New Roman"/>
          <w:sz w:val="27"/>
          <w:szCs w:val="27"/>
          <w:lang w:val="uk-UA"/>
        </w:rPr>
        <w:t>:</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суб’єктів малого та середнього підприємництва.</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Кількість суб’єктів малого та середнього підприємництва у розрахунку на 10 тисяч населення. </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Обсяг прямих іноземних інвестицій за видами економічної діяльності.</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Прямі іноземні інвестиції на одну особу. </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Обсяг зовнішньої торгівлі товарами і послугами</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зовнішньоекономічних партнерів</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об’єктів ринку фінансових послуг (кредитні спілки, тощо).</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об’єктів інфраструктури підтримки та розвитку малого і середнього підприємництва в регіоні (бізнес-центри, бізнес-інкубатори, інноваційні бізнес-інкубатори, науково-технологічні центри, центри трансферу технологій, фонди підтримки малого підприємництва, лізингові компанії, консультативні центри, інші підприємства, установи та організації, основним завданням яких є сприяння розвитку малого і середнього підприємництва).</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Кількість туристів. </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представників мікро-, малого та середнього бізнесу у сфері туризму та креативних індустрій у регіоні</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Кількість та одноразова місткість підприємств готельного господарства. </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Кількість санаторіїв та закладів відпочинку та їхня місткість. </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Підготовка кваліфікованих робітників професійно-технічними закладами освіти. </w:t>
      </w:r>
    </w:p>
    <w:p w:rsidR="0067455E" w:rsidRPr="005D1CB1" w:rsidRDefault="0067455E" w:rsidP="0067455E">
      <w:pPr>
        <w:numPr>
          <w:ilvl w:val="0"/>
          <w:numId w:val="6"/>
        </w:numPr>
        <w:spacing w:after="0" w:line="240" w:lineRule="auto"/>
        <w:contextualSpacing/>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lastRenderedPageBreak/>
        <w:t>Підготовка та підвищення кваліфікації кадрів на підприємствах.</w:t>
      </w:r>
    </w:p>
    <w:p w:rsidR="0067455E" w:rsidRPr="005D1CB1" w:rsidRDefault="0067455E" w:rsidP="0067455E">
      <w:pPr>
        <w:numPr>
          <w:ilvl w:val="0"/>
          <w:numId w:val="6"/>
        </w:numPr>
        <w:spacing w:after="0" w:line="240" w:lineRule="auto"/>
        <w:rPr>
          <w:rFonts w:ascii="Times New Roman" w:hAnsi="Times New Roman" w:cs="Times New Roman"/>
          <w:sz w:val="27"/>
          <w:szCs w:val="27"/>
          <w:lang w:val="uk-UA"/>
        </w:rPr>
      </w:pPr>
      <w:r w:rsidRPr="005D1CB1">
        <w:rPr>
          <w:rFonts w:ascii="Times New Roman" w:hAnsi="Times New Roman" w:cs="Times New Roman"/>
          <w:sz w:val="27"/>
          <w:szCs w:val="27"/>
          <w:lang w:val="uk-UA"/>
        </w:rPr>
        <w:t>Розподіл населення за економічною активністю.</w:t>
      </w:r>
    </w:p>
    <w:p w:rsidR="0067455E" w:rsidRPr="005D1CB1" w:rsidRDefault="0067455E" w:rsidP="0067455E">
      <w:pPr>
        <w:numPr>
          <w:ilvl w:val="0"/>
          <w:numId w:val="6"/>
        </w:numPr>
        <w:spacing w:after="0" w:line="240" w:lineRule="auto"/>
        <w:rPr>
          <w:rFonts w:ascii="Times New Roman" w:hAnsi="Times New Roman" w:cs="Times New Roman"/>
          <w:sz w:val="27"/>
          <w:szCs w:val="27"/>
          <w:lang w:val="uk-UA"/>
        </w:rPr>
      </w:pPr>
      <w:r w:rsidRPr="005D1CB1">
        <w:rPr>
          <w:rFonts w:ascii="Times New Roman" w:hAnsi="Times New Roman" w:cs="Times New Roman"/>
          <w:sz w:val="27"/>
          <w:szCs w:val="27"/>
          <w:lang w:val="uk-UA"/>
        </w:rPr>
        <w:t>Рівні зайнятості та безробіття населення.</w:t>
      </w:r>
    </w:p>
    <w:p w:rsidR="0067455E" w:rsidRPr="005D1CB1" w:rsidRDefault="0067455E" w:rsidP="0067455E">
      <w:pPr>
        <w:numPr>
          <w:ilvl w:val="0"/>
          <w:numId w:val="6"/>
        </w:numPr>
        <w:spacing w:after="0" w:line="240" w:lineRule="auto"/>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створених нових робочих місць.</w:t>
      </w:r>
    </w:p>
    <w:p w:rsidR="0067455E" w:rsidRPr="005D1CB1" w:rsidRDefault="0067455E" w:rsidP="0067455E">
      <w:pPr>
        <w:numPr>
          <w:ilvl w:val="0"/>
          <w:numId w:val="6"/>
        </w:numPr>
        <w:spacing w:after="0" w:line="240" w:lineRule="auto"/>
        <w:rPr>
          <w:rFonts w:ascii="Times New Roman" w:hAnsi="Times New Roman" w:cs="Times New Roman"/>
          <w:sz w:val="27"/>
          <w:szCs w:val="27"/>
          <w:lang w:val="uk-UA"/>
        </w:rPr>
      </w:pPr>
      <w:r w:rsidRPr="005D1CB1">
        <w:rPr>
          <w:rFonts w:ascii="Times New Roman" w:hAnsi="Times New Roman" w:cs="Times New Roman"/>
          <w:sz w:val="27"/>
          <w:szCs w:val="27"/>
          <w:lang w:val="uk-UA"/>
        </w:rPr>
        <w:t>Працевлаштування незайнятого населення.</w:t>
      </w:r>
    </w:p>
    <w:p w:rsidR="0067455E" w:rsidRPr="005D1CB1" w:rsidRDefault="006207B6" w:rsidP="0067455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b/>
          <w:color w:val="000000"/>
          <w:sz w:val="27"/>
          <w:szCs w:val="27"/>
          <w:shd w:val="clear" w:color="auto" w:fill="FFFFFF"/>
          <w:lang w:val="uk-UA"/>
        </w:rPr>
        <w:t>Пропозицію враховано.</w:t>
      </w:r>
    </w:p>
    <w:p w:rsidR="006207B6" w:rsidRPr="005D1CB1" w:rsidRDefault="006207B6" w:rsidP="0067455E">
      <w:pPr>
        <w:tabs>
          <w:tab w:val="left" w:pos="9072"/>
        </w:tabs>
        <w:spacing w:after="0" w:line="240" w:lineRule="auto"/>
        <w:ind w:right="-1" w:firstLine="567"/>
        <w:jc w:val="both"/>
        <w:rPr>
          <w:rFonts w:ascii="Times New Roman" w:hAnsi="Times New Roman" w:cs="Times New Roman"/>
          <w:sz w:val="27"/>
          <w:szCs w:val="27"/>
          <w:lang w:val="uk-UA"/>
        </w:rPr>
      </w:pPr>
    </w:p>
    <w:p w:rsidR="001B55CA" w:rsidRPr="005D1CB1" w:rsidRDefault="001B55CA" w:rsidP="001B55CA">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в) </w:t>
      </w:r>
      <w:r w:rsidR="006207B6" w:rsidRPr="005D1CB1">
        <w:rPr>
          <w:rFonts w:ascii="Times New Roman" w:hAnsi="Times New Roman" w:cs="Times New Roman"/>
          <w:sz w:val="27"/>
          <w:szCs w:val="27"/>
          <w:lang w:val="uk-UA"/>
        </w:rPr>
        <w:t xml:space="preserve">підпункт 1.3.1 </w:t>
      </w:r>
      <w:r w:rsidRPr="005D1CB1">
        <w:rPr>
          <w:rFonts w:ascii="Times New Roman" w:hAnsi="Times New Roman" w:cs="Times New Roman"/>
          <w:sz w:val="27"/>
          <w:szCs w:val="27"/>
          <w:lang w:val="uk-UA"/>
        </w:rPr>
        <w:t>пункт</w:t>
      </w:r>
      <w:r w:rsidR="006207B6" w:rsidRPr="005D1CB1">
        <w:rPr>
          <w:rFonts w:ascii="Times New Roman" w:hAnsi="Times New Roman" w:cs="Times New Roman"/>
          <w:sz w:val="27"/>
          <w:szCs w:val="27"/>
          <w:lang w:val="uk-UA"/>
        </w:rPr>
        <w:t>у</w:t>
      </w:r>
      <w:r w:rsidRPr="005D1CB1">
        <w:rPr>
          <w:rFonts w:ascii="Times New Roman" w:hAnsi="Times New Roman" w:cs="Times New Roman"/>
          <w:sz w:val="27"/>
          <w:szCs w:val="27"/>
          <w:lang w:val="uk-UA"/>
        </w:rPr>
        <w:t xml:space="preserve"> «</w:t>
      </w:r>
      <w:r w:rsidR="006207B6" w:rsidRPr="005D1CB1">
        <w:rPr>
          <w:rFonts w:ascii="Times New Roman" w:hAnsi="Times New Roman" w:cs="Times New Roman"/>
          <w:sz w:val="27"/>
          <w:szCs w:val="27"/>
          <w:lang w:val="uk-UA"/>
        </w:rPr>
        <w:t>Завдання</w:t>
      </w:r>
      <w:r w:rsidRPr="005D1CB1">
        <w:rPr>
          <w:rFonts w:ascii="Times New Roman" w:hAnsi="Times New Roman" w:cs="Times New Roman"/>
          <w:sz w:val="27"/>
          <w:szCs w:val="27"/>
          <w:lang w:val="uk-UA"/>
        </w:rPr>
        <w:t>»</w:t>
      </w:r>
      <w:r w:rsidR="006207B6" w:rsidRPr="005D1CB1">
        <w:rPr>
          <w:rFonts w:ascii="Times New Roman" w:hAnsi="Times New Roman" w:cs="Times New Roman"/>
          <w:sz w:val="27"/>
          <w:szCs w:val="27"/>
          <w:lang w:val="uk-UA"/>
        </w:rPr>
        <w:t xml:space="preserve"> (таблична форма)</w:t>
      </w:r>
      <w:r w:rsidRPr="005D1CB1">
        <w:rPr>
          <w:rFonts w:ascii="Times New Roman" w:hAnsi="Times New Roman" w:cs="Times New Roman"/>
          <w:sz w:val="27"/>
          <w:szCs w:val="27"/>
          <w:lang w:val="uk-UA"/>
        </w:rPr>
        <w:t xml:space="preserve"> </w:t>
      </w:r>
      <w:r w:rsidRPr="005D1CB1">
        <w:rPr>
          <w:rFonts w:ascii="Times New Roman" w:hAnsi="Times New Roman" w:cs="Times New Roman"/>
          <w:i/>
          <w:sz w:val="27"/>
          <w:szCs w:val="27"/>
          <w:lang w:val="uk-UA"/>
        </w:rPr>
        <w:t>викласти в наступній редакції</w:t>
      </w:r>
      <w:r w:rsidRPr="005D1CB1">
        <w:rPr>
          <w:rFonts w:ascii="Times New Roman" w:hAnsi="Times New Roman" w:cs="Times New Roman"/>
          <w:sz w:val="27"/>
          <w:szCs w:val="27"/>
          <w:lang w:val="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662"/>
      </w:tblGrid>
      <w:tr w:rsidR="002C2A5A" w:rsidRPr="005D1CB1" w:rsidTr="005D1CB1">
        <w:tc>
          <w:tcPr>
            <w:tcW w:w="2972" w:type="dxa"/>
            <w:shd w:val="clear" w:color="auto" w:fill="FFFFFF"/>
          </w:tcPr>
          <w:p w:rsidR="006207B6" w:rsidRPr="005D1CB1" w:rsidRDefault="006207B6" w:rsidP="006C165A">
            <w:pPr>
              <w:spacing w:after="0" w:line="240" w:lineRule="auto"/>
              <w:ind w:left="33"/>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 xml:space="preserve">1.3.1. Надання підтримки для розвитку малого та середнього підприємництва (МСП) та сприяння </w:t>
            </w:r>
            <w:proofErr w:type="spellStart"/>
            <w:r w:rsidRPr="005D1CB1">
              <w:rPr>
                <w:rFonts w:ascii="Times New Roman" w:eastAsia="Times New Roman" w:hAnsi="Times New Roman" w:cs="Times New Roman"/>
                <w:sz w:val="27"/>
                <w:szCs w:val="27"/>
                <w:lang w:val="uk-UA" w:eastAsia="uk-UA"/>
              </w:rPr>
              <w:t>самозайнятості</w:t>
            </w:r>
            <w:proofErr w:type="spellEnd"/>
            <w:r w:rsidRPr="005D1CB1">
              <w:rPr>
                <w:rFonts w:ascii="Times New Roman" w:eastAsia="Times New Roman" w:hAnsi="Times New Roman" w:cs="Times New Roman"/>
                <w:sz w:val="27"/>
                <w:szCs w:val="27"/>
                <w:lang w:val="uk-UA" w:eastAsia="uk-UA"/>
              </w:rPr>
              <w:t xml:space="preserve"> населення</w:t>
            </w:r>
          </w:p>
        </w:tc>
        <w:tc>
          <w:tcPr>
            <w:tcW w:w="6662" w:type="dxa"/>
            <w:shd w:val="clear" w:color="auto" w:fill="FFFFFF"/>
          </w:tcPr>
          <w:p w:rsidR="006207B6" w:rsidRPr="005D1CB1" w:rsidRDefault="006207B6" w:rsidP="0003590F">
            <w:pPr>
              <w:numPr>
                <w:ilvl w:val="0"/>
                <w:numId w:val="7"/>
              </w:numPr>
              <w:spacing w:after="0" w:line="240" w:lineRule="auto"/>
              <w:ind w:left="317" w:hanging="317"/>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 xml:space="preserve">Спрощення процедури та збільшення обсягів надання фінансової підтримки суб’єктам малого та середнього підприємництва, у тому числі </w:t>
            </w:r>
            <w:proofErr w:type="spellStart"/>
            <w:r w:rsidRPr="005D1CB1">
              <w:rPr>
                <w:rFonts w:ascii="Times New Roman" w:eastAsia="Times New Roman" w:hAnsi="Times New Roman" w:cs="Times New Roman"/>
                <w:sz w:val="27"/>
                <w:szCs w:val="27"/>
                <w:lang w:val="uk-UA" w:eastAsia="uk-UA"/>
              </w:rPr>
              <w:t>мікрокредитів</w:t>
            </w:r>
            <w:proofErr w:type="spellEnd"/>
            <w:r w:rsidRPr="005D1CB1">
              <w:rPr>
                <w:rFonts w:ascii="Times New Roman" w:eastAsia="Times New Roman" w:hAnsi="Times New Roman" w:cs="Times New Roman"/>
                <w:sz w:val="27"/>
                <w:szCs w:val="27"/>
                <w:lang w:val="uk-UA" w:eastAsia="uk-UA"/>
              </w:rPr>
              <w:t xml:space="preserve"> для започаткування та провадження підприємницької діяльності, компенсації відсотків, запровадження ваучерної системи та </w:t>
            </w:r>
            <w:proofErr w:type="spellStart"/>
            <w:r w:rsidRPr="005D1CB1">
              <w:rPr>
                <w:rFonts w:ascii="Times New Roman" w:eastAsia="Times New Roman" w:hAnsi="Times New Roman" w:cs="Times New Roman"/>
                <w:sz w:val="27"/>
                <w:szCs w:val="27"/>
                <w:lang w:val="uk-UA" w:eastAsia="uk-UA"/>
              </w:rPr>
              <w:t>стартапів</w:t>
            </w:r>
            <w:proofErr w:type="spellEnd"/>
            <w:r w:rsidRPr="005D1CB1">
              <w:rPr>
                <w:rFonts w:ascii="Times New Roman" w:eastAsia="Times New Roman" w:hAnsi="Times New Roman" w:cs="Times New Roman"/>
                <w:sz w:val="27"/>
                <w:szCs w:val="27"/>
                <w:lang w:val="uk-UA" w:eastAsia="uk-UA"/>
              </w:rPr>
              <w:t xml:space="preserve"> з урахуванням принципів недискримінації та гендерної рівності</w:t>
            </w:r>
          </w:p>
          <w:p w:rsidR="006207B6" w:rsidRPr="005D1CB1" w:rsidRDefault="006207B6" w:rsidP="0003590F">
            <w:pPr>
              <w:numPr>
                <w:ilvl w:val="0"/>
                <w:numId w:val="7"/>
              </w:numPr>
              <w:spacing w:after="0" w:line="240" w:lineRule="auto"/>
              <w:ind w:left="317" w:hanging="317"/>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Підтримка навчання і стажування представників МСП</w:t>
            </w:r>
            <w:r w:rsidRPr="005D1CB1">
              <w:rPr>
                <w:rFonts w:ascii="Times New Roman" w:eastAsia="Calibri" w:hAnsi="Times New Roman" w:cs="Times New Roman"/>
                <w:sz w:val="27"/>
                <w:szCs w:val="27"/>
                <w:lang w:val="uk-UA"/>
              </w:rPr>
              <w:t xml:space="preserve"> та </w:t>
            </w:r>
            <w:proofErr w:type="spellStart"/>
            <w:r w:rsidRPr="005D1CB1">
              <w:rPr>
                <w:rFonts w:ascii="Times New Roman" w:eastAsia="Times New Roman" w:hAnsi="Times New Roman" w:cs="Times New Roman"/>
                <w:sz w:val="27"/>
                <w:szCs w:val="27"/>
                <w:lang w:val="uk-UA" w:eastAsia="uk-UA"/>
              </w:rPr>
              <w:t>самозайнятого</w:t>
            </w:r>
            <w:proofErr w:type="spellEnd"/>
            <w:r w:rsidRPr="005D1CB1">
              <w:rPr>
                <w:rFonts w:ascii="Times New Roman" w:eastAsia="Times New Roman" w:hAnsi="Times New Roman" w:cs="Times New Roman"/>
                <w:sz w:val="27"/>
                <w:szCs w:val="27"/>
                <w:lang w:val="uk-UA" w:eastAsia="uk-UA"/>
              </w:rPr>
              <w:t xml:space="preserve"> населення, особливо вразливих груп, у тому числі жінок та молоді</w:t>
            </w:r>
          </w:p>
          <w:p w:rsidR="006207B6" w:rsidRPr="005D1CB1" w:rsidRDefault="006207B6" w:rsidP="0003590F">
            <w:pPr>
              <w:numPr>
                <w:ilvl w:val="0"/>
                <w:numId w:val="7"/>
              </w:numPr>
              <w:spacing w:after="0" w:line="240" w:lineRule="auto"/>
              <w:ind w:left="317" w:hanging="317"/>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Підтримка жіночого підприємництва, включаючи надання підтримки жінкам в сільській місцевості з питань започаткування та розвитку підприємницької діяльності,  фермерства та кооперативів</w:t>
            </w:r>
          </w:p>
          <w:p w:rsidR="006207B6" w:rsidRPr="005D1CB1" w:rsidRDefault="006207B6" w:rsidP="0003590F">
            <w:pPr>
              <w:numPr>
                <w:ilvl w:val="0"/>
                <w:numId w:val="7"/>
              </w:numPr>
              <w:spacing w:after="0" w:line="240" w:lineRule="auto"/>
              <w:ind w:left="317" w:hanging="317"/>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Активізація роботи об’єктів інфраструктури підтримки та розвитку МСП (регіональної торгово-промислової палати, місцевих агенцій розвитку, центрів підтримки бізнесу, професійних асоціацій, бізнес-об’єднань тощо) та підвищення ефективності їх роботи − надання консультацій з розвитку планування бізнесу, популяризації успішних практик тощо</w:t>
            </w:r>
          </w:p>
          <w:p w:rsidR="006207B6" w:rsidRPr="005D1CB1" w:rsidRDefault="006207B6" w:rsidP="0003590F">
            <w:pPr>
              <w:numPr>
                <w:ilvl w:val="0"/>
                <w:numId w:val="7"/>
              </w:numPr>
              <w:spacing w:after="0" w:line="240" w:lineRule="auto"/>
              <w:ind w:left="317" w:hanging="317"/>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Надання підтримки підприємствам – експортерам (забезпечення ефективної роботи РТПП з надання послуг із ЗЕД та сертифікації)</w:t>
            </w:r>
          </w:p>
          <w:p w:rsidR="006207B6" w:rsidRPr="005D1CB1" w:rsidRDefault="006207B6" w:rsidP="0003590F">
            <w:pPr>
              <w:numPr>
                <w:ilvl w:val="0"/>
                <w:numId w:val="7"/>
              </w:numPr>
              <w:spacing w:after="0" w:line="240" w:lineRule="auto"/>
              <w:ind w:left="317" w:hanging="317"/>
              <w:contextualSpacing/>
              <w:rPr>
                <w:rFonts w:ascii="Times New Roman" w:eastAsia="Times New Roman" w:hAnsi="Times New Roman" w:cs="Times New Roman"/>
                <w:sz w:val="27"/>
                <w:szCs w:val="27"/>
                <w:lang w:val="uk-UA" w:eastAsia="uk-UA"/>
              </w:rPr>
            </w:pPr>
            <w:r w:rsidRPr="005D1CB1">
              <w:rPr>
                <w:rFonts w:ascii="Times New Roman" w:eastAsia="Times New Roman" w:hAnsi="Times New Roman" w:cs="Times New Roman"/>
                <w:sz w:val="27"/>
                <w:szCs w:val="27"/>
                <w:lang w:val="uk-UA" w:eastAsia="uk-UA"/>
              </w:rPr>
              <w:t>Створення платформи для  ефективного діалогу між органами державної влади та суб'єктами підприємництва</w:t>
            </w:r>
          </w:p>
        </w:tc>
      </w:tr>
    </w:tbl>
    <w:p w:rsidR="005D1CB1" w:rsidRPr="005D1CB1" w:rsidRDefault="005D1CB1" w:rsidP="001B55CA">
      <w:pPr>
        <w:tabs>
          <w:tab w:val="left" w:pos="9072"/>
        </w:tabs>
        <w:spacing w:after="0" w:line="240" w:lineRule="auto"/>
        <w:ind w:right="-1" w:firstLine="567"/>
        <w:jc w:val="both"/>
        <w:rPr>
          <w:rFonts w:ascii="Times New Roman" w:hAnsi="Times New Roman" w:cs="Times New Roman"/>
          <w:b/>
          <w:color w:val="000000"/>
          <w:sz w:val="27"/>
          <w:szCs w:val="27"/>
          <w:shd w:val="clear" w:color="auto" w:fill="FFFFFF"/>
          <w:lang w:val="uk-UA"/>
        </w:rPr>
      </w:pPr>
    </w:p>
    <w:p w:rsidR="006207B6" w:rsidRPr="005D1CB1" w:rsidRDefault="006207B6" w:rsidP="001B55CA">
      <w:pPr>
        <w:tabs>
          <w:tab w:val="left" w:pos="9072"/>
        </w:tabs>
        <w:spacing w:after="0" w:line="240" w:lineRule="auto"/>
        <w:ind w:right="-1" w:firstLine="567"/>
        <w:jc w:val="both"/>
        <w:rPr>
          <w:rFonts w:ascii="Times New Roman" w:hAnsi="Times New Roman" w:cs="Times New Roman"/>
          <w:color w:val="000000"/>
          <w:sz w:val="27"/>
          <w:szCs w:val="27"/>
          <w:shd w:val="clear" w:color="auto" w:fill="FFFFFF"/>
          <w:lang w:val="uk-UA"/>
        </w:rPr>
      </w:pPr>
      <w:r w:rsidRPr="005D1CB1">
        <w:rPr>
          <w:rFonts w:ascii="Times New Roman" w:hAnsi="Times New Roman" w:cs="Times New Roman"/>
          <w:b/>
          <w:color w:val="000000"/>
          <w:sz w:val="27"/>
          <w:szCs w:val="27"/>
          <w:shd w:val="clear" w:color="auto" w:fill="FFFFFF"/>
          <w:lang w:val="uk-UA"/>
        </w:rPr>
        <w:t xml:space="preserve">Пропозицію враховано частково. </w:t>
      </w:r>
      <w:r w:rsidRPr="005D1CB1">
        <w:rPr>
          <w:rFonts w:ascii="Times New Roman" w:hAnsi="Times New Roman" w:cs="Times New Roman"/>
          <w:color w:val="000000"/>
          <w:sz w:val="27"/>
          <w:szCs w:val="27"/>
          <w:shd w:val="clear" w:color="auto" w:fill="FFFFFF"/>
          <w:lang w:val="uk-UA"/>
        </w:rPr>
        <w:t>Орієнтовні сфери реалізації проєктів – пропозиції враховані, назва завдання 1.3.1 – не враховано, залишено без змін.</w:t>
      </w:r>
    </w:p>
    <w:p w:rsidR="006207B6" w:rsidRPr="005D1CB1" w:rsidRDefault="006207B6" w:rsidP="001B55CA">
      <w:pPr>
        <w:tabs>
          <w:tab w:val="left" w:pos="9072"/>
        </w:tabs>
        <w:spacing w:after="0" w:line="240" w:lineRule="auto"/>
        <w:ind w:right="-1" w:firstLine="567"/>
        <w:jc w:val="both"/>
        <w:rPr>
          <w:rFonts w:ascii="Times New Roman" w:hAnsi="Times New Roman" w:cs="Times New Roman"/>
          <w:color w:val="000000"/>
          <w:sz w:val="27"/>
          <w:szCs w:val="27"/>
          <w:shd w:val="clear" w:color="auto" w:fill="FFFFFF"/>
          <w:lang w:val="uk-UA"/>
        </w:rPr>
      </w:pPr>
    </w:p>
    <w:p w:rsidR="00C837B6" w:rsidRPr="005D1CB1" w:rsidRDefault="00C837B6" w:rsidP="00C837B6">
      <w:pPr>
        <w:spacing w:after="0" w:line="240" w:lineRule="auto"/>
        <w:ind w:firstLine="567"/>
        <w:jc w:val="both"/>
        <w:rPr>
          <w:rFonts w:ascii="Times New Roman" w:hAnsi="Times New Roman"/>
          <w:sz w:val="27"/>
          <w:szCs w:val="27"/>
          <w:lang w:val="uk-UA"/>
        </w:rPr>
      </w:pPr>
      <w:r w:rsidRPr="005D1CB1">
        <w:rPr>
          <w:rFonts w:ascii="Times New Roman" w:hAnsi="Times New Roman" w:cs="Times New Roman"/>
          <w:color w:val="000000"/>
          <w:sz w:val="27"/>
          <w:szCs w:val="27"/>
          <w:shd w:val="clear" w:color="auto" w:fill="FFFFFF"/>
          <w:lang w:val="uk-UA"/>
        </w:rPr>
        <w:t xml:space="preserve">г) до </w:t>
      </w:r>
      <w:r w:rsidRPr="005D1CB1">
        <w:rPr>
          <w:rFonts w:ascii="Times New Roman" w:hAnsi="Times New Roman"/>
          <w:sz w:val="27"/>
          <w:szCs w:val="27"/>
          <w:lang w:val="uk-UA"/>
        </w:rPr>
        <w:t xml:space="preserve">пункту «Індикатори» блоку «Операційна ціль 1.3. Системна підтримка бізнесу та його диверсифікація» підрозділу «Стратегічна ціль 1» розділу 8 «Стратегічні, операційні цілі і завдання» проєкту Стратегії </w:t>
      </w:r>
      <w:r w:rsidRPr="005D1CB1">
        <w:rPr>
          <w:rFonts w:ascii="Times New Roman" w:hAnsi="Times New Roman"/>
          <w:i/>
          <w:sz w:val="27"/>
          <w:szCs w:val="27"/>
          <w:lang w:val="uk-UA"/>
        </w:rPr>
        <w:t>додати нові індикатори</w:t>
      </w:r>
      <w:r w:rsidRPr="005D1CB1">
        <w:rPr>
          <w:rFonts w:ascii="Times New Roman" w:hAnsi="Times New Roman"/>
          <w:sz w:val="27"/>
          <w:szCs w:val="27"/>
          <w:lang w:val="uk-UA"/>
        </w:rPr>
        <w:t>:</w:t>
      </w:r>
    </w:p>
    <w:p w:rsidR="00C837B6" w:rsidRPr="005D1CB1" w:rsidRDefault="00C837B6" w:rsidP="00C837B6">
      <w:pPr>
        <w:spacing w:after="0" w:line="240" w:lineRule="auto"/>
        <w:ind w:firstLine="567"/>
        <w:jc w:val="both"/>
        <w:rPr>
          <w:rFonts w:ascii="Times New Roman" w:eastAsia="Times New Roman" w:hAnsi="Times New Roman"/>
          <w:sz w:val="27"/>
          <w:szCs w:val="27"/>
          <w:lang w:val="uk-UA" w:eastAsia="uk-UA"/>
        </w:rPr>
      </w:pPr>
      <w:r w:rsidRPr="005D1CB1">
        <w:rPr>
          <w:rFonts w:ascii="Times New Roman" w:eastAsia="Times New Roman" w:hAnsi="Times New Roman"/>
          <w:sz w:val="27"/>
          <w:szCs w:val="27"/>
          <w:lang w:val="uk-UA" w:eastAsia="uk-UA"/>
        </w:rPr>
        <w:t>кількість суб’єктів МСП, які отримали фінансову допомогу на реалізацію інвестиційних проектів;</w:t>
      </w:r>
    </w:p>
    <w:p w:rsidR="00C837B6" w:rsidRPr="005D1CB1" w:rsidRDefault="00C837B6" w:rsidP="00C837B6">
      <w:pPr>
        <w:spacing w:after="0" w:line="240" w:lineRule="auto"/>
        <w:ind w:firstLine="567"/>
        <w:jc w:val="both"/>
        <w:rPr>
          <w:rFonts w:ascii="Times New Roman" w:hAnsi="Times New Roman"/>
          <w:sz w:val="27"/>
          <w:szCs w:val="27"/>
          <w:lang w:val="uk-UA"/>
        </w:rPr>
      </w:pPr>
      <w:r w:rsidRPr="005D1CB1">
        <w:rPr>
          <w:rFonts w:ascii="Times New Roman" w:hAnsi="Times New Roman"/>
          <w:sz w:val="27"/>
          <w:szCs w:val="27"/>
          <w:lang w:val="uk-UA"/>
        </w:rPr>
        <w:lastRenderedPageBreak/>
        <w:t>кількість суб’єктів МСП, які отримали кваліфіковану консультаційну підтримку;</w:t>
      </w:r>
    </w:p>
    <w:p w:rsidR="00C837B6" w:rsidRPr="005D1CB1" w:rsidRDefault="00C837B6" w:rsidP="00C837B6">
      <w:pPr>
        <w:tabs>
          <w:tab w:val="left" w:pos="9072"/>
        </w:tabs>
        <w:spacing w:after="0" w:line="240" w:lineRule="auto"/>
        <w:ind w:right="-1" w:firstLine="567"/>
        <w:jc w:val="both"/>
        <w:rPr>
          <w:rFonts w:ascii="Times New Roman" w:hAnsi="Times New Roman"/>
          <w:sz w:val="27"/>
          <w:szCs w:val="27"/>
          <w:lang w:val="uk-UA"/>
        </w:rPr>
      </w:pPr>
      <w:r w:rsidRPr="005D1CB1">
        <w:rPr>
          <w:rFonts w:ascii="Times New Roman" w:hAnsi="Times New Roman"/>
          <w:sz w:val="27"/>
          <w:szCs w:val="27"/>
          <w:lang w:val="uk-UA"/>
        </w:rPr>
        <w:t>кількість суб’єктів МСП, які взяли участь у заходах з популяризації, демонстрації своїх бізнесів (виставкові заходи, бізнес-форуми, фестивалі, конференції, урочистості), навчальних візитах, тренінгах, семінарах, презентаціях програм з підтримки бізнесу тощо;</w:t>
      </w:r>
    </w:p>
    <w:p w:rsidR="00C837B6" w:rsidRPr="005D1CB1" w:rsidRDefault="00C837B6" w:rsidP="00C837B6">
      <w:pPr>
        <w:tabs>
          <w:tab w:val="left" w:pos="9072"/>
        </w:tabs>
        <w:spacing w:after="0" w:line="240" w:lineRule="auto"/>
        <w:ind w:right="-1" w:firstLine="567"/>
        <w:jc w:val="both"/>
        <w:rPr>
          <w:rFonts w:ascii="Times New Roman" w:hAnsi="Times New Roman" w:cs="Times New Roman"/>
          <w:b/>
          <w:color w:val="000000"/>
          <w:sz w:val="27"/>
          <w:szCs w:val="27"/>
          <w:shd w:val="clear" w:color="auto" w:fill="FFFFFF"/>
          <w:lang w:val="uk-UA"/>
        </w:rPr>
      </w:pPr>
      <w:r w:rsidRPr="005D1CB1">
        <w:rPr>
          <w:rFonts w:ascii="Times New Roman" w:hAnsi="Times New Roman"/>
          <w:b/>
          <w:sz w:val="27"/>
          <w:szCs w:val="27"/>
          <w:lang w:val="uk-UA"/>
        </w:rPr>
        <w:t>Пропозицію враховано.</w:t>
      </w:r>
    </w:p>
    <w:p w:rsidR="00C837B6" w:rsidRPr="005D1CB1" w:rsidRDefault="00C837B6" w:rsidP="001B55CA">
      <w:pPr>
        <w:tabs>
          <w:tab w:val="left" w:pos="9072"/>
        </w:tabs>
        <w:spacing w:after="0" w:line="240" w:lineRule="auto"/>
        <w:ind w:right="-1" w:firstLine="567"/>
        <w:jc w:val="both"/>
        <w:rPr>
          <w:rFonts w:ascii="Times New Roman" w:hAnsi="Times New Roman" w:cs="Times New Roman"/>
          <w:color w:val="000000"/>
          <w:sz w:val="27"/>
          <w:szCs w:val="27"/>
          <w:shd w:val="clear" w:color="auto" w:fill="FFFFFF"/>
          <w:lang w:val="uk-UA"/>
        </w:rPr>
      </w:pPr>
    </w:p>
    <w:p w:rsidR="00C837B6" w:rsidRPr="005D1CB1" w:rsidRDefault="00C837B6" w:rsidP="001B55CA">
      <w:pPr>
        <w:tabs>
          <w:tab w:val="left" w:pos="9072"/>
        </w:tabs>
        <w:spacing w:after="0" w:line="240" w:lineRule="auto"/>
        <w:ind w:right="-1" w:firstLine="567"/>
        <w:jc w:val="both"/>
        <w:rPr>
          <w:rFonts w:ascii="Times New Roman" w:hAnsi="Times New Roman"/>
          <w:sz w:val="27"/>
          <w:szCs w:val="27"/>
          <w:lang w:val="uk-UA"/>
        </w:rPr>
      </w:pPr>
      <w:r w:rsidRPr="005D1CB1">
        <w:rPr>
          <w:rFonts w:ascii="Times New Roman" w:hAnsi="Times New Roman" w:cs="Times New Roman"/>
          <w:color w:val="000000"/>
          <w:sz w:val="27"/>
          <w:szCs w:val="27"/>
          <w:shd w:val="clear" w:color="auto" w:fill="FFFFFF"/>
          <w:lang w:val="uk-UA"/>
        </w:rPr>
        <w:t xml:space="preserve">д) до </w:t>
      </w:r>
      <w:r w:rsidRPr="005D1CB1">
        <w:rPr>
          <w:rFonts w:ascii="Times New Roman" w:hAnsi="Times New Roman"/>
          <w:sz w:val="27"/>
          <w:szCs w:val="27"/>
          <w:lang w:val="uk-UA"/>
        </w:rPr>
        <w:t xml:space="preserve">пункту «Індикатори» блоку «Операційна ціль 3.2. Сприяння розвитку інфраструктури надання послуг» підрозділу «Стратегічна ціль 3» розділу 8 «Стратегічні, операційні цілі і завдання» проєкту Стратегії </w:t>
      </w:r>
      <w:r w:rsidRPr="005D1CB1">
        <w:rPr>
          <w:rFonts w:ascii="Times New Roman" w:hAnsi="Times New Roman"/>
          <w:i/>
          <w:sz w:val="27"/>
          <w:szCs w:val="27"/>
          <w:lang w:val="uk-UA"/>
        </w:rPr>
        <w:t>додати нові індикатори</w:t>
      </w:r>
      <w:r w:rsidRPr="005D1CB1">
        <w:rPr>
          <w:rFonts w:ascii="Times New Roman" w:hAnsi="Times New Roman"/>
          <w:sz w:val="27"/>
          <w:szCs w:val="27"/>
          <w:lang w:val="uk-UA"/>
        </w:rPr>
        <w:t>:</w:t>
      </w:r>
    </w:p>
    <w:p w:rsidR="00C837B6" w:rsidRPr="005D1CB1" w:rsidRDefault="00C837B6" w:rsidP="001B55CA">
      <w:pPr>
        <w:tabs>
          <w:tab w:val="left" w:pos="9072"/>
        </w:tabs>
        <w:spacing w:after="0" w:line="240" w:lineRule="auto"/>
        <w:ind w:right="-1" w:firstLine="567"/>
        <w:jc w:val="both"/>
        <w:rPr>
          <w:rFonts w:ascii="Times New Roman" w:hAnsi="Times New Roman"/>
          <w:sz w:val="27"/>
          <w:szCs w:val="27"/>
          <w:lang w:val="uk-UA"/>
        </w:rPr>
      </w:pPr>
      <w:r w:rsidRPr="005D1CB1">
        <w:rPr>
          <w:rFonts w:ascii="Times New Roman" w:hAnsi="Times New Roman"/>
          <w:sz w:val="27"/>
          <w:szCs w:val="27"/>
          <w:lang w:val="uk-UA"/>
        </w:rPr>
        <w:t>кількість створених центрів надання адміністративних послуг, які обслуговують об’єднані територіальні громади, та віддалених робочих місць адміністраторів таких центрів.</w:t>
      </w:r>
    </w:p>
    <w:p w:rsidR="00C837B6" w:rsidRPr="005D1CB1" w:rsidRDefault="00C837B6" w:rsidP="001B55CA">
      <w:pPr>
        <w:tabs>
          <w:tab w:val="left" w:pos="9072"/>
        </w:tabs>
        <w:spacing w:after="0" w:line="240" w:lineRule="auto"/>
        <w:ind w:right="-1" w:firstLine="567"/>
        <w:jc w:val="both"/>
        <w:rPr>
          <w:rFonts w:ascii="Times New Roman" w:hAnsi="Times New Roman" w:cs="Times New Roman"/>
          <w:b/>
          <w:color w:val="000000"/>
          <w:sz w:val="27"/>
          <w:szCs w:val="27"/>
          <w:shd w:val="clear" w:color="auto" w:fill="FFFFFF"/>
          <w:lang w:val="uk-UA"/>
        </w:rPr>
      </w:pPr>
      <w:r w:rsidRPr="005D1CB1">
        <w:rPr>
          <w:rFonts w:ascii="Times New Roman" w:hAnsi="Times New Roman"/>
          <w:b/>
          <w:sz w:val="27"/>
          <w:szCs w:val="27"/>
          <w:lang w:val="uk-UA"/>
        </w:rPr>
        <w:t>Пропозицію враховано.</w:t>
      </w:r>
    </w:p>
    <w:p w:rsidR="00C837B6" w:rsidRPr="005D1CB1" w:rsidRDefault="00C837B6" w:rsidP="001B55CA">
      <w:pPr>
        <w:tabs>
          <w:tab w:val="left" w:pos="9072"/>
        </w:tabs>
        <w:spacing w:after="0" w:line="240" w:lineRule="auto"/>
        <w:ind w:right="-1" w:firstLine="567"/>
        <w:jc w:val="both"/>
        <w:rPr>
          <w:rFonts w:ascii="Times New Roman" w:hAnsi="Times New Roman" w:cs="Times New Roman"/>
          <w:color w:val="000000"/>
          <w:sz w:val="27"/>
          <w:szCs w:val="27"/>
          <w:shd w:val="clear" w:color="auto" w:fill="FFFFFF"/>
          <w:lang w:val="uk-UA"/>
        </w:rPr>
      </w:pPr>
    </w:p>
    <w:p w:rsidR="006207B6" w:rsidRPr="005D1CB1" w:rsidRDefault="003E3329" w:rsidP="001B55CA">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b/>
          <w:sz w:val="27"/>
          <w:szCs w:val="27"/>
          <w:u w:val="single"/>
          <w:lang w:val="uk-UA"/>
        </w:rPr>
        <w:t>6) Управління промисловості, транспорту та зв’язку облдержадміністрації</w:t>
      </w:r>
      <w:r w:rsidRPr="005D1CB1">
        <w:rPr>
          <w:rFonts w:ascii="Times New Roman" w:hAnsi="Times New Roman" w:cs="Times New Roman"/>
          <w:sz w:val="27"/>
          <w:szCs w:val="27"/>
          <w:lang w:val="uk-UA"/>
        </w:rPr>
        <w:t>:</w:t>
      </w:r>
    </w:p>
    <w:p w:rsidR="003E3329" w:rsidRPr="005D1CB1" w:rsidRDefault="003E3329" w:rsidP="001B55CA">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у графі «</w:t>
      </w:r>
      <w:r w:rsidR="00557ED6" w:rsidRPr="005D1CB1">
        <w:rPr>
          <w:rFonts w:ascii="Times New Roman" w:hAnsi="Times New Roman" w:cs="Times New Roman"/>
          <w:sz w:val="27"/>
          <w:szCs w:val="27"/>
          <w:lang w:val="uk-UA"/>
        </w:rPr>
        <w:t>Загрози</w:t>
      </w:r>
      <w:r w:rsidRPr="005D1CB1">
        <w:rPr>
          <w:rFonts w:ascii="Times New Roman" w:hAnsi="Times New Roman" w:cs="Times New Roman"/>
          <w:sz w:val="27"/>
          <w:szCs w:val="27"/>
          <w:lang w:val="uk-UA"/>
        </w:rPr>
        <w:t xml:space="preserve">» таблиці «Результати SWOT-аналізу» розділу 4 «Аналіз сильних сторін, можливостей розвитку, </w:t>
      </w:r>
      <w:r w:rsidR="000812A3" w:rsidRPr="005D1CB1">
        <w:rPr>
          <w:rFonts w:ascii="Times New Roman" w:hAnsi="Times New Roman" w:cs="Times New Roman"/>
          <w:sz w:val="27"/>
          <w:szCs w:val="27"/>
          <w:lang w:val="uk-UA"/>
        </w:rPr>
        <w:t>слабких сторін та загроз розвитку Луганської області (SWOT-аналіз)</w:t>
      </w:r>
      <w:r w:rsidRPr="005D1CB1">
        <w:rPr>
          <w:rFonts w:ascii="Times New Roman" w:hAnsi="Times New Roman" w:cs="Times New Roman"/>
          <w:sz w:val="27"/>
          <w:szCs w:val="27"/>
          <w:lang w:val="uk-UA"/>
        </w:rPr>
        <w:t>»</w:t>
      </w:r>
      <w:r w:rsidR="000812A3" w:rsidRPr="005D1CB1">
        <w:rPr>
          <w:rFonts w:ascii="Times New Roman" w:hAnsi="Times New Roman" w:cs="Times New Roman"/>
          <w:sz w:val="27"/>
          <w:szCs w:val="27"/>
          <w:lang w:val="uk-UA"/>
        </w:rPr>
        <w:t xml:space="preserve"> Стратегії показник «Відсутність компенсаційних виплат з боку держави»</w:t>
      </w:r>
      <w:r w:rsidR="00557ED6" w:rsidRPr="005D1CB1">
        <w:rPr>
          <w:rFonts w:ascii="Times New Roman" w:hAnsi="Times New Roman" w:cs="Times New Roman"/>
          <w:sz w:val="27"/>
          <w:szCs w:val="27"/>
          <w:lang w:val="uk-UA"/>
        </w:rPr>
        <w:t xml:space="preserve"> викласти у наступній редакції: «Відсутність компенсаційних виплат на відшкодування витрат за пільгові перевезення окремих категорій громадян усіма видами транспорту загального користування (автомобільним, залізничним) з місцевих бюджетів». </w:t>
      </w:r>
      <w:r w:rsidR="00557ED6" w:rsidRPr="005D1CB1">
        <w:rPr>
          <w:rFonts w:ascii="Times New Roman" w:hAnsi="Times New Roman" w:cs="Times New Roman"/>
          <w:b/>
          <w:color w:val="000000"/>
          <w:sz w:val="27"/>
          <w:szCs w:val="27"/>
          <w:shd w:val="clear" w:color="auto" w:fill="FFFFFF"/>
          <w:lang w:val="uk-UA"/>
        </w:rPr>
        <w:t>Пропозицію враховано.</w:t>
      </w:r>
    </w:p>
    <w:p w:rsidR="00165D5B" w:rsidRPr="005D1CB1" w:rsidRDefault="00165D5B" w:rsidP="001B55CA">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 </w:t>
      </w:r>
      <w:r w:rsidR="005E5C6A" w:rsidRPr="005D1CB1">
        <w:rPr>
          <w:rFonts w:ascii="Times New Roman" w:hAnsi="Times New Roman" w:cs="Times New Roman"/>
          <w:sz w:val="27"/>
          <w:szCs w:val="27"/>
          <w:lang w:val="uk-UA"/>
        </w:rPr>
        <w:t>у завданні 3.2.2 «</w:t>
      </w:r>
      <w:r w:rsidR="005E5C6A" w:rsidRPr="005D1CB1">
        <w:rPr>
          <w:rFonts w:ascii="Times New Roman" w:eastAsia="Times New Roman" w:hAnsi="Times New Roman" w:cs="Times New Roman"/>
          <w:sz w:val="27"/>
          <w:szCs w:val="27"/>
          <w:lang w:val="uk-UA" w:eastAsia="uk-UA"/>
        </w:rPr>
        <w:t xml:space="preserve">Сприяння розвитку інфраструктури та надання послуг в громадах на засадах </w:t>
      </w:r>
      <w:proofErr w:type="spellStart"/>
      <w:r w:rsidR="005E5C6A" w:rsidRPr="005D1CB1">
        <w:rPr>
          <w:rFonts w:ascii="Times New Roman" w:eastAsia="Times New Roman" w:hAnsi="Times New Roman" w:cs="Times New Roman"/>
          <w:sz w:val="27"/>
          <w:szCs w:val="27"/>
          <w:lang w:val="uk-UA" w:eastAsia="uk-UA"/>
        </w:rPr>
        <w:t>співфінансування</w:t>
      </w:r>
      <w:proofErr w:type="spellEnd"/>
      <w:r w:rsidR="005E5C6A" w:rsidRPr="005D1CB1">
        <w:rPr>
          <w:rFonts w:ascii="Times New Roman" w:hAnsi="Times New Roman" w:cs="Times New Roman"/>
          <w:sz w:val="27"/>
          <w:szCs w:val="27"/>
          <w:lang w:val="uk-UA"/>
        </w:rPr>
        <w:t xml:space="preserve">» Стратегічної цілі 3 розділу 8 «Стратегічні, операційні цілі завдання» Стратегії </w:t>
      </w:r>
      <w:r w:rsidR="00266841" w:rsidRPr="005D1CB1">
        <w:rPr>
          <w:rFonts w:ascii="Times New Roman" w:hAnsi="Times New Roman" w:cs="Times New Roman"/>
          <w:sz w:val="27"/>
          <w:szCs w:val="27"/>
          <w:lang w:val="uk-UA"/>
        </w:rPr>
        <w:t>назву орієнтовних сфер реалізації проєктів «Розвиток електротранспорту та його інфраструктури» викласти у редакції «Розвиток сервісу для електромобілів»</w:t>
      </w:r>
      <w:r w:rsidR="003D4D64" w:rsidRPr="005D1CB1">
        <w:rPr>
          <w:rFonts w:ascii="Times New Roman" w:hAnsi="Times New Roman" w:cs="Times New Roman"/>
          <w:sz w:val="27"/>
          <w:szCs w:val="27"/>
          <w:lang w:val="uk-UA"/>
        </w:rPr>
        <w:t xml:space="preserve">. </w:t>
      </w:r>
      <w:r w:rsidR="003D4D64" w:rsidRPr="005D1CB1">
        <w:rPr>
          <w:rFonts w:ascii="Times New Roman" w:hAnsi="Times New Roman" w:cs="Times New Roman"/>
          <w:b/>
          <w:color w:val="000000"/>
          <w:sz w:val="27"/>
          <w:szCs w:val="27"/>
          <w:shd w:val="clear" w:color="auto" w:fill="FFFFFF"/>
          <w:lang w:val="uk-UA"/>
        </w:rPr>
        <w:t>Пропозицію враховано.</w:t>
      </w:r>
    </w:p>
    <w:p w:rsidR="00AB3C7D" w:rsidRPr="005D1CB1" w:rsidRDefault="00AB3C7D"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p>
    <w:p w:rsidR="00AF5EBC" w:rsidRPr="005D1CB1" w:rsidRDefault="00AF5EBC"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b/>
          <w:color w:val="000000" w:themeColor="text1"/>
          <w:sz w:val="27"/>
          <w:szCs w:val="27"/>
          <w:u w:val="single"/>
          <w:lang w:val="uk-UA"/>
        </w:rPr>
        <w:t xml:space="preserve">7) </w:t>
      </w:r>
      <w:r w:rsidR="00D86302" w:rsidRPr="005D1CB1">
        <w:rPr>
          <w:rFonts w:ascii="Times New Roman" w:hAnsi="Times New Roman" w:cs="Times New Roman"/>
          <w:b/>
          <w:color w:val="000000" w:themeColor="text1"/>
          <w:sz w:val="27"/>
          <w:szCs w:val="27"/>
          <w:u w:val="single"/>
          <w:lang w:val="uk-UA"/>
        </w:rPr>
        <w:t xml:space="preserve">Ганна </w:t>
      </w:r>
      <w:proofErr w:type="spellStart"/>
      <w:r w:rsidR="00D86302" w:rsidRPr="005D1CB1">
        <w:rPr>
          <w:rFonts w:ascii="Times New Roman" w:hAnsi="Times New Roman" w:cs="Times New Roman"/>
          <w:b/>
          <w:color w:val="000000" w:themeColor="text1"/>
          <w:sz w:val="27"/>
          <w:szCs w:val="27"/>
          <w:u w:val="single"/>
          <w:lang w:val="uk-UA"/>
        </w:rPr>
        <w:t>Шевцова</w:t>
      </w:r>
      <w:proofErr w:type="spellEnd"/>
      <w:r w:rsidR="00D86302" w:rsidRPr="005D1CB1">
        <w:rPr>
          <w:rFonts w:ascii="Times New Roman" w:hAnsi="Times New Roman" w:cs="Times New Roman"/>
          <w:color w:val="000000" w:themeColor="text1"/>
          <w:sz w:val="27"/>
          <w:szCs w:val="27"/>
          <w:lang w:val="uk-UA"/>
        </w:rPr>
        <w:t xml:space="preserve"> (провідний науковий співробітник Відділення проблем соціальної економіки та регіональної політики</w:t>
      </w:r>
      <w:r w:rsidR="00D86302" w:rsidRPr="005D1CB1">
        <w:rPr>
          <w:rFonts w:ascii="Times New Roman" w:hAnsi="Times New Roman"/>
          <w:sz w:val="27"/>
          <w:szCs w:val="27"/>
          <w:lang w:val="uk-UA"/>
        </w:rPr>
        <w:t xml:space="preserve"> </w:t>
      </w:r>
      <w:r w:rsidR="00D86302" w:rsidRPr="005D1CB1">
        <w:rPr>
          <w:rFonts w:ascii="Times New Roman" w:hAnsi="Times New Roman" w:cs="Times New Roman"/>
          <w:color w:val="000000" w:themeColor="text1"/>
          <w:sz w:val="27"/>
          <w:szCs w:val="27"/>
          <w:lang w:val="uk-UA"/>
        </w:rPr>
        <w:t xml:space="preserve">Інституту економіки промисловості НАН України, </w:t>
      </w:r>
      <w:proofErr w:type="spellStart"/>
      <w:r w:rsidR="00D86302" w:rsidRPr="005D1CB1">
        <w:rPr>
          <w:rFonts w:ascii="Times New Roman" w:hAnsi="Times New Roman" w:cs="Times New Roman"/>
          <w:color w:val="000000" w:themeColor="text1"/>
          <w:sz w:val="27"/>
          <w:szCs w:val="27"/>
          <w:lang w:val="uk-UA"/>
        </w:rPr>
        <w:t>д.е.н</w:t>
      </w:r>
      <w:proofErr w:type="spellEnd"/>
      <w:r w:rsidR="00D86302" w:rsidRPr="005D1CB1">
        <w:rPr>
          <w:rFonts w:ascii="Times New Roman" w:hAnsi="Times New Roman" w:cs="Times New Roman"/>
          <w:color w:val="000000" w:themeColor="text1"/>
          <w:sz w:val="27"/>
          <w:szCs w:val="27"/>
          <w:lang w:val="uk-UA"/>
        </w:rPr>
        <w:t>., доцент</w:t>
      </w:r>
      <w:r w:rsidR="00450D17" w:rsidRPr="005D1CB1">
        <w:rPr>
          <w:rFonts w:ascii="Times New Roman" w:hAnsi="Times New Roman" w:cs="Times New Roman"/>
          <w:color w:val="000000" w:themeColor="text1"/>
          <w:sz w:val="27"/>
          <w:szCs w:val="27"/>
          <w:lang w:val="uk-UA"/>
        </w:rPr>
        <w:t xml:space="preserve">, член </w:t>
      </w:r>
      <w:r w:rsidR="00450D17" w:rsidRPr="005D1CB1">
        <w:rPr>
          <w:rFonts w:ascii="Times New Roman" w:hAnsi="Times New Roman" w:cs="Times New Roman"/>
          <w:color w:val="000000"/>
          <w:sz w:val="27"/>
          <w:szCs w:val="27"/>
          <w:shd w:val="clear" w:color="auto" w:fill="FFFFFF"/>
          <w:lang w:val="uk-UA"/>
        </w:rPr>
        <w:t xml:space="preserve">робочої групи з розроблення </w:t>
      </w:r>
      <w:proofErr w:type="spellStart"/>
      <w:r w:rsidR="00450D17" w:rsidRPr="005D1CB1">
        <w:rPr>
          <w:rFonts w:ascii="Times New Roman" w:hAnsi="Times New Roman" w:cs="Times New Roman"/>
          <w:color w:val="000000"/>
          <w:sz w:val="27"/>
          <w:szCs w:val="27"/>
          <w:shd w:val="clear" w:color="auto" w:fill="FFFFFF"/>
          <w:lang w:val="uk-UA"/>
        </w:rPr>
        <w:t>проєктів</w:t>
      </w:r>
      <w:proofErr w:type="spellEnd"/>
      <w:r w:rsidR="00450D17" w:rsidRPr="005D1CB1">
        <w:rPr>
          <w:rFonts w:ascii="Times New Roman" w:hAnsi="Times New Roman" w:cs="Times New Roman"/>
          <w:color w:val="000000"/>
          <w:sz w:val="27"/>
          <w:szCs w:val="27"/>
          <w:shd w:val="clear" w:color="auto" w:fill="FFFFFF"/>
          <w:lang w:val="uk-UA"/>
        </w:rPr>
        <w:t xml:space="preserve"> Стратегії розвиту Луганської області </w:t>
      </w:r>
      <w:r w:rsidR="00450D17" w:rsidRPr="005D1CB1">
        <w:rPr>
          <w:rFonts w:ascii="Times New Roman" w:hAnsi="Times New Roman" w:cs="Times New Roman"/>
          <w:color w:val="000000"/>
          <w:sz w:val="27"/>
          <w:szCs w:val="27"/>
          <w:lang w:val="uk-UA"/>
        </w:rPr>
        <w:t>та планів заходів з її реалізації</w:t>
      </w:r>
      <w:r w:rsidR="00D86302" w:rsidRPr="005D1CB1">
        <w:rPr>
          <w:rFonts w:ascii="Times New Roman" w:hAnsi="Times New Roman" w:cs="Times New Roman"/>
          <w:color w:val="000000" w:themeColor="text1"/>
          <w:sz w:val="27"/>
          <w:szCs w:val="27"/>
          <w:lang w:val="uk-UA"/>
        </w:rPr>
        <w:t>):</w:t>
      </w:r>
    </w:p>
    <w:p w:rsidR="00D86302" w:rsidRPr="005D1CB1" w:rsidRDefault="003C3800"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xml:space="preserve">І. </w:t>
      </w:r>
      <w:r w:rsidR="002D2A3A" w:rsidRPr="005D1CB1">
        <w:rPr>
          <w:rFonts w:ascii="Times New Roman" w:hAnsi="Times New Roman" w:cs="Times New Roman"/>
          <w:i/>
          <w:iCs/>
          <w:sz w:val="27"/>
          <w:szCs w:val="27"/>
          <w:lang w:val="uk-UA"/>
        </w:rPr>
        <w:t xml:space="preserve">Необхідно посилити аналітичну частину розділу "Виклик 3. Неефективна економіка", розширивши інформацію про структуру та основні показники діяльності промисловості області (у тому числі з акцентом на хімічній галузі). </w:t>
      </w:r>
      <w:r w:rsidR="002D2A3A" w:rsidRPr="005D1CB1">
        <w:rPr>
          <w:rFonts w:ascii="Times New Roman" w:hAnsi="Times New Roman" w:cs="Times New Roman"/>
          <w:b/>
          <w:iCs/>
          <w:sz w:val="27"/>
          <w:szCs w:val="27"/>
          <w:lang w:val="uk-UA"/>
        </w:rPr>
        <w:t>Пропозицію не враховано</w:t>
      </w:r>
      <w:r w:rsidR="002D2A3A" w:rsidRPr="005D1CB1">
        <w:rPr>
          <w:rFonts w:ascii="Times New Roman" w:hAnsi="Times New Roman" w:cs="Times New Roman"/>
          <w:iCs/>
          <w:sz w:val="27"/>
          <w:szCs w:val="27"/>
          <w:lang w:val="uk-UA"/>
        </w:rPr>
        <w:t xml:space="preserve">, оскільки </w:t>
      </w:r>
      <w:r w:rsidR="00C53178" w:rsidRPr="005D1CB1">
        <w:rPr>
          <w:rFonts w:ascii="Times New Roman" w:hAnsi="Times New Roman" w:cs="Times New Roman"/>
          <w:iCs/>
          <w:sz w:val="27"/>
          <w:szCs w:val="27"/>
          <w:lang w:val="uk-UA"/>
        </w:rPr>
        <w:t>зазначена інформація деталізована у соціально-економічному аналізі області</w:t>
      </w:r>
      <w:r w:rsidR="002D2A3A" w:rsidRPr="005D1CB1">
        <w:rPr>
          <w:rFonts w:ascii="Times New Roman" w:hAnsi="Times New Roman" w:cs="Times New Roman"/>
          <w:iCs/>
          <w:sz w:val="27"/>
          <w:szCs w:val="27"/>
          <w:lang w:val="uk-UA"/>
        </w:rPr>
        <w:t>.</w:t>
      </w:r>
    </w:p>
    <w:p w:rsidR="00751CA6" w:rsidRPr="005D1CB1" w:rsidRDefault="002D2A3A"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xml:space="preserve">ІІ. </w:t>
      </w:r>
      <w:r w:rsidRPr="005D1CB1">
        <w:rPr>
          <w:rFonts w:ascii="Times New Roman" w:hAnsi="Times New Roman" w:cs="Times New Roman"/>
          <w:i/>
          <w:color w:val="000000" w:themeColor="text1"/>
          <w:sz w:val="27"/>
          <w:szCs w:val="27"/>
          <w:lang w:val="uk-UA"/>
        </w:rPr>
        <w:t xml:space="preserve">До </w:t>
      </w:r>
      <w:r w:rsidRPr="005D1CB1">
        <w:rPr>
          <w:rFonts w:ascii="Times New Roman" w:hAnsi="Times New Roman" w:cs="Times New Roman"/>
          <w:i/>
          <w:iCs/>
          <w:sz w:val="27"/>
          <w:szCs w:val="27"/>
          <w:lang w:val="uk-UA"/>
        </w:rPr>
        <w:t>матриці SWOT-аналізу «Сильні сторони Луганської області», включити чинник "Наявність успішно працюючих інжинірингових підприємств, організацій (установ)". Завдання 1.1.2 доцільно сформулювати "Підтримка розвитку регіональної інноваційної екосистеми"</w:t>
      </w:r>
      <w:r w:rsidRPr="005D1CB1">
        <w:rPr>
          <w:rFonts w:ascii="Times New Roman" w:hAnsi="Times New Roman" w:cs="Times New Roman"/>
          <w:iCs/>
          <w:sz w:val="27"/>
          <w:szCs w:val="27"/>
          <w:lang w:val="uk-UA"/>
        </w:rPr>
        <w:t>.</w:t>
      </w:r>
      <w:r w:rsidR="00576039" w:rsidRPr="005D1CB1">
        <w:rPr>
          <w:rFonts w:ascii="Times New Roman" w:hAnsi="Times New Roman" w:cs="Times New Roman"/>
          <w:iCs/>
          <w:sz w:val="27"/>
          <w:szCs w:val="27"/>
          <w:lang w:val="uk-UA"/>
        </w:rPr>
        <w:t xml:space="preserve"> </w:t>
      </w:r>
      <w:r w:rsidR="00576039" w:rsidRPr="005D1CB1">
        <w:rPr>
          <w:rFonts w:ascii="Times New Roman" w:hAnsi="Times New Roman" w:cs="Times New Roman"/>
          <w:b/>
          <w:iCs/>
          <w:sz w:val="27"/>
          <w:szCs w:val="27"/>
          <w:lang w:val="uk-UA"/>
        </w:rPr>
        <w:t>Пропозиції враховано.</w:t>
      </w:r>
    </w:p>
    <w:p w:rsidR="00DB482E" w:rsidRPr="005D1CB1" w:rsidRDefault="00576039" w:rsidP="001B55CA">
      <w:pPr>
        <w:tabs>
          <w:tab w:val="left" w:pos="9072"/>
        </w:tabs>
        <w:spacing w:after="0" w:line="240" w:lineRule="auto"/>
        <w:ind w:right="-1" w:firstLine="567"/>
        <w:jc w:val="both"/>
        <w:rPr>
          <w:rFonts w:ascii="Times New Roman" w:hAnsi="Times New Roman" w:cs="Times New Roman"/>
          <w:iCs/>
          <w:sz w:val="27"/>
          <w:szCs w:val="27"/>
          <w:lang w:val="uk-UA"/>
        </w:rPr>
      </w:pPr>
      <w:r w:rsidRPr="005D1CB1">
        <w:rPr>
          <w:rFonts w:ascii="Times New Roman" w:hAnsi="Times New Roman" w:cs="Times New Roman"/>
          <w:color w:val="000000" w:themeColor="text1"/>
          <w:sz w:val="27"/>
          <w:szCs w:val="27"/>
          <w:lang w:val="uk-UA"/>
        </w:rPr>
        <w:t>ІІІ.</w:t>
      </w:r>
      <w:r w:rsidR="007061B9" w:rsidRPr="005D1CB1">
        <w:rPr>
          <w:rFonts w:ascii="Times New Roman" w:hAnsi="Times New Roman" w:cs="Times New Roman"/>
          <w:color w:val="000000" w:themeColor="text1"/>
          <w:sz w:val="27"/>
          <w:szCs w:val="27"/>
          <w:lang w:val="uk-UA"/>
        </w:rPr>
        <w:t xml:space="preserve"> </w:t>
      </w:r>
      <w:r w:rsidR="00554AB8" w:rsidRPr="005D1CB1">
        <w:rPr>
          <w:rFonts w:ascii="Times New Roman" w:hAnsi="Times New Roman" w:cs="Times New Roman"/>
          <w:color w:val="000000" w:themeColor="text1"/>
          <w:sz w:val="27"/>
          <w:szCs w:val="27"/>
          <w:lang w:val="uk-UA"/>
        </w:rPr>
        <w:t xml:space="preserve">а) </w:t>
      </w:r>
      <w:r w:rsidR="007061B9" w:rsidRPr="005D1CB1">
        <w:rPr>
          <w:rFonts w:ascii="Times New Roman" w:hAnsi="Times New Roman" w:cs="Times New Roman"/>
          <w:i/>
          <w:iCs/>
          <w:sz w:val="27"/>
          <w:szCs w:val="27"/>
          <w:lang w:val="uk-UA"/>
        </w:rPr>
        <w:t xml:space="preserve">В рамках реалізації концепції смарт-спеціалізації треба посилити кількісний економічний аналіз, розширивши перелік показників такими: кількість </w:t>
      </w:r>
      <w:r w:rsidR="007061B9" w:rsidRPr="005D1CB1">
        <w:rPr>
          <w:rFonts w:ascii="Times New Roman" w:hAnsi="Times New Roman" w:cs="Times New Roman"/>
          <w:i/>
          <w:iCs/>
          <w:sz w:val="27"/>
          <w:szCs w:val="27"/>
          <w:lang w:val="uk-UA"/>
        </w:rPr>
        <w:lastRenderedPageBreak/>
        <w:t>підприємств, обсяги реалізованої продукції (послуг), обсяги валової доданої вартості, обсяги експорту продукції (послуг).</w:t>
      </w:r>
      <w:r w:rsidR="007061B9" w:rsidRPr="005D1CB1">
        <w:rPr>
          <w:rFonts w:ascii="Times New Roman" w:hAnsi="Times New Roman" w:cs="Times New Roman"/>
          <w:iCs/>
          <w:sz w:val="27"/>
          <w:szCs w:val="27"/>
          <w:lang w:val="uk-UA"/>
        </w:rPr>
        <w:t xml:space="preserve"> </w:t>
      </w:r>
      <w:r w:rsidR="007061B9" w:rsidRPr="005D1CB1">
        <w:rPr>
          <w:rFonts w:ascii="Times New Roman" w:hAnsi="Times New Roman" w:cs="Times New Roman"/>
          <w:b/>
          <w:iCs/>
          <w:sz w:val="27"/>
          <w:szCs w:val="27"/>
          <w:lang w:val="uk-UA"/>
        </w:rPr>
        <w:t xml:space="preserve">Пропозицію враховано </w:t>
      </w:r>
      <w:r w:rsidR="007061B9" w:rsidRPr="005D1CB1">
        <w:rPr>
          <w:rFonts w:ascii="Times New Roman" w:hAnsi="Times New Roman" w:cs="Times New Roman"/>
          <w:iCs/>
          <w:sz w:val="27"/>
          <w:szCs w:val="27"/>
          <w:lang w:val="uk-UA"/>
        </w:rPr>
        <w:t xml:space="preserve">(пункт «Загальні показники» Стратегічної цілі 1 розділу 8 Стратегії доповнено </w:t>
      </w:r>
      <w:r w:rsidR="00554AB8" w:rsidRPr="005D1CB1">
        <w:rPr>
          <w:rFonts w:ascii="Times New Roman" w:hAnsi="Times New Roman" w:cs="Times New Roman"/>
          <w:iCs/>
          <w:sz w:val="27"/>
          <w:szCs w:val="27"/>
          <w:lang w:val="uk-UA"/>
        </w:rPr>
        <w:t>показниками: кількість підприємств, обсяги реалізованої продукції (послуг), обсяги валової доданої вартості, обсяги експорту продукції (послуг)</w:t>
      </w:r>
      <w:r w:rsidR="007061B9" w:rsidRPr="005D1CB1">
        <w:rPr>
          <w:rFonts w:ascii="Times New Roman" w:hAnsi="Times New Roman" w:cs="Times New Roman"/>
          <w:iCs/>
          <w:sz w:val="27"/>
          <w:szCs w:val="27"/>
          <w:lang w:val="uk-UA"/>
        </w:rPr>
        <w:t>)</w:t>
      </w:r>
      <w:r w:rsidR="00554AB8" w:rsidRPr="005D1CB1">
        <w:rPr>
          <w:rFonts w:ascii="Times New Roman" w:hAnsi="Times New Roman" w:cs="Times New Roman"/>
          <w:iCs/>
          <w:sz w:val="27"/>
          <w:szCs w:val="27"/>
          <w:lang w:val="uk-UA"/>
        </w:rPr>
        <w:t>; б) у</w:t>
      </w:r>
      <w:r w:rsidR="00554AB8" w:rsidRPr="005D1CB1">
        <w:rPr>
          <w:rFonts w:ascii="Times New Roman" w:hAnsi="Times New Roman" w:cs="Times New Roman"/>
          <w:i/>
          <w:iCs/>
          <w:sz w:val="27"/>
          <w:szCs w:val="27"/>
          <w:lang w:val="uk-UA"/>
        </w:rPr>
        <w:t xml:space="preserve"> частині оцінки наукового, інноваційного потенціалу необхідно додати аналіз кількості дослідників за галузями наук, заявок та патентів, кількості наукових організацій та закладів освіти за галузями знань.</w:t>
      </w:r>
      <w:r w:rsidR="00554AB8" w:rsidRPr="005D1CB1">
        <w:rPr>
          <w:rFonts w:ascii="Times New Roman" w:hAnsi="Times New Roman" w:cs="Times New Roman"/>
          <w:iCs/>
          <w:sz w:val="27"/>
          <w:szCs w:val="27"/>
          <w:lang w:val="uk-UA"/>
        </w:rPr>
        <w:t xml:space="preserve"> </w:t>
      </w:r>
      <w:r w:rsidR="00554AB8" w:rsidRPr="005D1CB1">
        <w:rPr>
          <w:rFonts w:ascii="Times New Roman" w:hAnsi="Times New Roman" w:cs="Times New Roman"/>
          <w:b/>
          <w:iCs/>
          <w:sz w:val="27"/>
          <w:szCs w:val="27"/>
          <w:lang w:val="uk-UA"/>
        </w:rPr>
        <w:t>Пропозицію не враховано</w:t>
      </w:r>
      <w:r w:rsidR="00C53178" w:rsidRPr="005D1CB1">
        <w:rPr>
          <w:rFonts w:ascii="Times New Roman" w:hAnsi="Times New Roman" w:cs="Times New Roman"/>
          <w:iCs/>
          <w:sz w:val="27"/>
          <w:szCs w:val="27"/>
          <w:lang w:val="uk-UA"/>
        </w:rPr>
        <w:t xml:space="preserve"> </w:t>
      </w:r>
      <w:r w:rsidR="00827DA4" w:rsidRPr="005D1CB1">
        <w:rPr>
          <w:rFonts w:ascii="Times New Roman" w:hAnsi="Times New Roman" w:cs="Times New Roman"/>
          <w:iCs/>
          <w:sz w:val="27"/>
          <w:szCs w:val="27"/>
          <w:lang w:val="uk-UA"/>
        </w:rPr>
        <w:t>оскільки зазначена інформація деталізована у соціально-економічному аналізі області</w:t>
      </w:r>
      <w:r w:rsidR="00554AB8" w:rsidRPr="005D1CB1">
        <w:rPr>
          <w:rFonts w:ascii="Times New Roman" w:hAnsi="Times New Roman" w:cs="Times New Roman"/>
          <w:iCs/>
          <w:sz w:val="27"/>
          <w:szCs w:val="27"/>
          <w:lang w:val="uk-UA"/>
        </w:rPr>
        <w:t>.</w:t>
      </w:r>
    </w:p>
    <w:p w:rsidR="00324208" w:rsidRPr="005D1CB1" w:rsidRDefault="00324208" w:rsidP="001B55CA">
      <w:pPr>
        <w:tabs>
          <w:tab w:val="left" w:pos="9072"/>
        </w:tabs>
        <w:spacing w:after="0" w:line="240" w:lineRule="auto"/>
        <w:ind w:right="-1" w:firstLine="567"/>
        <w:jc w:val="both"/>
        <w:rPr>
          <w:rFonts w:ascii="Times New Roman" w:hAnsi="Times New Roman" w:cs="Times New Roman"/>
          <w:iCs/>
          <w:sz w:val="27"/>
          <w:szCs w:val="27"/>
          <w:lang w:val="uk-UA"/>
        </w:rPr>
      </w:pPr>
      <w:r w:rsidRPr="005D1CB1">
        <w:rPr>
          <w:rFonts w:ascii="Times New Roman" w:hAnsi="Times New Roman" w:cs="Times New Roman"/>
          <w:iCs/>
          <w:sz w:val="27"/>
          <w:szCs w:val="27"/>
          <w:lang w:val="uk-UA"/>
        </w:rPr>
        <w:t xml:space="preserve">ІV. а) </w:t>
      </w:r>
      <w:r w:rsidRPr="005D1CB1">
        <w:rPr>
          <w:rFonts w:ascii="Times New Roman" w:hAnsi="Times New Roman" w:cs="Times New Roman"/>
          <w:i/>
          <w:iCs/>
          <w:sz w:val="27"/>
          <w:szCs w:val="27"/>
          <w:lang w:val="uk-UA"/>
        </w:rPr>
        <w:t>у Стратегії</w:t>
      </w:r>
      <w:r w:rsidRPr="005D1CB1">
        <w:rPr>
          <w:rFonts w:ascii="Times New Roman" w:hAnsi="Times New Roman" w:cs="Times New Roman"/>
          <w:iCs/>
          <w:sz w:val="27"/>
          <w:szCs w:val="27"/>
          <w:lang w:val="uk-UA"/>
        </w:rPr>
        <w:t xml:space="preserve"> </w:t>
      </w:r>
      <w:r w:rsidRPr="005D1CB1">
        <w:rPr>
          <w:rFonts w:ascii="Times New Roman" w:hAnsi="Times New Roman" w:cs="Times New Roman"/>
          <w:i/>
          <w:iCs/>
          <w:sz w:val="27"/>
          <w:szCs w:val="27"/>
          <w:lang w:val="uk-UA"/>
        </w:rPr>
        <w:t xml:space="preserve">не конкретизувати певні сектори хімічного комплексу, зокрема фармацевтичний (зараз в області працює лише одне підприємство за даним видом діяльності, тобто відсутня критична маса як один з критеріїв смарт-спеціалізації і неясними залишаються перспективи масштабування). </w:t>
      </w:r>
      <w:r w:rsidRPr="005D1CB1">
        <w:rPr>
          <w:rFonts w:ascii="Times New Roman" w:hAnsi="Times New Roman" w:cs="Times New Roman"/>
          <w:b/>
          <w:iCs/>
          <w:sz w:val="27"/>
          <w:szCs w:val="27"/>
          <w:lang w:val="uk-UA"/>
        </w:rPr>
        <w:t>Пропозицію не враховано.</w:t>
      </w:r>
      <w:r w:rsidRPr="005D1CB1">
        <w:rPr>
          <w:rFonts w:ascii="Times New Roman" w:hAnsi="Times New Roman" w:cs="Times New Roman"/>
          <w:iCs/>
          <w:sz w:val="27"/>
          <w:szCs w:val="27"/>
          <w:lang w:val="uk-UA"/>
        </w:rPr>
        <w:t xml:space="preserve"> б) </w:t>
      </w:r>
      <w:r w:rsidRPr="005D1CB1">
        <w:rPr>
          <w:rFonts w:ascii="Times New Roman" w:hAnsi="Times New Roman" w:cs="Times New Roman"/>
          <w:i/>
          <w:iCs/>
          <w:sz w:val="27"/>
          <w:szCs w:val="27"/>
          <w:lang w:val="uk-UA"/>
        </w:rPr>
        <w:t>при формулюванні Завдання 1.1.1 слова "з урахуванням принципів недискримінації та гендерної рівності" доцільно виключити, оскільки змістовно ці принципи більше відповідають Операційній цілі 1.3. Системна підтримка бізнесу та його диверсифікація</w:t>
      </w:r>
      <w:r w:rsidRPr="005D1CB1">
        <w:rPr>
          <w:rFonts w:ascii="Times New Roman" w:hAnsi="Times New Roman" w:cs="Times New Roman"/>
          <w:iCs/>
          <w:sz w:val="27"/>
          <w:szCs w:val="27"/>
          <w:lang w:val="uk-UA"/>
        </w:rPr>
        <w:t xml:space="preserve">. </w:t>
      </w:r>
      <w:r w:rsidRPr="005D1CB1">
        <w:rPr>
          <w:rFonts w:ascii="Times New Roman" w:hAnsi="Times New Roman" w:cs="Times New Roman"/>
          <w:b/>
          <w:iCs/>
          <w:sz w:val="27"/>
          <w:szCs w:val="27"/>
          <w:lang w:val="uk-UA"/>
        </w:rPr>
        <w:t>Пропозицію не враховано</w:t>
      </w:r>
      <w:r w:rsidRPr="005D1CB1">
        <w:rPr>
          <w:rFonts w:ascii="Times New Roman" w:hAnsi="Times New Roman" w:cs="Times New Roman"/>
          <w:iCs/>
          <w:sz w:val="27"/>
          <w:szCs w:val="27"/>
          <w:lang w:val="uk-UA"/>
        </w:rPr>
        <w:t>.</w:t>
      </w:r>
    </w:p>
    <w:p w:rsidR="00324208" w:rsidRPr="005D1CB1" w:rsidRDefault="00324208" w:rsidP="001B55CA">
      <w:pPr>
        <w:tabs>
          <w:tab w:val="left" w:pos="9072"/>
        </w:tabs>
        <w:spacing w:after="0" w:line="240" w:lineRule="auto"/>
        <w:ind w:right="-1" w:firstLine="567"/>
        <w:jc w:val="both"/>
        <w:rPr>
          <w:rFonts w:ascii="Times New Roman" w:hAnsi="Times New Roman" w:cs="Times New Roman"/>
          <w:iCs/>
          <w:sz w:val="27"/>
          <w:szCs w:val="27"/>
          <w:lang w:val="uk-UA"/>
        </w:rPr>
      </w:pPr>
      <w:r w:rsidRPr="005D1CB1">
        <w:rPr>
          <w:rFonts w:ascii="Times New Roman" w:hAnsi="Times New Roman" w:cs="Times New Roman"/>
          <w:iCs/>
          <w:sz w:val="27"/>
          <w:szCs w:val="27"/>
          <w:lang w:val="uk-UA"/>
        </w:rPr>
        <w:t xml:space="preserve">V. </w:t>
      </w:r>
      <w:r w:rsidRPr="005D1CB1">
        <w:rPr>
          <w:rFonts w:ascii="Times New Roman" w:hAnsi="Times New Roman" w:cs="Times New Roman"/>
          <w:i/>
          <w:iCs/>
          <w:sz w:val="27"/>
          <w:szCs w:val="27"/>
          <w:lang w:val="uk-UA"/>
        </w:rPr>
        <w:t>Для інфраструктурної підтримки цього смарт-напрямку регіонального розвитку Луганщини пропонується створення Центру точного землеробства</w:t>
      </w:r>
      <w:r w:rsidR="001275A5" w:rsidRPr="005D1CB1">
        <w:rPr>
          <w:rFonts w:ascii="Times New Roman" w:hAnsi="Times New Roman" w:cs="Times New Roman"/>
          <w:i/>
          <w:iCs/>
          <w:sz w:val="27"/>
          <w:szCs w:val="27"/>
          <w:lang w:val="uk-UA"/>
        </w:rPr>
        <w:t xml:space="preserve"> (додається його попередній концепт у таблиці)</w:t>
      </w:r>
      <w:r w:rsidRPr="005D1CB1">
        <w:rPr>
          <w:rFonts w:ascii="Times New Roman" w:hAnsi="Times New Roman" w:cs="Times New Roman"/>
          <w:iCs/>
          <w:sz w:val="27"/>
          <w:szCs w:val="27"/>
          <w:lang w:val="uk-UA"/>
        </w:rPr>
        <w:t>.</w:t>
      </w:r>
      <w:r w:rsidR="001275A5" w:rsidRPr="005D1CB1">
        <w:rPr>
          <w:rFonts w:ascii="Times New Roman" w:hAnsi="Times New Roman" w:cs="Times New Roman"/>
          <w:sz w:val="27"/>
          <w:szCs w:val="27"/>
          <w:lang w:val="uk-UA"/>
        </w:rPr>
        <w:t xml:space="preserve"> </w:t>
      </w:r>
      <w:r w:rsidR="001275A5" w:rsidRPr="005D1CB1">
        <w:rPr>
          <w:rFonts w:ascii="Times New Roman" w:hAnsi="Times New Roman" w:cs="Times New Roman"/>
          <w:i/>
          <w:sz w:val="27"/>
          <w:szCs w:val="27"/>
          <w:lang w:val="uk-UA"/>
        </w:rPr>
        <w:t xml:space="preserve">Представлений концепт можна розглядати як основу </w:t>
      </w:r>
      <w:proofErr w:type="spellStart"/>
      <w:r w:rsidR="001275A5" w:rsidRPr="005D1CB1">
        <w:rPr>
          <w:rFonts w:ascii="Times New Roman" w:hAnsi="Times New Roman" w:cs="Times New Roman"/>
          <w:i/>
          <w:sz w:val="27"/>
          <w:szCs w:val="27"/>
          <w:lang w:val="uk-UA"/>
        </w:rPr>
        <w:t>проєктної</w:t>
      </w:r>
      <w:proofErr w:type="spellEnd"/>
      <w:r w:rsidR="001275A5" w:rsidRPr="005D1CB1">
        <w:rPr>
          <w:rFonts w:ascii="Times New Roman" w:hAnsi="Times New Roman" w:cs="Times New Roman"/>
          <w:i/>
          <w:sz w:val="27"/>
          <w:szCs w:val="27"/>
          <w:lang w:val="uk-UA"/>
        </w:rPr>
        <w:t xml:space="preserve"> ідеї до </w:t>
      </w:r>
      <w:proofErr w:type="spellStart"/>
      <w:r w:rsidR="001275A5" w:rsidRPr="005D1CB1">
        <w:rPr>
          <w:rFonts w:ascii="Times New Roman" w:hAnsi="Times New Roman" w:cs="Times New Roman"/>
          <w:i/>
          <w:sz w:val="27"/>
          <w:szCs w:val="27"/>
          <w:lang w:val="uk-UA"/>
        </w:rPr>
        <w:t>проєкту</w:t>
      </w:r>
      <w:proofErr w:type="spellEnd"/>
      <w:r w:rsidR="001275A5" w:rsidRPr="005D1CB1">
        <w:rPr>
          <w:rFonts w:ascii="Times New Roman" w:hAnsi="Times New Roman" w:cs="Times New Roman"/>
          <w:i/>
          <w:sz w:val="27"/>
          <w:szCs w:val="27"/>
          <w:lang w:val="uk-UA"/>
        </w:rPr>
        <w:t xml:space="preserve"> Плану заходів із реалізації Стратегії розвитку Луганської області до 2027 року.</w:t>
      </w:r>
      <w:r w:rsidRPr="005D1CB1">
        <w:rPr>
          <w:rFonts w:ascii="Times New Roman" w:hAnsi="Times New Roman" w:cs="Times New Roman"/>
          <w:iCs/>
          <w:sz w:val="27"/>
          <w:szCs w:val="27"/>
          <w:lang w:val="uk-UA"/>
        </w:rPr>
        <w:t xml:space="preserve"> </w:t>
      </w:r>
      <w:r w:rsidR="00827DA4" w:rsidRPr="005D1CB1">
        <w:rPr>
          <w:rFonts w:ascii="Times New Roman" w:hAnsi="Times New Roman" w:cs="Times New Roman"/>
          <w:b/>
          <w:iCs/>
          <w:sz w:val="27"/>
          <w:szCs w:val="27"/>
          <w:lang w:val="uk-UA"/>
        </w:rPr>
        <w:t xml:space="preserve">Пропозиція може бути </w:t>
      </w:r>
      <w:r w:rsidR="001275A5" w:rsidRPr="005D1CB1">
        <w:rPr>
          <w:rFonts w:ascii="Times New Roman" w:hAnsi="Times New Roman" w:cs="Times New Roman"/>
          <w:b/>
          <w:iCs/>
          <w:sz w:val="27"/>
          <w:szCs w:val="27"/>
          <w:lang w:val="uk-UA"/>
        </w:rPr>
        <w:t xml:space="preserve"> врахован</w:t>
      </w:r>
      <w:r w:rsidR="00827DA4" w:rsidRPr="005D1CB1">
        <w:rPr>
          <w:rFonts w:ascii="Times New Roman" w:hAnsi="Times New Roman" w:cs="Times New Roman"/>
          <w:b/>
          <w:iCs/>
          <w:sz w:val="27"/>
          <w:szCs w:val="27"/>
          <w:lang w:val="uk-UA"/>
        </w:rPr>
        <w:t>а при підготовці Плану заходів на 2021-2023 роки з реалізації Стратегії</w:t>
      </w:r>
      <w:r w:rsidR="001275A5" w:rsidRPr="005D1CB1">
        <w:rPr>
          <w:rFonts w:ascii="Times New Roman" w:hAnsi="Times New Roman" w:cs="Times New Roman"/>
          <w:iCs/>
          <w:sz w:val="27"/>
          <w:szCs w:val="27"/>
          <w:lang w:val="uk-UA"/>
        </w:rPr>
        <w:t>.</w:t>
      </w:r>
    </w:p>
    <w:p w:rsidR="001275A5" w:rsidRPr="005D1CB1" w:rsidRDefault="001275A5"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iCs/>
          <w:sz w:val="27"/>
          <w:szCs w:val="27"/>
          <w:lang w:val="uk-UA"/>
        </w:rPr>
        <w:t xml:space="preserve">VІ. </w:t>
      </w:r>
      <w:r w:rsidRPr="005D1CB1">
        <w:rPr>
          <w:rFonts w:ascii="Times New Roman" w:hAnsi="Times New Roman" w:cs="Times New Roman"/>
          <w:i/>
          <w:iCs/>
          <w:sz w:val="27"/>
          <w:szCs w:val="27"/>
          <w:lang w:val="uk-UA"/>
        </w:rPr>
        <w:t xml:space="preserve">пропонується розширити коло </w:t>
      </w:r>
      <w:proofErr w:type="spellStart"/>
      <w:r w:rsidRPr="005D1CB1">
        <w:rPr>
          <w:rFonts w:ascii="Times New Roman" w:hAnsi="Times New Roman" w:cs="Times New Roman"/>
          <w:i/>
          <w:iCs/>
          <w:sz w:val="27"/>
          <w:szCs w:val="27"/>
          <w:lang w:val="uk-UA"/>
        </w:rPr>
        <w:t>стейкхолдерів</w:t>
      </w:r>
      <w:proofErr w:type="spellEnd"/>
      <w:r w:rsidRPr="005D1CB1">
        <w:rPr>
          <w:rFonts w:ascii="Times New Roman" w:hAnsi="Times New Roman" w:cs="Times New Roman"/>
          <w:i/>
          <w:iCs/>
          <w:sz w:val="27"/>
          <w:szCs w:val="27"/>
          <w:lang w:val="uk-UA"/>
        </w:rPr>
        <w:t xml:space="preserve"> міжгалузевих інноваційних екосистем (Дерево цілей, п. 5. Орієнтовні сфери реалізації проектів для Завдання 1.2.1. Сприяти підвищенню продуктивності та ефективності сільського господарства) додавши сектор автоматизації та ІКТ, підприємства галузі приладобудування</w:t>
      </w:r>
      <w:r w:rsidRPr="005D1CB1">
        <w:rPr>
          <w:rFonts w:ascii="Times New Roman" w:hAnsi="Times New Roman" w:cs="Times New Roman"/>
          <w:iCs/>
          <w:sz w:val="27"/>
          <w:szCs w:val="27"/>
          <w:lang w:val="uk-UA"/>
        </w:rPr>
        <w:t xml:space="preserve">. </w:t>
      </w:r>
      <w:r w:rsidRPr="005D1CB1">
        <w:rPr>
          <w:rFonts w:ascii="Times New Roman" w:hAnsi="Times New Roman" w:cs="Times New Roman"/>
          <w:b/>
          <w:iCs/>
          <w:sz w:val="27"/>
          <w:szCs w:val="27"/>
          <w:lang w:val="uk-UA"/>
        </w:rPr>
        <w:t>Пропозицію враховано</w:t>
      </w:r>
      <w:r w:rsidR="000B0A81" w:rsidRPr="005D1CB1">
        <w:rPr>
          <w:rFonts w:ascii="Times New Roman" w:hAnsi="Times New Roman" w:cs="Times New Roman"/>
          <w:b/>
          <w:iCs/>
          <w:sz w:val="27"/>
          <w:szCs w:val="27"/>
          <w:lang w:val="uk-UA"/>
        </w:rPr>
        <w:t xml:space="preserve"> </w:t>
      </w:r>
      <w:r w:rsidR="000B0A81" w:rsidRPr="005D1CB1">
        <w:rPr>
          <w:rFonts w:ascii="Times New Roman" w:hAnsi="Times New Roman" w:cs="Times New Roman"/>
          <w:iCs/>
          <w:sz w:val="27"/>
          <w:szCs w:val="27"/>
          <w:lang w:val="uk-UA"/>
        </w:rPr>
        <w:t>(до Орієнтовні сфери реалізації проектів для Завдання 1.2.1. додано «сектор автоматизації та ІКТ, підприємства галузі приладобудування»).</w:t>
      </w:r>
    </w:p>
    <w:p w:rsidR="00DB482E" w:rsidRPr="005D1CB1" w:rsidRDefault="000B0A81"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iCs/>
          <w:sz w:val="27"/>
          <w:szCs w:val="27"/>
          <w:lang w:val="uk-UA"/>
        </w:rPr>
        <w:t xml:space="preserve">VІІ. </w:t>
      </w:r>
      <w:r w:rsidRPr="005D1CB1">
        <w:rPr>
          <w:rFonts w:ascii="Times New Roman" w:hAnsi="Times New Roman" w:cs="Times New Roman"/>
          <w:i/>
          <w:iCs/>
          <w:sz w:val="27"/>
          <w:szCs w:val="27"/>
          <w:lang w:val="uk-UA"/>
        </w:rPr>
        <w:t xml:space="preserve">Для актуалізації інформації у </w:t>
      </w:r>
      <w:proofErr w:type="spellStart"/>
      <w:r w:rsidRPr="005D1CB1">
        <w:rPr>
          <w:rFonts w:ascii="Times New Roman" w:hAnsi="Times New Roman" w:cs="Times New Roman"/>
          <w:i/>
          <w:iCs/>
          <w:sz w:val="27"/>
          <w:szCs w:val="27"/>
          <w:lang w:val="uk-UA"/>
        </w:rPr>
        <w:t>проєкті</w:t>
      </w:r>
      <w:proofErr w:type="spellEnd"/>
      <w:r w:rsidRPr="005D1CB1">
        <w:rPr>
          <w:rFonts w:ascii="Times New Roman" w:hAnsi="Times New Roman" w:cs="Times New Roman"/>
          <w:i/>
          <w:iCs/>
          <w:sz w:val="27"/>
          <w:szCs w:val="27"/>
          <w:lang w:val="uk-UA"/>
        </w:rPr>
        <w:t xml:space="preserve"> Стратегії та приведення її у відповідність до чинних нормативно-правових актів необхідно:</w:t>
      </w:r>
    </w:p>
    <w:p w:rsidR="000B0A81" w:rsidRPr="005D1CB1" w:rsidRDefault="000B0A81" w:rsidP="001B55CA">
      <w:pPr>
        <w:tabs>
          <w:tab w:val="left" w:pos="9072"/>
        </w:tabs>
        <w:spacing w:after="0" w:line="240" w:lineRule="auto"/>
        <w:ind w:right="-1" w:firstLine="567"/>
        <w:jc w:val="both"/>
        <w:rPr>
          <w:rFonts w:ascii="Times New Roman" w:hAnsi="Times New Roman" w:cs="Times New Roman"/>
          <w:iCs/>
          <w:sz w:val="27"/>
          <w:szCs w:val="27"/>
          <w:lang w:val="uk-UA"/>
        </w:rPr>
      </w:pPr>
      <w:r w:rsidRPr="005D1CB1">
        <w:rPr>
          <w:rFonts w:ascii="Times New Roman" w:hAnsi="Times New Roman" w:cs="Times New Roman"/>
          <w:color w:val="000000" w:themeColor="text1"/>
          <w:sz w:val="27"/>
          <w:szCs w:val="27"/>
          <w:lang w:val="uk-UA"/>
        </w:rPr>
        <w:t xml:space="preserve">а) </w:t>
      </w:r>
      <w:r w:rsidR="004839F0" w:rsidRPr="005D1CB1">
        <w:rPr>
          <w:rFonts w:ascii="Times New Roman" w:hAnsi="Times New Roman" w:cs="Times New Roman"/>
          <w:i/>
          <w:iCs/>
          <w:sz w:val="27"/>
          <w:szCs w:val="27"/>
          <w:lang w:val="uk-UA"/>
        </w:rPr>
        <w:t>в матриці SWOT-аналізу в полі "Сильні сторони" з переліку наявних середніх спеціальних та вищих навчальних закладів видалити "Донбаський державний технічний університет – в м. Лисичанськ" (Наказ МОН України № 587 від 05.06.2018 р. Про Реорганізацію Донбаського державного технічного університету шляхом приєднання до Східноукраїнського національного університету імені Володимира Даля)</w:t>
      </w:r>
      <w:r w:rsidR="004839F0" w:rsidRPr="005D1CB1">
        <w:rPr>
          <w:rFonts w:ascii="Times New Roman" w:hAnsi="Times New Roman" w:cs="Times New Roman"/>
          <w:iCs/>
          <w:sz w:val="27"/>
          <w:szCs w:val="27"/>
          <w:lang w:val="uk-UA"/>
        </w:rPr>
        <w:t>;</w:t>
      </w:r>
    </w:p>
    <w:p w:rsidR="004839F0" w:rsidRPr="005D1CB1" w:rsidRDefault="004839F0"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iCs/>
          <w:sz w:val="27"/>
          <w:szCs w:val="27"/>
          <w:lang w:val="uk-UA"/>
        </w:rPr>
        <w:t xml:space="preserve">б) </w:t>
      </w:r>
      <w:r w:rsidRPr="005D1CB1">
        <w:rPr>
          <w:rFonts w:ascii="Times New Roman" w:hAnsi="Times New Roman" w:cs="Times New Roman"/>
          <w:i/>
          <w:iCs/>
          <w:sz w:val="27"/>
          <w:szCs w:val="27"/>
          <w:lang w:val="uk-UA"/>
        </w:rPr>
        <w:t>замінити скорочення ВНЗ на ВЗО (зміни в ЗУ "Про вищу освіту");</w:t>
      </w:r>
    </w:p>
    <w:p w:rsidR="000B0A81" w:rsidRPr="005D1CB1" w:rsidRDefault="004839F0" w:rsidP="001B55CA">
      <w:pPr>
        <w:tabs>
          <w:tab w:val="left" w:pos="9072"/>
        </w:tabs>
        <w:spacing w:after="0" w:line="240" w:lineRule="auto"/>
        <w:ind w:right="-1" w:firstLine="567"/>
        <w:jc w:val="both"/>
        <w:rPr>
          <w:rFonts w:ascii="Times New Roman" w:hAnsi="Times New Roman" w:cs="Times New Roman"/>
          <w:i/>
          <w:iCs/>
          <w:sz w:val="27"/>
          <w:szCs w:val="27"/>
          <w:lang w:val="uk-UA"/>
        </w:rPr>
      </w:pPr>
      <w:r w:rsidRPr="005D1CB1">
        <w:rPr>
          <w:rFonts w:ascii="Times New Roman" w:hAnsi="Times New Roman" w:cs="Times New Roman"/>
          <w:color w:val="000000" w:themeColor="text1"/>
          <w:sz w:val="27"/>
          <w:szCs w:val="27"/>
          <w:lang w:val="uk-UA"/>
        </w:rPr>
        <w:t xml:space="preserve">в) </w:t>
      </w:r>
      <w:r w:rsidRPr="005D1CB1">
        <w:rPr>
          <w:rFonts w:ascii="Times New Roman" w:hAnsi="Times New Roman" w:cs="Times New Roman"/>
          <w:i/>
          <w:iCs/>
          <w:sz w:val="27"/>
          <w:szCs w:val="27"/>
          <w:lang w:val="uk-UA"/>
        </w:rPr>
        <w:t>правильно по тексту розшифрувати ІКТ як інформаційно-комунікаційні технології;</w:t>
      </w:r>
    </w:p>
    <w:p w:rsidR="006E5105" w:rsidRPr="005D1CB1" w:rsidRDefault="006E5105" w:rsidP="001B55CA">
      <w:pPr>
        <w:tabs>
          <w:tab w:val="left" w:pos="9072"/>
        </w:tabs>
        <w:spacing w:after="0" w:line="240" w:lineRule="auto"/>
        <w:ind w:right="-1" w:firstLine="567"/>
        <w:jc w:val="both"/>
        <w:rPr>
          <w:rFonts w:ascii="Times New Roman" w:hAnsi="Times New Roman" w:cs="Times New Roman"/>
          <w:i/>
          <w:iCs/>
          <w:sz w:val="27"/>
          <w:szCs w:val="27"/>
          <w:lang w:val="uk-UA"/>
        </w:rPr>
      </w:pPr>
      <w:r w:rsidRPr="005D1CB1">
        <w:rPr>
          <w:rFonts w:ascii="Times New Roman" w:hAnsi="Times New Roman" w:cs="Times New Roman"/>
          <w:iCs/>
          <w:sz w:val="27"/>
          <w:szCs w:val="27"/>
          <w:lang w:val="uk-UA"/>
        </w:rPr>
        <w:t xml:space="preserve">г) </w:t>
      </w:r>
      <w:r w:rsidRPr="005D1CB1">
        <w:rPr>
          <w:rFonts w:ascii="Times New Roman" w:hAnsi="Times New Roman" w:cs="Times New Roman"/>
          <w:i/>
          <w:iCs/>
          <w:sz w:val="27"/>
          <w:szCs w:val="27"/>
          <w:lang w:val="uk-UA"/>
        </w:rPr>
        <w:t xml:space="preserve">у Дереві цілей встановити одноманітні формулювання завдань: або у вигляді іменників (сприяння, створення, відновлення і </w:t>
      </w:r>
      <w:proofErr w:type="spellStart"/>
      <w:r w:rsidRPr="005D1CB1">
        <w:rPr>
          <w:rFonts w:ascii="Times New Roman" w:hAnsi="Times New Roman" w:cs="Times New Roman"/>
          <w:i/>
          <w:iCs/>
          <w:sz w:val="27"/>
          <w:szCs w:val="27"/>
          <w:lang w:val="uk-UA"/>
        </w:rPr>
        <w:t>т.ін</w:t>
      </w:r>
      <w:proofErr w:type="spellEnd"/>
      <w:r w:rsidRPr="005D1CB1">
        <w:rPr>
          <w:rFonts w:ascii="Times New Roman" w:hAnsi="Times New Roman" w:cs="Times New Roman"/>
          <w:i/>
          <w:iCs/>
          <w:sz w:val="27"/>
          <w:szCs w:val="27"/>
          <w:lang w:val="uk-UA"/>
        </w:rPr>
        <w:t xml:space="preserve">.), або у вигляді дієслів (сприяти, створити, відновити і </w:t>
      </w:r>
      <w:proofErr w:type="spellStart"/>
      <w:r w:rsidRPr="005D1CB1">
        <w:rPr>
          <w:rFonts w:ascii="Times New Roman" w:hAnsi="Times New Roman" w:cs="Times New Roman"/>
          <w:i/>
          <w:iCs/>
          <w:sz w:val="27"/>
          <w:szCs w:val="27"/>
          <w:lang w:val="uk-UA"/>
        </w:rPr>
        <w:t>т.ін</w:t>
      </w:r>
      <w:proofErr w:type="spellEnd"/>
      <w:r w:rsidRPr="005D1CB1">
        <w:rPr>
          <w:rFonts w:ascii="Times New Roman" w:hAnsi="Times New Roman" w:cs="Times New Roman"/>
          <w:i/>
          <w:iCs/>
          <w:sz w:val="27"/>
          <w:szCs w:val="27"/>
          <w:lang w:val="uk-UA"/>
        </w:rPr>
        <w:t>.).</w:t>
      </w:r>
    </w:p>
    <w:p w:rsidR="006E5105" w:rsidRPr="005D1CB1" w:rsidRDefault="006E5105" w:rsidP="001B55CA">
      <w:pPr>
        <w:tabs>
          <w:tab w:val="left" w:pos="9072"/>
        </w:tabs>
        <w:spacing w:after="0" w:line="240" w:lineRule="auto"/>
        <w:ind w:right="-1" w:firstLine="567"/>
        <w:jc w:val="both"/>
        <w:rPr>
          <w:rFonts w:ascii="Times New Roman" w:hAnsi="Times New Roman" w:cs="Times New Roman"/>
          <w:b/>
          <w:color w:val="000000" w:themeColor="text1"/>
          <w:sz w:val="27"/>
          <w:szCs w:val="27"/>
          <w:lang w:val="uk-UA"/>
        </w:rPr>
      </w:pPr>
      <w:r w:rsidRPr="005D1CB1">
        <w:rPr>
          <w:rFonts w:ascii="Times New Roman" w:hAnsi="Times New Roman" w:cs="Times New Roman"/>
          <w:b/>
          <w:iCs/>
          <w:sz w:val="27"/>
          <w:szCs w:val="27"/>
          <w:lang w:val="uk-UA"/>
        </w:rPr>
        <w:t>Зазначені пропозиції враховано повністю.</w:t>
      </w:r>
    </w:p>
    <w:p w:rsidR="00DB482E" w:rsidRPr="005D1CB1" w:rsidRDefault="00DB482E"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p>
    <w:p w:rsidR="00751CA6" w:rsidRPr="005D1CB1" w:rsidRDefault="00751CA6" w:rsidP="001B55CA">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b/>
          <w:color w:val="000000" w:themeColor="text1"/>
          <w:sz w:val="27"/>
          <w:szCs w:val="27"/>
          <w:u w:val="single"/>
          <w:lang w:val="uk-UA"/>
        </w:rPr>
        <w:lastRenderedPageBreak/>
        <w:t>8) Структура ООН Жінки</w:t>
      </w:r>
      <w:r w:rsidRPr="005D1CB1">
        <w:rPr>
          <w:rFonts w:ascii="Times New Roman" w:hAnsi="Times New Roman" w:cs="Times New Roman"/>
          <w:color w:val="000000" w:themeColor="text1"/>
          <w:sz w:val="27"/>
          <w:szCs w:val="27"/>
          <w:lang w:val="uk-UA"/>
        </w:rPr>
        <w:t>:</w:t>
      </w:r>
    </w:p>
    <w:p w:rsidR="000E7A74" w:rsidRPr="005D1CB1" w:rsidRDefault="000E7A74" w:rsidP="001B55CA">
      <w:pPr>
        <w:tabs>
          <w:tab w:val="left" w:pos="9072"/>
        </w:tabs>
        <w:spacing w:after="0" w:line="240" w:lineRule="auto"/>
        <w:ind w:right="-1" w:firstLine="567"/>
        <w:jc w:val="both"/>
        <w:rPr>
          <w:rFonts w:ascii="Times New Roman" w:hAnsi="Times New Roman" w:cs="Times New Roman"/>
          <w:color w:val="000000"/>
          <w:sz w:val="27"/>
          <w:szCs w:val="27"/>
          <w:lang w:val="uk-UA"/>
        </w:rPr>
      </w:pPr>
      <w:r w:rsidRPr="005D1CB1">
        <w:rPr>
          <w:rFonts w:ascii="Times New Roman" w:hAnsi="Times New Roman" w:cs="Times New Roman"/>
          <w:i/>
          <w:color w:val="000000"/>
          <w:sz w:val="27"/>
          <w:szCs w:val="27"/>
          <w:lang w:val="uk-UA"/>
        </w:rPr>
        <w:t xml:space="preserve">прийняти до уваги рекомендації від </w:t>
      </w:r>
      <w:proofErr w:type="spellStart"/>
      <w:r w:rsidRPr="005D1CB1">
        <w:rPr>
          <w:rFonts w:ascii="Times New Roman" w:hAnsi="Times New Roman" w:cs="Times New Roman"/>
          <w:i/>
          <w:color w:val="000000"/>
          <w:sz w:val="27"/>
          <w:szCs w:val="27"/>
          <w:lang w:val="uk-UA"/>
        </w:rPr>
        <w:t>експерток</w:t>
      </w:r>
      <w:proofErr w:type="spellEnd"/>
      <w:r w:rsidRPr="005D1CB1">
        <w:rPr>
          <w:rFonts w:ascii="Times New Roman" w:hAnsi="Times New Roman" w:cs="Times New Roman"/>
          <w:i/>
          <w:color w:val="000000"/>
          <w:sz w:val="27"/>
          <w:szCs w:val="27"/>
          <w:lang w:val="uk-UA"/>
        </w:rPr>
        <w:t xml:space="preserve"> з питань інтеграції ґендерних аспектів структури ООН Жінки</w:t>
      </w:r>
      <w:r w:rsidRPr="005D1CB1">
        <w:rPr>
          <w:rFonts w:ascii="Times New Roman" w:hAnsi="Times New Roman" w:cs="Times New Roman"/>
          <w:color w:val="000000"/>
          <w:sz w:val="27"/>
          <w:szCs w:val="27"/>
          <w:lang w:val="uk-UA"/>
        </w:rPr>
        <w:t>:</w:t>
      </w:r>
    </w:p>
    <w:p w:rsidR="005D7E00" w:rsidRPr="005D1CB1" w:rsidRDefault="00756B24" w:rsidP="00756B24">
      <w:pPr>
        <w:tabs>
          <w:tab w:val="left" w:pos="9072"/>
        </w:tabs>
        <w:spacing w:after="0" w:line="240" w:lineRule="auto"/>
        <w:ind w:right="-1"/>
        <w:jc w:val="both"/>
        <w:rPr>
          <w:rFonts w:ascii="Times New Roman" w:hAnsi="Times New Roman" w:cs="Times New Roman"/>
          <w:color w:val="000000"/>
          <w:sz w:val="27"/>
          <w:szCs w:val="27"/>
          <w:lang w:val="uk-UA"/>
        </w:rPr>
      </w:pPr>
      <w:r w:rsidRPr="005D1CB1">
        <w:rPr>
          <w:rFonts w:ascii="Times New Roman" w:hAnsi="Times New Roman" w:cs="Times New Roman"/>
          <w:color w:val="000000"/>
          <w:sz w:val="27"/>
          <w:szCs w:val="27"/>
          <w:lang w:val="uk-UA"/>
        </w:rPr>
        <w:t xml:space="preserve">а) </w:t>
      </w:r>
      <w:r w:rsidR="005D7E00" w:rsidRPr="005D1CB1">
        <w:rPr>
          <w:rFonts w:ascii="Times New Roman" w:hAnsi="Times New Roman" w:cs="Times New Roman"/>
          <w:color w:val="000000"/>
          <w:sz w:val="27"/>
          <w:szCs w:val="27"/>
          <w:lang w:val="uk-UA"/>
        </w:rPr>
        <w:t>Індикатори виконання стратегії:</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Збільшення ВВП (щодо базового індикатора на момент прийняття Стратегії)</w:t>
      </w:r>
      <w:r w:rsidR="0044399C" w:rsidRPr="005D1CB1">
        <w:rPr>
          <w:rFonts w:ascii="Times New Roman" w:hAnsi="Times New Roman" w:cs="Times New Roman"/>
          <w:sz w:val="27"/>
          <w:szCs w:val="27"/>
          <w:lang w:val="uk-UA"/>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Зниження диспропорцій в розрізі за статтю, віком, місцем проживання та стану здоров'я (щодо базового індикатора на момент прийняття Стратегії)</w:t>
      </w:r>
      <w:r w:rsidR="0044399C" w:rsidRPr="005D1CB1">
        <w:rPr>
          <w:rFonts w:ascii="Times New Roman" w:hAnsi="Times New Roman" w:cs="Times New Roman"/>
          <w:sz w:val="27"/>
          <w:szCs w:val="27"/>
          <w:lang w:val="uk-UA"/>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Частка молоді, яка не працює, не навчається і не набуває професійних навичок, у загальній чисельності осіб віком 15–24 роки, %</w:t>
      </w:r>
      <w:r w:rsidR="0044399C" w:rsidRPr="005D1CB1">
        <w:rPr>
          <w:rFonts w:ascii="Times New Roman" w:hAnsi="Times New Roman" w:cs="Times New Roman"/>
          <w:sz w:val="27"/>
          <w:szCs w:val="27"/>
          <w:lang w:val="uk-UA"/>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Кількість працюючих на підприємств (сфери - хімічна, біохімічна, фармацевтична, відновлювальна енергетика та інші) та створенню нових підприємств, що орієнтуються на місцеві джерела сировини у розріз</w:t>
      </w:r>
      <w:r w:rsidR="0044399C" w:rsidRPr="005D1CB1">
        <w:rPr>
          <w:rFonts w:ascii="Times New Roman" w:hAnsi="Times New Roman" w:cs="Times New Roman"/>
          <w:sz w:val="27"/>
          <w:szCs w:val="27"/>
          <w:lang w:val="uk-UA" w:eastAsia="uk-UA"/>
        </w:rPr>
        <w:t>і статі, віку та стану здоров’я.</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 провідних підприємств сфери - хімічна, біохімічна, фармацевтична, відновлювана енергетика тощо) і нових підприємств, які орієнтуються на місцеві джерела сировини, виробництво паперу і пов’язаних галузей, у яких робочі місця адаптовані для осіб з інвалідністю</w:t>
      </w:r>
      <w:r w:rsidR="0044399C" w:rsidRPr="005D1CB1">
        <w:rPr>
          <w:rFonts w:ascii="Times New Roman" w:hAnsi="Times New Roman" w:cs="Times New Roman"/>
          <w:sz w:val="27"/>
          <w:szCs w:val="27"/>
          <w:lang w:val="uk-UA" w:eastAsia="uk-UA"/>
        </w:rPr>
        <w:t>.</w:t>
      </w:r>
    </w:p>
    <w:p w:rsidR="000E7A74" w:rsidRPr="005D1CB1" w:rsidRDefault="000E7A74" w:rsidP="0044399C">
      <w:pPr>
        <w:suppressAutoHyphens/>
        <w:spacing w:after="0" w:line="240" w:lineRule="auto"/>
        <w:ind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eastAsia="uk-UA"/>
        </w:rPr>
        <w:t xml:space="preserve">Кількість співробітників, працюючих в науково-дослідних інститутах (інститутах, наукових </w:t>
      </w:r>
      <w:proofErr w:type="spellStart"/>
      <w:r w:rsidRPr="005D1CB1">
        <w:rPr>
          <w:rFonts w:ascii="Times New Roman" w:hAnsi="Times New Roman" w:cs="Times New Roman"/>
          <w:sz w:val="27"/>
          <w:szCs w:val="27"/>
          <w:lang w:val="uk-UA" w:eastAsia="uk-UA"/>
        </w:rPr>
        <w:t>хабах</w:t>
      </w:r>
      <w:proofErr w:type="spellEnd"/>
      <w:r w:rsidRPr="005D1CB1">
        <w:rPr>
          <w:rFonts w:ascii="Times New Roman" w:hAnsi="Times New Roman" w:cs="Times New Roman"/>
          <w:sz w:val="27"/>
          <w:szCs w:val="27"/>
          <w:lang w:val="uk-UA" w:eastAsia="uk-UA"/>
        </w:rPr>
        <w:t xml:space="preserve"> лабораторіях, наукових виробників) у розрізі  віку, статі, стану здоров’я і з них% жінок на керівних посадах.</w:t>
      </w:r>
    </w:p>
    <w:p w:rsidR="000E7A74" w:rsidRPr="005D1CB1" w:rsidRDefault="000E7A74" w:rsidP="0044399C">
      <w:pPr>
        <w:suppressAutoHyphens/>
        <w:spacing w:after="0" w:line="240" w:lineRule="auto"/>
        <w:ind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eastAsia="uk-UA"/>
        </w:rPr>
        <w:t xml:space="preserve">100% системна правова, кадрова та інформаційна підтримка інноваційної діяльності включає принципи гендерної рівності і механізми для залучення жінок до роботи в науково-дослідних інститутах (інститутах, наукових </w:t>
      </w:r>
      <w:proofErr w:type="spellStart"/>
      <w:r w:rsidRPr="005D1CB1">
        <w:rPr>
          <w:rFonts w:ascii="Times New Roman" w:hAnsi="Times New Roman" w:cs="Times New Roman"/>
          <w:sz w:val="27"/>
          <w:szCs w:val="27"/>
          <w:lang w:val="uk-UA" w:eastAsia="uk-UA"/>
        </w:rPr>
        <w:t>хабах</w:t>
      </w:r>
      <w:proofErr w:type="spellEnd"/>
      <w:r w:rsidRPr="005D1CB1">
        <w:rPr>
          <w:rFonts w:ascii="Times New Roman" w:hAnsi="Times New Roman" w:cs="Times New Roman"/>
          <w:sz w:val="27"/>
          <w:szCs w:val="27"/>
          <w:lang w:val="uk-UA" w:eastAsia="uk-UA"/>
        </w:rPr>
        <w:t xml:space="preserve"> лабор</w:t>
      </w:r>
      <w:r w:rsidR="0044399C" w:rsidRPr="005D1CB1">
        <w:rPr>
          <w:rFonts w:ascii="Times New Roman" w:hAnsi="Times New Roman" w:cs="Times New Roman"/>
          <w:sz w:val="27"/>
          <w:szCs w:val="27"/>
          <w:lang w:val="uk-UA" w:eastAsia="uk-UA"/>
        </w:rPr>
        <w:t>аторіях, наукових виробництвах).</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eastAsia="uk-UA"/>
        </w:rPr>
        <w:t>Кількість осіб, які пройшли навчання щодо розроблення і втілення інноваційних технологій  (в ІТ-</w:t>
      </w:r>
      <w:proofErr w:type="spellStart"/>
      <w:r w:rsidRPr="005D1CB1">
        <w:rPr>
          <w:rFonts w:ascii="Times New Roman" w:hAnsi="Times New Roman" w:cs="Times New Roman"/>
          <w:sz w:val="27"/>
          <w:szCs w:val="27"/>
          <w:lang w:val="uk-UA" w:eastAsia="uk-UA"/>
        </w:rPr>
        <w:t>хабах</w:t>
      </w:r>
      <w:proofErr w:type="spellEnd"/>
      <w:r w:rsidRPr="005D1CB1">
        <w:rPr>
          <w:rFonts w:ascii="Times New Roman" w:hAnsi="Times New Roman" w:cs="Times New Roman"/>
          <w:sz w:val="27"/>
          <w:szCs w:val="27"/>
          <w:lang w:val="uk-UA" w:eastAsia="uk-UA"/>
        </w:rPr>
        <w:t>, школах, лабораторіях, просторах, майданчиках) в розрізі статі, віку, стану здоров’я та інших.</w:t>
      </w:r>
    </w:p>
    <w:p w:rsidR="001B55CA"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zh-CN"/>
        </w:rPr>
      </w:pPr>
      <w:r w:rsidRPr="005D1CB1">
        <w:rPr>
          <w:rFonts w:ascii="Times New Roman" w:hAnsi="Times New Roman" w:cs="Times New Roman"/>
          <w:sz w:val="27"/>
          <w:szCs w:val="27"/>
          <w:lang w:val="uk-UA" w:eastAsia="zh-CN"/>
        </w:rPr>
        <w:t xml:space="preserve">Частка сільськогосподарських угідь під органічним виробництвом, у </w:t>
      </w:r>
      <w:proofErr w:type="spellStart"/>
      <w:r w:rsidRPr="005D1CB1">
        <w:rPr>
          <w:rFonts w:ascii="Times New Roman" w:hAnsi="Times New Roman" w:cs="Times New Roman"/>
          <w:sz w:val="27"/>
          <w:szCs w:val="27"/>
          <w:lang w:val="uk-UA" w:eastAsia="zh-CN"/>
        </w:rPr>
        <w:t>загальніи</w:t>
      </w:r>
      <w:proofErr w:type="spellEnd"/>
      <w:r w:rsidRPr="005D1CB1">
        <w:rPr>
          <w:rFonts w:ascii="Times New Roman" w:hAnsi="Times New Roman" w:cs="Times New Roman"/>
          <w:sz w:val="27"/>
          <w:szCs w:val="27"/>
          <w:lang w:val="uk-UA" w:eastAsia="zh-CN"/>
        </w:rPr>
        <w:t>̆ площі сільськогосподарських угідь, %</w:t>
      </w:r>
      <w:r w:rsidR="0044399C" w:rsidRPr="005D1CB1">
        <w:rPr>
          <w:rFonts w:ascii="Times New Roman" w:hAnsi="Times New Roman" w:cs="Times New Roman"/>
          <w:sz w:val="27"/>
          <w:szCs w:val="27"/>
          <w:lang w:val="uk-UA" w:eastAsia="zh-CN"/>
        </w:rPr>
        <w:t>.</w:t>
      </w:r>
    </w:p>
    <w:p w:rsidR="000E7A74" w:rsidRPr="005D1CB1" w:rsidRDefault="000E7A74" w:rsidP="0044399C">
      <w:pPr>
        <w:suppressAutoHyphens/>
        <w:spacing w:after="0" w:line="240" w:lineRule="auto"/>
        <w:ind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кількість виданих мікро-кредитів, підтриманих </w:t>
      </w:r>
      <w:proofErr w:type="spellStart"/>
      <w:r w:rsidRPr="005D1CB1">
        <w:rPr>
          <w:rFonts w:ascii="Times New Roman" w:hAnsi="Times New Roman" w:cs="Times New Roman"/>
          <w:sz w:val="27"/>
          <w:szCs w:val="27"/>
          <w:lang w:val="uk-UA"/>
        </w:rPr>
        <w:t>стартапів</w:t>
      </w:r>
      <w:proofErr w:type="spellEnd"/>
      <w:r w:rsidRPr="005D1CB1">
        <w:rPr>
          <w:rFonts w:ascii="Times New Roman" w:hAnsi="Times New Roman" w:cs="Times New Roman"/>
          <w:sz w:val="27"/>
          <w:szCs w:val="27"/>
          <w:lang w:val="uk-UA"/>
        </w:rPr>
        <w:t>, фінансової підтримки суб'єктів малого підприємництва в розрізі за статтю, віком і станом здоров'я (особи з інвалідністю) та місцем проживання (село / місто)</w:t>
      </w:r>
      <w:r w:rsidR="0044399C" w:rsidRPr="005D1CB1">
        <w:rPr>
          <w:rFonts w:ascii="Times New Roman" w:hAnsi="Times New Roman" w:cs="Times New Roman"/>
          <w:sz w:val="27"/>
          <w:szCs w:val="27"/>
          <w:lang w:val="uk-UA"/>
        </w:rPr>
        <w:t>.</w:t>
      </w:r>
    </w:p>
    <w:p w:rsidR="000E7A74" w:rsidRPr="005D1CB1" w:rsidRDefault="000E7A74" w:rsidP="0044399C">
      <w:pPr>
        <w:suppressAutoHyphens/>
        <w:spacing w:after="0" w:line="240" w:lineRule="auto"/>
        <w:ind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осіб, які пройшли стажування і з них</w:t>
      </w:r>
      <w:r w:rsidR="0044399C" w:rsidRPr="005D1CB1">
        <w:rPr>
          <w:rFonts w:ascii="Times New Roman" w:hAnsi="Times New Roman" w:cs="Times New Roman"/>
          <w:sz w:val="27"/>
          <w:szCs w:val="27"/>
          <w:lang w:val="uk-UA"/>
        </w:rPr>
        <w:t xml:space="preserve"> </w:t>
      </w:r>
      <w:r w:rsidRPr="005D1CB1">
        <w:rPr>
          <w:rFonts w:ascii="Times New Roman" w:hAnsi="Times New Roman" w:cs="Times New Roman"/>
          <w:sz w:val="27"/>
          <w:szCs w:val="27"/>
          <w:lang w:val="uk-UA"/>
        </w:rPr>
        <w:t xml:space="preserve">% </w:t>
      </w:r>
      <w:proofErr w:type="spellStart"/>
      <w:r w:rsidRPr="005D1CB1">
        <w:rPr>
          <w:rFonts w:ascii="Times New Roman" w:hAnsi="Times New Roman" w:cs="Times New Roman"/>
          <w:sz w:val="27"/>
          <w:szCs w:val="27"/>
          <w:lang w:val="uk-UA"/>
        </w:rPr>
        <w:t>самозанятних</w:t>
      </w:r>
      <w:proofErr w:type="spellEnd"/>
      <w:r w:rsidRPr="005D1CB1">
        <w:rPr>
          <w:rFonts w:ascii="Times New Roman" w:hAnsi="Times New Roman" w:cs="Times New Roman"/>
          <w:sz w:val="27"/>
          <w:szCs w:val="27"/>
          <w:lang w:val="uk-UA"/>
        </w:rPr>
        <w:t xml:space="preserve"> в розрізі за статтю, віком, станом здоров'я (особи з інвалідністю), місця проживання (село / місто).</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кількість жінок з сільської місцевості, які отримали знання про початок і розвиток МСБ, ферме</w:t>
      </w:r>
      <w:r w:rsidR="00D91F5C" w:rsidRPr="005D1CB1">
        <w:rPr>
          <w:rFonts w:ascii="Times New Roman" w:hAnsi="Times New Roman" w:cs="Times New Roman"/>
          <w:sz w:val="27"/>
          <w:szCs w:val="27"/>
          <w:lang w:val="uk-UA"/>
        </w:rPr>
        <w:t>рства і кооперативів та % ти</w:t>
      </w:r>
      <w:r w:rsidRPr="005D1CB1">
        <w:rPr>
          <w:rFonts w:ascii="Times New Roman" w:hAnsi="Times New Roman" w:cs="Times New Roman"/>
          <w:sz w:val="27"/>
          <w:szCs w:val="27"/>
          <w:lang w:val="uk-UA"/>
        </w:rPr>
        <w:t>х, що відкрили і продовжують діяльність МСБ, фермерства і кооперативу</w:t>
      </w:r>
      <w:r w:rsidR="0044399C" w:rsidRPr="005D1CB1">
        <w:rPr>
          <w:rFonts w:ascii="Times New Roman" w:hAnsi="Times New Roman" w:cs="Times New Roman"/>
          <w:sz w:val="27"/>
          <w:szCs w:val="27"/>
          <w:lang w:val="uk-UA"/>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 xml:space="preserve">100% наявної і новоствореної туристичної </w:t>
      </w:r>
      <w:proofErr w:type="spellStart"/>
      <w:r w:rsidRPr="005D1CB1">
        <w:rPr>
          <w:rFonts w:ascii="Times New Roman" w:hAnsi="Times New Roman" w:cs="Times New Roman"/>
          <w:sz w:val="27"/>
          <w:szCs w:val="27"/>
          <w:lang w:val="uk-UA" w:eastAsia="uk-UA"/>
        </w:rPr>
        <w:t>інфарструктури</w:t>
      </w:r>
      <w:proofErr w:type="spellEnd"/>
      <w:r w:rsidRPr="005D1CB1">
        <w:rPr>
          <w:rFonts w:ascii="Times New Roman" w:hAnsi="Times New Roman" w:cs="Times New Roman"/>
          <w:sz w:val="27"/>
          <w:szCs w:val="27"/>
          <w:lang w:val="uk-UA" w:eastAsia="uk-UA"/>
        </w:rPr>
        <w:t xml:space="preserve"> доступної для </w:t>
      </w:r>
      <w:proofErr w:type="spellStart"/>
      <w:r w:rsidRPr="005D1CB1">
        <w:rPr>
          <w:rFonts w:ascii="Times New Roman" w:hAnsi="Times New Roman" w:cs="Times New Roman"/>
          <w:sz w:val="27"/>
          <w:szCs w:val="27"/>
          <w:lang w:val="uk-UA" w:eastAsia="uk-UA"/>
        </w:rPr>
        <w:t>маломобільних</w:t>
      </w:r>
      <w:proofErr w:type="spellEnd"/>
      <w:r w:rsidRPr="005D1CB1">
        <w:rPr>
          <w:rFonts w:ascii="Times New Roman" w:hAnsi="Times New Roman" w:cs="Times New Roman"/>
          <w:sz w:val="27"/>
          <w:szCs w:val="27"/>
          <w:lang w:val="uk-UA" w:eastAsia="uk-UA"/>
        </w:rPr>
        <w:t xml:space="preserve"> груп населення та мають функціонуючу санітарно-гігієнічну інфраструктуру</w:t>
      </w:r>
      <w:r w:rsidR="0044399C" w:rsidRPr="005D1CB1">
        <w:rPr>
          <w:rFonts w:ascii="Times New Roman" w:hAnsi="Times New Roman" w:cs="Times New Roman"/>
          <w:sz w:val="27"/>
          <w:szCs w:val="27"/>
          <w:lang w:val="uk-UA" w:eastAsia="uk-UA"/>
        </w:rPr>
        <w:t>.</w:t>
      </w:r>
    </w:p>
    <w:p w:rsidR="000E7A74" w:rsidRPr="005D1CB1" w:rsidRDefault="000E7A74" w:rsidP="0044399C">
      <w:pPr>
        <w:suppressAutoHyphens/>
        <w:spacing w:after="0" w:line="240" w:lineRule="auto"/>
        <w:ind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eastAsia="uk-UA"/>
        </w:rPr>
        <w:t>% установ професійної (професійно-технічної) освіти, в тому числі - навчально-практичних центрів, доступних для осіб з різними видами інвалідності в розрізі за статтю, віком і % курсів (спеціальностей), адаптованих для осіб з різними видами інвалідності в розрізі за статтю, віком.</w:t>
      </w:r>
    </w:p>
    <w:p w:rsidR="000E7A74" w:rsidRPr="005D1CB1" w:rsidRDefault="000E7A74" w:rsidP="0044399C">
      <w:pPr>
        <w:suppressAutoHyphens/>
        <w:spacing w:after="0" w:line="240" w:lineRule="auto"/>
        <w:ind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eastAsia="uk-UA"/>
        </w:rPr>
        <w:lastRenderedPageBreak/>
        <w:t>Кількість осіб, які пройшли курси перепідготовки кадрів / підвищення кваліфікації в розрізі за статтю, віком, станом здоров'я та іншими ознаками вразливості.</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Кількість учнів за перспективними науково-технічними напрямками і перспективними спеціальностями STEM-освіти і професійно-технічними спеціальностями за професіями загальнодержавного значення в розрізі за статтю, віком і станом здоров'я.</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Частка сільського населення, яке проживає на відстані понад 3 км від дороги з твердим покриттям, %</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Частка об’єктів громадського та цивільного призначення, благоустрою, облаштованих з урахуванням потреб осіб з інвалідністю, %</w:t>
      </w:r>
      <w:r w:rsidR="0044399C" w:rsidRPr="005D1CB1">
        <w:rPr>
          <w:sz w:val="27"/>
          <w:szCs w:val="27"/>
          <w:lang w:val="uk-UA" w:eastAsia="zh-CN"/>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частка транспортних засобів громадського користування, що враховують потреби людей з інвалідністю </w:t>
      </w:r>
      <w:proofErr w:type="spellStart"/>
      <w:r w:rsidRPr="005D1CB1">
        <w:rPr>
          <w:rFonts w:ascii="Times New Roman" w:hAnsi="Times New Roman" w:cs="Times New Roman"/>
          <w:sz w:val="27"/>
          <w:szCs w:val="27"/>
          <w:lang w:val="uk-UA"/>
        </w:rPr>
        <w:t>дезагрегування</w:t>
      </w:r>
      <w:proofErr w:type="spellEnd"/>
      <w:r w:rsidRPr="005D1CB1">
        <w:rPr>
          <w:rFonts w:ascii="Times New Roman" w:hAnsi="Times New Roman" w:cs="Times New Roman"/>
          <w:sz w:val="27"/>
          <w:szCs w:val="27"/>
          <w:lang w:val="uk-UA"/>
        </w:rPr>
        <w:t xml:space="preserve"> за видами транспорту (залізничні пасажирські вагони/ пасажирські автобуси/міський електротра</w:t>
      </w:r>
      <w:r w:rsidR="0044399C" w:rsidRPr="005D1CB1">
        <w:rPr>
          <w:rFonts w:ascii="Times New Roman" w:hAnsi="Times New Roman" w:cs="Times New Roman"/>
          <w:sz w:val="27"/>
          <w:szCs w:val="27"/>
          <w:lang w:val="uk-UA"/>
        </w:rPr>
        <w:t>нспорт (трамваї, тролейбуси),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Частка жінок і дівчат віком від 15 років, які будь-коли перебували у партнерстві з чоловіком, що піддавалися фізичному, сексуальному або психологічному насильству з боку теперішнього або попереднього інтимного партнера протягом останніх 12 місяців, за формою насильства та віком</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Кількість створених спеціалізованих служб підтримки постраждалих від домашнього насильства осіб</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Кількість стратегій місцевого розвитку ОТГ переглянутих або </w:t>
      </w:r>
      <w:proofErr w:type="spellStart"/>
      <w:r w:rsidRPr="005D1CB1">
        <w:rPr>
          <w:sz w:val="27"/>
          <w:szCs w:val="27"/>
          <w:lang w:val="uk-UA" w:eastAsia="zh-CN"/>
        </w:rPr>
        <w:t>прийнятих</w:t>
      </w:r>
      <w:proofErr w:type="spellEnd"/>
      <w:r w:rsidRPr="005D1CB1">
        <w:rPr>
          <w:sz w:val="27"/>
          <w:szCs w:val="27"/>
          <w:lang w:val="uk-UA" w:eastAsia="zh-CN"/>
        </w:rPr>
        <w:t xml:space="preserve"> з метою забезпечення рівних прав та </w:t>
      </w:r>
      <w:proofErr w:type="spellStart"/>
      <w:r w:rsidRPr="005D1CB1">
        <w:rPr>
          <w:sz w:val="27"/>
          <w:szCs w:val="27"/>
          <w:lang w:val="uk-UA" w:eastAsia="zh-CN"/>
        </w:rPr>
        <w:t>можливостеи</w:t>
      </w:r>
      <w:proofErr w:type="spellEnd"/>
      <w:r w:rsidRPr="005D1CB1">
        <w:rPr>
          <w:sz w:val="27"/>
          <w:szCs w:val="27"/>
          <w:lang w:val="uk-UA" w:eastAsia="zh-CN"/>
        </w:rPr>
        <w:t xml:space="preserve">̆ жінок і чоловіків та недопущення </w:t>
      </w:r>
      <w:proofErr w:type="spellStart"/>
      <w:r w:rsidRPr="005D1CB1">
        <w:rPr>
          <w:sz w:val="27"/>
          <w:szCs w:val="27"/>
          <w:lang w:val="uk-UA" w:eastAsia="zh-CN"/>
        </w:rPr>
        <w:t>дискримінаціі</w:t>
      </w:r>
      <w:proofErr w:type="spellEnd"/>
      <w:r w:rsidRPr="005D1CB1">
        <w:rPr>
          <w:sz w:val="27"/>
          <w:szCs w:val="27"/>
          <w:lang w:val="uk-UA" w:eastAsia="zh-CN"/>
        </w:rPr>
        <w:t>̈ щодо жінок і дівчат, одиниць</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zh-CN"/>
        </w:rPr>
      </w:pPr>
      <w:r w:rsidRPr="005D1CB1">
        <w:rPr>
          <w:rFonts w:ascii="Times New Roman" w:hAnsi="Times New Roman" w:cs="Times New Roman"/>
          <w:sz w:val="27"/>
          <w:szCs w:val="27"/>
          <w:lang w:val="uk-UA" w:eastAsia="zh-CN"/>
        </w:rPr>
        <w:t xml:space="preserve">Відсоток </w:t>
      </w:r>
      <w:proofErr w:type="spellStart"/>
      <w:r w:rsidRPr="005D1CB1">
        <w:rPr>
          <w:rFonts w:ascii="Times New Roman" w:hAnsi="Times New Roman" w:cs="Times New Roman"/>
          <w:sz w:val="27"/>
          <w:szCs w:val="27"/>
          <w:lang w:val="uk-UA" w:eastAsia="zh-CN"/>
        </w:rPr>
        <w:t>фінансовоі</w:t>
      </w:r>
      <w:proofErr w:type="spellEnd"/>
      <w:r w:rsidRPr="005D1CB1">
        <w:rPr>
          <w:rFonts w:ascii="Times New Roman" w:hAnsi="Times New Roman" w:cs="Times New Roman"/>
          <w:sz w:val="27"/>
          <w:szCs w:val="27"/>
          <w:lang w:val="uk-UA" w:eastAsia="zh-CN"/>
        </w:rPr>
        <w:t xml:space="preserve">̈ забезпеченості регіональних програм щодо </w:t>
      </w:r>
      <w:proofErr w:type="spellStart"/>
      <w:r w:rsidRPr="005D1CB1">
        <w:rPr>
          <w:rFonts w:ascii="Times New Roman" w:hAnsi="Times New Roman" w:cs="Times New Roman"/>
          <w:sz w:val="27"/>
          <w:szCs w:val="27"/>
          <w:lang w:val="uk-UA" w:eastAsia="zh-CN"/>
        </w:rPr>
        <w:t>протидіі</w:t>
      </w:r>
      <w:proofErr w:type="spellEnd"/>
      <w:r w:rsidRPr="005D1CB1">
        <w:rPr>
          <w:rFonts w:ascii="Times New Roman" w:hAnsi="Times New Roman" w:cs="Times New Roman"/>
          <w:sz w:val="27"/>
          <w:szCs w:val="27"/>
          <w:lang w:val="uk-UA" w:eastAsia="zh-CN"/>
        </w:rPr>
        <w:t>̈ домашньому насильству, за рахунок відповідних місцевих бюджетів</w:t>
      </w:r>
      <w:r w:rsidR="0044399C" w:rsidRPr="005D1CB1">
        <w:rPr>
          <w:rFonts w:ascii="Times New Roman" w:hAnsi="Times New Roman" w:cs="Times New Roman"/>
          <w:sz w:val="27"/>
          <w:szCs w:val="27"/>
          <w:lang w:val="uk-UA" w:eastAsia="zh-CN"/>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zh-CN"/>
        </w:rPr>
      </w:pPr>
      <w:r w:rsidRPr="005D1CB1">
        <w:rPr>
          <w:rFonts w:ascii="Times New Roman" w:hAnsi="Times New Roman" w:cs="Times New Roman"/>
          <w:sz w:val="27"/>
          <w:szCs w:val="27"/>
          <w:lang w:val="uk-UA" w:eastAsia="zh-CN"/>
        </w:rPr>
        <w:t>Частка жінок серед депутатів обласних рад та місцевих рад міст обласного значення, %</w:t>
      </w:r>
      <w:r w:rsidR="0044399C" w:rsidRPr="005D1CB1">
        <w:rPr>
          <w:rFonts w:ascii="Times New Roman" w:hAnsi="Times New Roman" w:cs="Times New Roman"/>
          <w:sz w:val="27"/>
          <w:szCs w:val="27"/>
          <w:lang w:val="uk-UA" w:eastAsia="zh-CN"/>
        </w:rPr>
        <w:t>.</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Частка населення, задоволеного досвідом користування інфраструктурними об’єктами та рівнем надання соціальних послуг у ключових</w:t>
      </w:r>
      <w:r w:rsidR="0044399C" w:rsidRPr="005D1CB1">
        <w:rPr>
          <w:sz w:val="27"/>
          <w:szCs w:val="27"/>
          <w:lang w:val="uk-UA" w:eastAsia="zh-CN"/>
        </w:rPr>
        <w:t xml:space="preserve"> сферах, </w:t>
      </w:r>
      <w:proofErr w:type="spellStart"/>
      <w:r w:rsidR="0044399C" w:rsidRPr="005D1CB1">
        <w:rPr>
          <w:sz w:val="27"/>
          <w:szCs w:val="27"/>
          <w:lang w:val="uk-UA" w:eastAsia="zh-CN"/>
        </w:rPr>
        <w:t>Луганськіи</w:t>
      </w:r>
      <w:proofErr w:type="spellEnd"/>
      <w:r w:rsidR="0044399C" w:rsidRPr="005D1CB1">
        <w:rPr>
          <w:sz w:val="27"/>
          <w:szCs w:val="27"/>
          <w:lang w:val="uk-UA" w:eastAsia="zh-CN"/>
        </w:rPr>
        <w:t xml:space="preserve">̆ </w:t>
      </w:r>
      <w:proofErr w:type="spellStart"/>
      <w:r w:rsidR="0044399C" w:rsidRPr="005D1CB1">
        <w:rPr>
          <w:sz w:val="27"/>
          <w:szCs w:val="27"/>
          <w:lang w:val="uk-UA" w:eastAsia="zh-CN"/>
        </w:rPr>
        <w:t>области</w:t>
      </w:r>
      <w:proofErr w:type="spellEnd"/>
      <w:r w:rsidR="0044399C" w:rsidRPr="005D1CB1">
        <w:rPr>
          <w:sz w:val="27"/>
          <w:szCs w:val="27"/>
          <w:lang w:val="uk-UA" w:eastAsia="zh-CN"/>
        </w:rPr>
        <w:t>, %.</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zh-CN"/>
        </w:rPr>
      </w:pPr>
      <w:r w:rsidRPr="005D1CB1">
        <w:rPr>
          <w:rFonts w:ascii="Times New Roman" w:hAnsi="Times New Roman" w:cs="Times New Roman"/>
          <w:sz w:val="27"/>
          <w:szCs w:val="27"/>
          <w:lang w:val="uk-UA" w:eastAsia="zh-CN"/>
        </w:rPr>
        <w:t xml:space="preserve">Частка населення, задоволеного рівнем надання послуг у сфері адміністративного управління, </w:t>
      </w:r>
      <w:proofErr w:type="spellStart"/>
      <w:r w:rsidRPr="005D1CB1">
        <w:rPr>
          <w:rFonts w:ascii="Times New Roman" w:hAnsi="Times New Roman" w:cs="Times New Roman"/>
          <w:sz w:val="27"/>
          <w:szCs w:val="27"/>
          <w:lang w:val="uk-UA" w:eastAsia="zh-CN"/>
        </w:rPr>
        <w:t>Луганськіи</w:t>
      </w:r>
      <w:proofErr w:type="spellEnd"/>
      <w:r w:rsidRPr="005D1CB1">
        <w:rPr>
          <w:rFonts w:ascii="Times New Roman" w:hAnsi="Times New Roman" w:cs="Times New Roman"/>
          <w:sz w:val="27"/>
          <w:szCs w:val="27"/>
          <w:lang w:val="uk-UA" w:eastAsia="zh-CN"/>
        </w:rPr>
        <w:t xml:space="preserve">̆ </w:t>
      </w:r>
      <w:proofErr w:type="spellStart"/>
      <w:r w:rsidRPr="005D1CB1">
        <w:rPr>
          <w:rFonts w:ascii="Times New Roman" w:hAnsi="Times New Roman" w:cs="Times New Roman"/>
          <w:sz w:val="27"/>
          <w:szCs w:val="27"/>
          <w:lang w:val="uk-UA" w:eastAsia="zh-CN"/>
        </w:rPr>
        <w:t>области</w:t>
      </w:r>
      <w:proofErr w:type="spellEnd"/>
      <w:r w:rsidRPr="005D1CB1">
        <w:rPr>
          <w:rFonts w:ascii="Times New Roman" w:hAnsi="Times New Roman" w:cs="Times New Roman"/>
          <w:sz w:val="27"/>
          <w:szCs w:val="27"/>
          <w:lang w:val="uk-UA" w:eastAsia="zh-CN"/>
        </w:rPr>
        <w:t>, %</w:t>
      </w:r>
      <w:r w:rsidR="0044399C" w:rsidRPr="005D1CB1">
        <w:rPr>
          <w:rFonts w:ascii="Times New Roman" w:hAnsi="Times New Roman" w:cs="Times New Roman"/>
          <w:sz w:val="27"/>
          <w:szCs w:val="27"/>
          <w:lang w:val="uk-UA" w:eastAsia="zh-CN"/>
        </w:rPr>
        <w:t>.</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zh-CN"/>
        </w:rPr>
      </w:pPr>
      <w:r w:rsidRPr="005D1CB1">
        <w:rPr>
          <w:rFonts w:ascii="Times New Roman" w:hAnsi="Times New Roman" w:cs="Times New Roman"/>
          <w:sz w:val="27"/>
          <w:szCs w:val="27"/>
          <w:lang w:val="uk-UA" w:eastAsia="zh-CN"/>
        </w:rPr>
        <w:t xml:space="preserve">Частка денних закладів дошкільної освіти, </w:t>
      </w:r>
      <w:proofErr w:type="spellStart"/>
      <w:r w:rsidRPr="005D1CB1">
        <w:rPr>
          <w:rFonts w:ascii="Times New Roman" w:hAnsi="Times New Roman" w:cs="Times New Roman"/>
          <w:sz w:val="27"/>
          <w:szCs w:val="27"/>
          <w:lang w:val="uk-UA" w:eastAsia="zh-CN"/>
        </w:rPr>
        <w:t>загальноі</w:t>
      </w:r>
      <w:proofErr w:type="spellEnd"/>
      <w:r w:rsidRPr="005D1CB1">
        <w:rPr>
          <w:rFonts w:ascii="Times New Roman" w:hAnsi="Times New Roman" w:cs="Times New Roman"/>
          <w:sz w:val="27"/>
          <w:szCs w:val="27"/>
          <w:lang w:val="uk-UA" w:eastAsia="zh-CN"/>
        </w:rPr>
        <w:t xml:space="preserve">̈ </w:t>
      </w:r>
      <w:proofErr w:type="spellStart"/>
      <w:r w:rsidRPr="005D1CB1">
        <w:rPr>
          <w:rFonts w:ascii="Times New Roman" w:hAnsi="Times New Roman" w:cs="Times New Roman"/>
          <w:sz w:val="27"/>
          <w:szCs w:val="27"/>
          <w:lang w:val="uk-UA" w:eastAsia="zh-CN"/>
        </w:rPr>
        <w:t>середньоі</w:t>
      </w:r>
      <w:proofErr w:type="spellEnd"/>
      <w:r w:rsidRPr="005D1CB1">
        <w:rPr>
          <w:rFonts w:ascii="Times New Roman" w:hAnsi="Times New Roman" w:cs="Times New Roman"/>
          <w:sz w:val="27"/>
          <w:szCs w:val="27"/>
          <w:lang w:val="uk-UA" w:eastAsia="zh-CN"/>
        </w:rPr>
        <w:t>̈ освіти, у яких організовано інклюзивне навчання, %</w:t>
      </w:r>
      <w:r w:rsidR="0044399C" w:rsidRPr="005D1CB1">
        <w:rPr>
          <w:rFonts w:ascii="Times New Roman" w:hAnsi="Times New Roman" w:cs="Times New Roman"/>
          <w:sz w:val="27"/>
          <w:szCs w:val="27"/>
          <w:lang w:val="uk-UA" w:eastAsia="zh-CN"/>
        </w:rPr>
        <w:t>.</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Кількість громад на територіях </w:t>
      </w:r>
      <w:proofErr w:type="spellStart"/>
      <w:r w:rsidRPr="005D1CB1">
        <w:rPr>
          <w:sz w:val="27"/>
          <w:szCs w:val="27"/>
          <w:lang w:val="uk-UA" w:eastAsia="zh-CN"/>
        </w:rPr>
        <w:t>Луганськоі</w:t>
      </w:r>
      <w:proofErr w:type="spellEnd"/>
      <w:r w:rsidRPr="005D1CB1">
        <w:rPr>
          <w:sz w:val="27"/>
          <w:szCs w:val="27"/>
          <w:lang w:val="uk-UA" w:eastAsia="zh-CN"/>
        </w:rPr>
        <w:t xml:space="preserve">̈ </w:t>
      </w:r>
      <w:proofErr w:type="spellStart"/>
      <w:r w:rsidRPr="005D1CB1">
        <w:rPr>
          <w:sz w:val="27"/>
          <w:szCs w:val="27"/>
          <w:lang w:val="uk-UA" w:eastAsia="zh-CN"/>
        </w:rPr>
        <w:t>области</w:t>
      </w:r>
      <w:proofErr w:type="spellEnd"/>
      <w:r w:rsidRPr="005D1CB1">
        <w:rPr>
          <w:sz w:val="27"/>
          <w:szCs w:val="27"/>
          <w:lang w:val="uk-UA" w:eastAsia="zh-CN"/>
        </w:rPr>
        <w:t xml:space="preserve">, у яких впроваджено заходи щодо </w:t>
      </w:r>
      <w:proofErr w:type="spellStart"/>
      <w:r w:rsidRPr="005D1CB1">
        <w:rPr>
          <w:sz w:val="27"/>
          <w:szCs w:val="27"/>
          <w:lang w:val="uk-UA" w:eastAsia="zh-CN"/>
        </w:rPr>
        <w:t>п</w:t>
      </w:r>
      <w:r w:rsidR="0044399C" w:rsidRPr="005D1CB1">
        <w:rPr>
          <w:sz w:val="27"/>
          <w:szCs w:val="27"/>
          <w:lang w:val="uk-UA" w:eastAsia="zh-CN"/>
        </w:rPr>
        <w:t>ротимінноі</w:t>
      </w:r>
      <w:proofErr w:type="spellEnd"/>
      <w:r w:rsidR="0044399C" w:rsidRPr="005D1CB1">
        <w:rPr>
          <w:sz w:val="27"/>
          <w:szCs w:val="27"/>
          <w:lang w:val="uk-UA" w:eastAsia="zh-CN"/>
        </w:rPr>
        <w:t>̈ діяльності, одиниць.</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Площа розмінування </w:t>
      </w:r>
      <w:proofErr w:type="spellStart"/>
      <w:r w:rsidRPr="005D1CB1">
        <w:rPr>
          <w:sz w:val="27"/>
          <w:szCs w:val="27"/>
          <w:lang w:val="uk-UA" w:eastAsia="zh-CN"/>
        </w:rPr>
        <w:t>територіи</w:t>
      </w:r>
      <w:proofErr w:type="spellEnd"/>
      <w:r w:rsidRPr="005D1CB1">
        <w:rPr>
          <w:sz w:val="27"/>
          <w:szCs w:val="27"/>
          <w:lang w:val="uk-UA" w:eastAsia="zh-CN"/>
        </w:rPr>
        <w:t xml:space="preserve">̆ </w:t>
      </w:r>
      <w:proofErr w:type="spellStart"/>
      <w:r w:rsidRPr="005D1CB1">
        <w:rPr>
          <w:sz w:val="27"/>
          <w:szCs w:val="27"/>
          <w:lang w:val="uk-UA" w:eastAsia="zh-CN"/>
        </w:rPr>
        <w:t>Донецькоі</w:t>
      </w:r>
      <w:proofErr w:type="spellEnd"/>
      <w:r w:rsidRPr="005D1CB1">
        <w:rPr>
          <w:sz w:val="27"/>
          <w:szCs w:val="27"/>
          <w:lang w:val="uk-UA" w:eastAsia="zh-CN"/>
        </w:rPr>
        <w:t xml:space="preserve">̈ та </w:t>
      </w:r>
      <w:proofErr w:type="spellStart"/>
      <w:r w:rsidRPr="005D1CB1">
        <w:rPr>
          <w:sz w:val="27"/>
          <w:szCs w:val="27"/>
          <w:lang w:val="uk-UA" w:eastAsia="zh-CN"/>
        </w:rPr>
        <w:t>Луганськоі</w:t>
      </w:r>
      <w:proofErr w:type="spellEnd"/>
      <w:r w:rsidRPr="005D1CB1">
        <w:rPr>
          <w:sz w:val="27"/>
          <w:szCs w:val="27"/>
          <w:lang w:val="uk-UA" w:eastAsia="zh-CN"/>
        </w:rPr>
        <w:t xml:space="preserve">̈ </w:t>
      </w:r>
      <w:proofErr w:type="spellStart"/>
      <w:r w:rsidRPr="005D1CB1">
        <w:rPr>
          <w:sz w:val="27"/>
          <w:szCs w:val="27"/>
          <w:lang w:val="uk-UA" w:eastAsia="zh-CN"/>
        </w:rPr>
        <w:t>областеи</w:t>
      </w:r>
      <w:proofErr w:type="spellEnd"/>
      <w:r w:rsidRPr="005D1CB1">
        <w:rPr>
          <w:sz w:val="27"/>
          <w:szCs w:val="27"/>
          <w:lang w:val="uk-UA" w:eastAsia="zh-CN"/>
        </w:rPr>
        <w:t>̆, га</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Кількість випадків виявлення вибухонебезпечних предметів (оперативна складова), одиниць</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Індекс </w:t>
      </w:r>
      <w:proofErr w:type="spellStart"/>
      <w:r w:rsidRPr="005D1CB1">
        <w:rPr>
          <w:sz w:val="27"/>
          <w:szCs w:val="27"/>
          <w:lang w:val="uk-UA" w:eastAsia="zh-CN"/>
        </w:rPr>
        <w:t>соціальноі</w:t>
      </w:r>
      <w:proofErr w:type="spellEnd"/>
      <w:r w:rsidRPr="005D1CB1">
        <w:rPr>
          <w:sz w:val="27"/>
          <w:szCs w:val="27"/>
          <w:lang w:val="uk-UA" w:eastAsia="zh-CN"/>
        </w:rPr>
        <w:t>̈ єдності та примирення</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Кількість проведених </w:t>
      </w:r>
      <w:proofErr w:type="spellStart"/>
      <w:r w:rsidRPr="005D1CB1">
        <w:rPr>
          <w:sz w:val="27"/>
          <w:szCs w:val="27"/>
          <w:lang w:val="uk-UA" w:eastAsia="zh-CN"/>
        </w:rPr>
        <w:t>інформаційних</w:t>
      </w:r>
      <w:proofErr w:type="spellEnd"/>
      <w:r w:rsidRPr="005D1CB1">
        <w:rPr>
          <w:sz w:val="27"/>
          <w:szCs w:val="27"/>
          <w:lang w:val="uk-UA" w:eastAsia="zh-CN"/>
        </w:rPr>
        <w:t xml:space="preserve"> </w:t>
      </w:r>
      <w:proofErr w:type="spellStart"/>
      <w:r w:rsidRPr="005D1CB1">
        <w:rPr>
          <w:sz w:val="27"/>
          <w:szCs w:val="27"/>
          <w:lang w:val="uk-UA" w:eastAsia="zh-CN"/>
        </w:rPr>
        <w:t>кампаніи</w:t>
      </w:r>
      <w:proofErr w:type="spellEnd"/>
      <w:r w:rsidRPr="005D1CB1">
        <w:rPr>
          <w:sz w:val="27"/>
          <w:szCs w:val="27"/>
          <w:lang w:val="uk-UA" w:eastAsia="zh-CN"/>
        </w:rPr>
        <w:t xml:space="preserve">̆ щодо </w:t>
      </w:r>
      <w:proofErr w:type="spellStart"/>
      <w:r w:rsidRPr="005D1CB1">
        <w:rPr>
          <w:sz w:val="27"/>
          <w:szCs w:val="27"/>
          <w:lang w:val="uk-UA" w:eastAsia="zh-CN"/>
        </w:rPr>
        <w:t>протидіі</w:t>
      </w:r>
      <w:proofErr w:type="spellEnd"/>
      <w:r w:rsidRPr="005D1CB1">
        <w:rPr>
          <w:sz w:val="27"/>
          <w:szCs w:val="27"/>
          <w:lang w:val="uk-UA" w:eastAsia="zh-CN"/>
        </w:rPr>
        <w:t>̈ домашньому насильству</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Кількість осіб, які були охоплені </w:t>
      </w:r>
      <w:proofErr w:type="spellStart"/>
      <w:r w:rsidRPr="005D1CB1">
        <w:rPr>
          <w:sz w:val="27"/>
          <w:szCs w:val="27"/>
          <w:lang w:val="uk-UA" w:eastAsia="zh-CN"/>
        </w:rPr>
        <w:t>інформаційними</w:t>
      </w:r>
      <w:proofErr w:type="spellEnd"/>
      <w:r w:rsidRPr="005D1CB1">
        <w:rPr>
          <w:sz w:val="27"/>
          <w:szCs w:val="27"/>
          <w:lang w:val="uk-UA" w:eastAsia="zh-CN"/>
        </w:rPr>
        <w:t xml:space="preserve"> кампаніями щодо </w:t>
      </w:r>
      <w:proofErr w:type="spellStart"/>
      <w:r w:rsidRPr="005D1CB1">
        <w:rPr>
          <w:sz w:val="27"/>
          <w:szCs w:val="27"/>
          <w:lang w:val="uk-UA" w:eastAsia="zh-CN"/>
        </w:rPr>
        <w:t>протидіі</w:t>
      </w:r>
      <w:proofErr w:type="spellEnd"/>
      <w:r w:rsidRPr="005D1CB1">
        <w:rPr>
          <w:sz w:val="27"/>
          <w:szCs w:val="27"/>
          <w:lang w:val="uk-UA" w:eastAsia="zh-CN"/>
        </w:rPr>
        <w:t>̈ домашньому насильству</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Відсоток зростання </w:t>
      </w:r>
      <w:proofErr w:type="spellStart"/>
      <w:r w:rsidRPr="005D1CB1">
        <w:rPr>
          <w:sz w:val="27"/>
          <w:szCs w:val="27"/>
          <w:lang w:val="uk-UA" w:eastAsia="zh-CN"/>
        </w:rPr>
        <w:t>нульовоі</w:t>
      </w:r>
      <w:proofErr w:type="spellEnd"/>
      <w:r w:rsidRPr="005D1CB1">
        <w:rPr>
          <w:sz w:val="27"/>
          <w:szCs w:val="27"/>
          <w:lang w:val="uk-UA" w:eastAsia="zh-CN"/>
        </w:rPr>
        <w:t xml:space="preserve">̈ толерантності до усіх проявів насильства серед населення </w:t>
      </w:r>
      <w:proofErr w:type="spellStart"/>
      <w:r w:rsidRPr="005D1CB1">
        <w:rPr>
          <w:sz w:val="27"/>
          <w:szCs w:val="27"/>
          <w:lang w:val="uk-UA" w:eastAsia="zh-CN"/>
        </w:rPr>
        <w:t>Луганской</w:t>
      </w:r>
      <w:proofErr w:type="spellEnd"/>
      <w:r w:rsidRPr="005D1CB1">
        <w:rPr>
          <w:sz w:val="27"/>
          <w:szCs w:val="27"/>
          <w:lang w:val="uk-UA" w:eastAsia="zh-CN"/>
        </w:rPr>
        <w:t xml:space="preserve"> </w:t>
      </w:r>
      <w:proofErr w:type="spellStart"/>
      <w:r w:rsidRPr="005D1CB1">
        <w:rPr>
          <w:sz w:val="27"/>
          <w:szCs w:val="27"/>
          <w:lang w:val="uk-UA" w:eastAsia="zh-CN"/>
        </w:rPr>
        <w:t>области</w:t>
      </w:r>
      <w:proofErr w:type="spellEnd"/>
      <w:r w:rsidR="0044399C" w:rsidRPr="005D1CB1">
        <w:rPr>
          <w:sz w:val="27"/>
          <w:szCs w:val="27"/>
          <w:lang w:val="uk-UA" w:eastAsia="zh-CN"/>
        </w:rPr>
        <w:t>.</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lastRenderedPageBreak/>
        <w:t>Частка населення, яке повідомило, що за останні 12 місяців користувалось послугами Інтернету, %</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pStyle w:val="a6"/>
        <w:suppressAutoHyphens/>
        <w:spacing w:before="0" w:beforeAutospacing="0" w:after="0" w:afterAutospacing="0"/>
        <w:ind w:firstLine="567"/>
        <w:jc w:val="both"/>
        <w:rPr>
          <w:sz w:val="27"/>
          <w:szCs w:val="27"/>
          <w:lang w:val="uk-UA" w:eastAsia="zh-CN"/>
        </w:rPr>
      </w:pPr>
      <w:r w:rsidRPr="005D1CB1">
        <w:rPr>
          <w:sz w:val="27"/>
          <w:szCs w:val="27"/>
          <w:lang w:val="uk-UA" w:eastAsia="zh-CN"/>
        </w:rPr>
        <w:t xml:space="preserve">Частка закладів </w:t>
      </w:r>
      <w:proofErr w:type="spellStart"/>
      <w:r w:rsidRPr="005D1CB1">
        <w:rPr>
          <w:sz w:val="27"/>
          <w:szCs w:val="27"/>
          <w:lang w:val="uk-UA" w:eastAsia="zh-CN"/>
        </w:rPr>
        <w:t>загальноі</w:t>
      </w:r>
      <w:proofErr w:type="spellEnd"/>
      <w:r w:rsidRPr="005D1CB1">
        <w:rPr>
          <w:sz w:val="27"/>
          <w:szCs w:val="27"/>
          <w:lang w:val="uk-UA" w:eastAsia="zh-CN"/>
        </w:rPr>
        <w:t xml:space="preserve">̈ </w:t>
      </w:r>
      <w:proofErr w:type="spellStart"/>
      <w:r w:rsidRPr="005D1CB1">
        <w:rPr>
          <w:sz w:val="27"/>
          <w:szCs w:val="27"/>
          <w:lang w:val="uk-UA" w:eastAsia="zh-CN"/>
        </w:rPr>
        <w:t>середньоі</w:t>
      </w:r>
      <w:proofErr w:type="spellEnd"/>
      <w:r w:rsidRPr="005D1CB1">
        <w:rPr>
          <w:sz w:val="27"/>
          <w:szCs w:val="27"/>
          <w:lang w:val="uk-UA" w:eastAsia="zh-CN"/>
        </w:rPr>
        <w:t xml:space="preserve">̈ освіти у </w:t>
      </w:r>
      <w:proofErr w:type="spellStart"/>
      <w:r w:rsidRPr="005D1CB1">
        <w:rPr>
          <w:sz w:val="27"/>
          <w:szCs w:val="27"/>
          <w:lang w:val="uk-UA" w:eastAsia="zh-CN"/>
        </w:rPr>
        <w:t>сільськіи</w:t>
      </w:r>
      <w:proofErr w:type="spellEnd"/>
      <w:r w:rsidRPr="005D1CB1">
        <w:rPr>
          <w:sz w:val="27"/>
          <w:szCs w:val="27"/>
          <w:lang w:val="uk-UA" w:eastAsia="zh-CN"/>
        </w:rPr>
        <w:t>̆ місцевості, що мають доступ до мережі Інтернет, %</w:t>
      </w:r>
      <w:r w:rsidR="0044399C" w:rsidRPr="005D1CB1">
        <w:rPr>
          <w:sz w:val="27"/>
          <w:szCs w:val="27"/>
          <w:lang w:val="uk-UA" w:eastAsia="zh-CN"/>
        </w:rPr>
        <w:t>.</w:t>
      </w:r>
      <w:r w:rsidRPr="005D1CB1">
        <w:rPr>
          <w:sz w:val="27"/>
          <w:szCs w:val="27"/>
          <w:lang w:val="uk-UA" w:eastAsia="zh-CN"/>
        </w:rPr>
        <w:t xml:space="preserve"> </w:t>
      </w:r>
    </w:p>
    <w:p w:rsidR="000E7A74" w:rsidRPr="005D1CB1" w:rsidRDefault="000E7A74" w:rsidP="0044399C">
      <w:pPr>
        <w:tabs>
          <w:tab w:val="left" w:pos="9072"/>
        </w:tabs>
        <w:spacing w:after="0" w:line="240" w:lineRule="auto"/>
        <w:ind w:right="-1" w:firstLine="567"/>
        <w:jc w:val="both"/>
        <w:rPr>
          <w:rFonts w:ascii="Times New Roman" w:hAnsi="Times New Roman" w:cs="Times New Roman"/>
          <w:sz w:val="27"/>
          <w:szCs w:val="27"/>
          <w:lang w:val="uk-UA" w:eastAsia="zh-CN"/>
        </w:rPr>
      </w:pPr>
      <w:r w:rsidRPr="005D1CB1">
        <w:rPr>
          <w:rFonts w:ascii="Times New Roman" w:hAnsi="Times New Roman" w:cs="Times New Roman"/>
          <w:sz w:val="27"/>
          <w:szCs w:val="27"/>
          <w:lang w:val="uk-UA" w:eastAsia="zh-CN"/>
        </w:rPr>
        <w:t xml:space="preserve">Частка закладів </w:t>
      </w:r>
      <w:proofErr w:type="spellStart"/>
      <w:r w:rsidRPr="005D1CB1">
        <w:rPr>
          <w:rFonts w:ascii="Times New Roman" w:hAnsi="Times New Roman" w:cs="Times New Roman"/>
          <w:sz w:val="27"/>
          <w:szCs w:val="27"/>
          <w:lang w:val="uk-UA" w:eastAsia="zh-CN"/>
        </w:rPr>
        <w:t>загальноі</w:t>
      </w:r>
      <w:proofErr w:type="spellEnd"/>
      <w:r w:rsidRPr="005D1CB1">
        <w:rPr>
          <w:rFonts w:ascii="Times New Roman" w:hAnsi="Times New Roman" w:cs="Times New Roman"/>
          <w:sz w:val="27"/>
          <w:szCs w:val="27"/>
          <w:lang w:val="uk-UA" w:eastAsia="zh-CN"/>
        </w:rPr>
        <w:t xml:space="preserve">̈ </w:t>
      </w:r>
      <w:proofErr w:type="spellStart"/>
      <w:r w:rsidRPr="005D1CB1">
        <w:rPr>
          <w:rFonts w:ascii="Times New Roman" w:hAnsi="Times New Roman" w:cs="Times New Roman"/>
          <w:sz w:val="27"/>
          <w:szCs w:val="27"/>
          <w:lang w:val="uk-UA" w:eastAsia="zh-CN"/>
        </w:rPr>
        <w:t>середньоі</w:t>
      </w:r>
      <w:proofErr w:type="spellEnd"/>
      <w:r w:rsidRPr="005D1CB1">
        <w:rPr>
          <w:rFonts w:ascii="Times New Roman" w:hAnsi="Times New Roman" w:cs="Times New Roman"/>
          <w:sz w:val="27"/>
          <w:szCs w:val="27"/>
          <w:lang w:val="uk-UA" w:eastAsia="zh-CN"/>
        </w:rPr>
        <w:t xml:space="preserve">̈ освіти у </w:t>
      </w:r>
      <w:proofErr w:type="spellStart"/>
      <w:r w:rsidRPr="005D1CB1">
        <w:rPr>
          <w:rFonts w:ascii="Times New Roman" w:hAnsi="Times New Roman" w:cs="Times New Roman"/>
          <w:sz w:val="27"/>
          <w:szCs w:val="27"/>
          <w:lang w:val="uk-UA" w:eastAsia="zh-CN"/>
        </w:rPr>
        <w:t>сільськіи</w:t>
      </w:r>
      <w:proofErr w:type="spellEnd"/>
      <w:r w:rsidRPr="005D1CB1">
        <w:rPr>
          <w:rFonts w:ascii="Times New Roman" w:hAnsi="Times New Roman" w:cs="Times New Roman"/>
          <w:sz w:val="27"/>
          <w:szCs w:val="27"/>
          <w:lang w:val="uk-UA" w:eastAsia="zh-CN"/>
        </w:rPr>
        <w:t>̆ місцевості, в яких комп’ютери використовуються в освітньому процесі, %</w:t>
      </w:r>
      <w:r w:rsidR="0044399C" w:rsidRPr="005D1CB1">
        <w:rPr>
          <w:rFonts w:ascii="Times New Roman" w:hAnsi="Times New Roman" w:cs="Times New Roman"/>
          <w:sz w:val="27"/>
          <w:szCs w:val="27"/>
          <w:lang w:val="uk-UA" w:eastAsia="zh-CN"/>
        </w:rPr>
        <w:t>.</w:t>
      </w:r>
    </w:p>
    <w:p w:rsidR="000E7A74" w:rsidRPr="005D1CB1" w:rsidRDefault="00D91F5C" w:rsidP="000E7A74">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xml:space="preserve">Після консультацій з структурними підрозділами облдержадміністрації прийнято рішення про </w:t>
      </w:r>
      <w:r w:rsidRPr="005D1CB1">
        <w:rPr>
          <w:rFonts w:ascii="Times New Roman" w:hAnsi="Times New Roman" w:cs="Times New Roman"/>
          <w:b/>
          <w:color w:val="000000" w:themeColor="text1"/>
          <w:sz w:val="27"/>
          <w:szCs w:val="27"/>
          <w:lang w:val="uk-UA"/>
        </w:rPr>
        <w:t xml:space="preserve">недоцільність </w:t>
      </w:r>
      <w:r w:rsidR="005D7E00" w:rsidRPr="005D1CB1">
        <w:rPr>
          <w:rFonts w:ascii="Times New Roman" w:hAnsi="Times New Roman" w:cs="Times New Roman"/>
          <w:b/>
          <w:color w:val="000000" w:themeColor="text1"/>
          <w:sz w:val="27"/>
          <w:szCs w:val="27"/>
          <w:lang w:val="uk-UA"/>
        </w:rPr>
        <w:t>врахування цієї пропозиції</w:t>
      </w:r>
      <w:r w:rsidRPr="005D1CB1">
        <w:rPr>
          <w:rFonts w:ascii="Times New Roman" w:hAnsi="Times New Roman" w:cs="Times New Roman"/>
          <w:color w:val="000000" w:themeColor="text1"/>
          <w:sz w:val="27"/>
          <w:szCs w:val="27"/>
          <w:lang w:val="uk-UA"/>
        </w:rPr>
        <w:t xml:space="preserve">, оскільки </w:t>
      </w:r>
      <w:r w:rsidR="00C638D5" w:rsidRPr="005D1CB1">
        <w:rPr>
          <w:rFonts w:ascii="Times New Roman" w:hAnsi="Times New Roman" w:cs="Times New Roman"/>
          <w:color w:val="000000" w:themeColor="text1"/>
          <w:sz w:val="27"/>
          <w:szCs w:val="27"/>
          <w:lang w:val="uk-UA"/>
        </w:rPr>
        <w:t>вони</w:t>
      </w:r>
      <w:r w:rsidRPr="005D1CB1">
        <w:rPr>
          <w:rFonts w:ascii="Times New Roman" w:hAnsi="Times New Roman" w:cs="Times New Roman"/>
          <w:color w:val="000000" w:themeColor="text1"/>
          <w:sz w:val="27"/>
          <w:szCs w:val="27"/>
          <w:lang w:val="uk-UA"/>
        </w:rPr>
        <w:t xml:space="preserve"> </w:t>
      </w:r>
      <w:r w:rsidR="00C638D5" w:rsidRPr="005D1CB1">
        <w:rPr>
          <w:rFonts w:ascii="Times New Roman" w:hAnsi="Times New Roman" w:cs="Times New Roman"/>
          <w:color w:val="000000" w:themeColor="text1"/>
          <w:sz w:val="27"/>
          <w:szCs w:val="27"/>
          <w:lang w:val="uk-UA"/>
        </w:rPr>
        <w:t xml:space="preserve">вже в тій або іншій формі враховані, або не </w:t>
      </w:r>
      <w:r w:rsidR="005D7E00" w:rsidRPr="005D1CB1">
        <w:rPr>
          <w:rFonts w:ascii="Times New Roman" w:hAnsi="Times New Roman" w:cs="Times New Roman"/>
          <w:color w:val="000000" w:themeColor="text1"/>
          <w:sz w:val="27"/>
          <w:szCs w:val="27"/>
          <w:lang w:val="uk-UA"/>
        </w:rPr>
        <w:t>мають</w:t>
      </w:r>
      <w:r w:rsidR="00C638D5" w:rsidRPr="005D1CB1">
        <w:rPr>
          <w:rFonts w:ascii="Times New Roman" w:hAnsi="Times New Roman" w:cs="Times New Roman"/>
          <w:color w:val="000000" w:themeColor="text1"/>
          <w:sz w:val="27"/>
          <w:szCs w:val="27"/>
          <w:lang w:val="uk-UA"/>
        </w:rPr>
        <w:t xml:space="preserve"> джерел отримання інформації</w:t>
      </w:r>
      <w:r w:rsidR="005D7E00" w:rsidRPr="005D1CB1">
        <w:rPr>
          <w:rFonts w:ascii="Times New Roman" w:hAnsi="Times New Roman" w:cs="Times New Roman"/>
          <w:color w:val="000000" w:themeColor="text1"/>
          <w:sz w:val="27"/>
          <w:szCs w:val="27"/>
          <w:lang w:val="uk-UA"/>
        </w:rPr>
        <w:t xml:space="preserve">, зокрема через відсутність таких показників в статистичній звітності, </w:t>
      </w:r>
      <w:r w:rsidR="005D7E00" w:rsidRPr="005D1CB1">
        <w:rPr>
          <w:rFonts w:ascii="Times New Roman" w:hAnsi="Times New Roman" w:cs="Times New Roman"/>
          <w:b/>
          <w:color w:val="000000" w:themeColor="text1"/>
          <w:sz w:val="27"/>
          <w:szCs w:val="27"/>
          <w:lang w:val="uk-UA"/>
        </w:rPr>
        <w:t xml:space="preserve">окрім погодження одного індикатору </w:t>
      </w:r>
      <w:r w:rsidR="005D7E00" w:rsidRPr="005D1CB1">
        <w:rPr>
          <w:rFonts w:ascii="Times New Roman" w:hAnsi="Times New Roman" w:cs="Times New Roman"/>
          <w:color w:val="000000" w:themeColor="text1"/>
          <w:sz w:val="27"/>
          <w:szCs w:val="27"/>
          <w:lang w:val="uk-UA"/>
        </w:rPr>
        <w:t xml:space="preserve">до завдання 1.3.4 </w:t>
      </w:r>
      <w:r w:rsidR="005D7E00" w:rsidRPr="005D1CB1">
        <w:rPr>
          <w:rFonts w:ascii="Times New Roman" w:hAnsi="Times New Roman" w:cs="Times New Roman"/>
          <w:i/>
          <w:color w:val="000000" w:themeColor="text1"/>
          <w:sz w:val="27"/>
          <w:szCs w:val="27"/>
          <w:lang w:val="uk-UA"/>
        </w:rPr>
        <w:t>в наступній редакції</w:t>
      </w:r>
      <w:r w:rsidR="005D7E00" w:rsidRPr="005D1CB1">
        <w:rPr>
          <w:rFonts w:ascii="Times New Roman" w:hAnsi="Times New Roman" w:cs="Times New Roman"/>
          <w:color w:val="000000" w:themeColor="text1"/>
          <w:sz w:val="27"/>
          <w:szCs w:val="27"/>
          <w:lang w:val="uk-UA"/>
        </w:rPr>
        <w:t>: «</w:t>
      </w:r>
      <w:r w:rsidR="001275A5" w:rsidRPr="005D1CB1">
        <w:rPr>
          <w:rFonts w:ascii="Times New Roman" w:hAnsi="Times New Roman" w:cs="Times New Roman"/>
          <w:sz w:val="27"/>
          <w:szCs w:val="27"/>
          <w:lang w:val="uk-UA" w:eastAsia="uk-UA"/>
        </w:rPr>
        <w:t>відсоток</w:t>
      </w:r>
      <w:r w:rsidR="005D7E00" w:rsidRPr="005D1CB1">
        <w:rPr>
          <w:rFonts w:ascii="Times New Roman" w:hAnsi="Times New Roman" w:cs="Times New Roman"/>
          <w:sz w:val="27"/>
          <w:szCs w:val="27"/>
          <w:lang w:val="uk-UA" w:eastAsia="uk-UA"/>
        </w:rPr>
        <w:t xml:space="preserve"> установ професійної (професійно-технічної) освіти, в тому числі - навчально-практичних центрів, доступних для осіб з різними видами інвалідності</w:t>
      </w:r>
      <w:r w:rsidR="005D7E00" w:rsidRPr="005D1CB1">
        <w:rPr>
          <w:rFonts w:ascii="Times New Roman" w:hAnsi="Times New Roman" w:cs="Times New Roman"/>
          <w:color w:val="000000" w:themeColor="text1"/>
          <w:sz w:val="27"/>
          <w:szCs w:val="27"/>
          <w:lang w:val="uk-UA"/>
        </w:rPr>
        <w:t>» (без поділу за віком та видами інвалідності, оскільки це не передбачено статистичною звітністю).</w:t>
      </w:r>
    </w:p>
    <w:p w:rsidR="005D7E00" w:rsidRPr="005D1CB1" w:rsidRDefault="00756B24" w:rsidP="00756B24">
      <w:pPr>
        <w:tabs>
          <w:tab w:val="left" w:pos="9072"/>
        </w:tabs>
        <w:spacing w:after="0" w:line="240" w:lineRule="auto"/>
        <w:ind w:right="-1"/>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б) зміна змісту завдань до цілей стратегії:</w:t>
      </w:r>
    </w:p>
    <w:p w:rsidR="00756B24" w:rsidRPr="005D1CB1" w:rsidRDefault="00756B24"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rPr>
        <w:t xml:space="preserve">завдання </w:t>
      </w:r>
      <w:r w:rsidRPr="005D1CB1">
        <w:rPr>
          <w:rFonts w:ascii="Times New Roman" w:hAnsi="Times New Roman" w:cs="Times New Roman"/>
          <w:sz w:val="27"/>
          <w:szCs w:val="27"/>
          <w:lang w:val="uk-UA" w:eastAsia="uk-UA"/>
        </w:rPr>
        <w:t xml:space="preserve">1.3.1. «Надавати підтримку для розвитку малого та середнього підприємництва (МСП) та сприяти  </w:t>
      </w:r>
      <w:proofErr w:type="spellStart"/>
      <w:r w:rsidRPr="005D1CB1">
        <w:rPr>
          <w:rFonts w:ascii="Times New Roman" w:hAnsi="Times New Roman" w:cs="Times New Roman"/>
          <w:sz w:val="27"/>
          <w:szCs w:val="27"/>
          <w:lang w:val="uk-UA" w:eastAsia="uk-UA"/>
        </w:rPr>
        <w:t>самозайнятості</w:t>
      </w:r>
      <w:proofErr w:type="spellEnd"/>
      <w:r w:rsidRPr="005D1CB1">
        <w:rPr>
          <w:rFonts w:ascii="Times New Roman" w:hAnsi="Times New Roman" w:cs="Times New Roman"/>
          <w:sz w:val="27"/>
          <w:szCs w:val="27"/>
          <w:lang w:val="uk-UA" w:eastAsia="uk-UA"/>
        </w:rPr>
        <w:t xml:space="preserve"> населення» </w:t>
      </w:r>
      <w:r w:rsidRPr="005D1CB1">
        <w:rPr>
          <w:rFonts w:ascii="Times New Roman" w:hAnsi="Times New Roman" w:cs="Times New Roman"/>
          <w:i/>
          <w:sz w:val="27"/>
          <w:szCs w:val="27"/>
          <w:lang w:val="uk-UA" w:eastAsia="uk-UA"/>
        </w:rPr>
        <w:t>викласти у наступній редакції:</w:t>
      </w:r>
      <w:r w:rsidRPr="005D1CB1">
        <w:rPr>
          <w:rFonts w:ascii="Times New Roman" w:hAnsi="Times New Roman" w:cs="Times New Roman"/>
          <w:sz w:val="27"/>
          <w:szCs w:val="27"/>
          <w:lang w:val="uk-UA" w:eastAsia="uk-UA"/>
        </w:rPr>
        <w:t xml:space="preserve"> «Надавати підтримку для розвитку малого та середнього підприємництва (МСП) та сприяти  </w:t>
      </w:r>
      <w:proofErr w:type="spellStart"/>
      <w:r w:rsidRPr="005D1CB1">
        <w:rPr>
          <w:rFonts w:ascii="Times New Roman" w:hAnsi="Times New Roman" w:cs="Times New Roman"/>
          <w:sz w:val="27"/>
          <w:szCs w:val="27"/>
          <w:lang w:val="uk-UA" w:eastAsia="uk-UA"/>
        </w:rPr>
        <w:t>самозайнятості</w:t>
      </w:r>
      <w:proofErr w:type="spellEnd"/>
      <w:r w:rsidRPr="005D1CB1">
        <w:rPr>
          <w:rFonts w:ascii="Times New Roman" w:hAnsi="Times New Roman" w:cs="Times New Roman"/>
          <w:sz w:val="27"/>
          <w:szCs w:val="27"/>
          <w:lang w:val="uk-UA" w:eastAsia="uk-UA"/>
        </w:rPr>
        <w:t xml:space="preserve"> населення з фокусом  на підтримку жінок, молоді та представників вразливих груп»;</w:t>
      </w:r>
    </w:p>
    <w:p w:rsidR="00756B24" w:rsidRPr="005D1CB1" w:rsidRDefault="00756B24" w:rsidP="00756B24">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завдання </w:t>
      </w:r>
      <w:r w:rsidRPr="005D1CB1">
        <w:rPr>
          <w:rFonts w:ascii="Times New Roman" w:hAnsi="Times New Roman" w:cs="Times New Roman"/>
          <w:sz w:val="27"/>
          <w:szCs w:val="27"/>
          <w:lang w:val="uk-UA" w:eastAsia="uk-UA"/>
        </w:rPr>
        <w:t>1.3.2. «Розвиток туристично-рекреаційної інфраструктури та туристичних продуктів</w:t>
      </w:r>
      <w:r w:rsidRPr="005D1CB1">
        <w:rPr>
          <w:rFonts w:ascii="Times New Roman" w:hAnsi="Times New Roman" w:cs="Times New Roman"/>
          <w:sz w:val="27"/>
          <w:szCs w:val="27"/>
          <w:lang w:val="uk-UA"/>
        </w:rPr>
        <w:t xml:space="preserve">» </w:t>
      </w:r>
      <w:r w:rsidRPr="005D1CB1">
        <w:rPr>
          <w:rFonts w:ascii="Times New Roman" w:hAnsi="Times New Roman" w:cs="Times New Roman"/>
          <w:i/>
          <w:sz w:val="27"/>
          <w:szCs w:val="27"/>
          <w:lang w:val="uk-UA" w:eastAsia="uk-UA"/>
        </w:rPr>
        <w:t xml:space="preserve">викласти у наступній редакції: </w:t>
      </w:r>
      <w:r w:rsidRPr="005D1CB1">
        <w:rPr>
          <w:rFonts w:ascii="Times New Roman" w:hAnsi="Times New Roman" w:cs="Times New Roman"/>
          <w:sz w:val="27"/>
          <w:szCs w:val="27"/>
          <w:lang w:val="uk-UA" w:eastAsia="uk-UA"/>
        </w:rPr>
        <w:t xml:space="preserve">«Розвиток туристично-рекреаційної інфраструктури та туристичних продуктів </w:t>
      </w:r>
      <w:r w:rsidRPr="005D1CB1">
        <w:rPr>
          <w:rFonts w:ascii="Times New Roman" w:hAnsi="Times New Roman" w:cs="Times New Roman"/>
          <w:sz w:val="27"/>
          <w:szCs w:val="27"/>
          <w:lang w:val="uk-UA"/>
        </w:rPr>
        <w:t xml:space="preserve">з урахуванням вимог </w:t>
      </w:r>
      <w:proofErr w:type="spellStart"/>
      <w:r w:rsidRPr="005D1CB1">
        <w:rPr>
          <w:rFonts w:ascii="Times New Roman" w:hAnsi="Times New Roman" w:cs="Times New Roman"/>
          <w:sz w:val="27"/>
          <w:szCs w:val="27"/>
          <w:lang w:val="uk-UA"/>
        </w:rPr>
        <w:t>інклюзивності</w:t>
      </w:r>
      <w:proofErr w:type="spellEnd"/>
      <w:r w:rsidRPr="005D1CB1">
        <w:rPr>
          <w:rFonts w:ascii="Times New Roman" w:hAnsi="Times New Roman" w:cs="Times New Roman"/>
          <w:sz w:val="27"/>
          <w:szCs w:val="27"/>
          <w:lang w:val="uk-UA"/>
        </w:rPr>
        <w:t>»;</w:t>
      </w:r>
    </w:p>
    <w:p w:rsidR="00756B24" w:rsidRPr="005D1CB1" w:rsidRDefault="00756B24"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Завдання 1.3.4. «Наближення системи підготовки кадрів у відповідність до потреб регіональної економіки»</w:t>
      </w:r>
      <w:r w:rsidRPr="005D1CB1">
        <w:rPr>
          <w:rFonts w:ascii="Times New Roman" w:hAnsi="Times New Roman" w:cs="Times New Roman"/>
          <w:i/>
          <w:sz w:val="27"/>
          <w:szCs w:val="27"/>
          <w:lang w:val="uk-UA" w:eastAsia="uk-UA"/>
        </w:rPr>
        <w:t xml:space="preserve"> викласти у наступній редакції:</w:t>
      </w:r>
      <w:r w:rsidRPr="005D1CB1">
        <w:rPr>
          <w:rFonts w:ascii="Times New Roman" w:hAnsi="Times New Roman" w:cs="Times New Roman"/>
          <w:sz w:val="27"/>
          <w:szCs w:val="27"/>
          <w:lang w:val="uk-UA" w:eastAsia="uk-UA"/>
        </w:rPr>
        <w:t xml:space="preserve"> «Наближення системи підготовки кадрів у відповідність до потреб регіональної економіки з урахуванням принципів недискримінації та гендерної рівності»;</w:t>
      </w:r>
    </w:p>
    <w:p w:rsidR="00756B24" w:rsidRPr="005D1CB1" w:rsidRDefault="00756B24"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 xml:space="preserve">Завдання 2.2.1. «Відновити та розбудувати систему надання спеціалізованої медичної допомоги» </w:t>
      </w:r>
      <w:r w:rsidRPr="005D1CB1">
        <w:rPr>
          <w:rFonts w:ascii="Times New Roman" w:hAnsi="Times New Roman" w:cs="Times New Roman"/>
          <w:i/>
          <w:sz w:val="27"/>
          <w:szCs w:val="27"/>
          <w:lang w:val="uk-UA" w:eastAsia="uk-UA"/>
        </w:rPr>
        <w:t>викласти у наступній редакції:</w:t>
      </w:r>
      <w:r w:rsidRPr="005D1CB1">
        <w:rPr>
          <w:rFonts w:ascii="Times New Roman" w:hAnsi="Times New Roman" w:cs="Times New Roman"/>
          <w:sz w:val="27"/>
          <w:szCs w:val="27"/>
          <w:lang w:val="uk-UA" w:eastAsia="uk-UA"/>
        </w:rPr>
        <w:t xml:space="preserve"> «Відновити та розбудувати систему надання спеціалізованої медичної допомоги з урахуванням принципів недискримінації та гендерної рівності»;</w:t>
      </w:r>
    </w:p>
    <w:p w:rsidR="00756B24" w:rsidRPr="005D1CB1" w:rsidRDefault="00756B24"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 xml:space="preserve">Завдання 2.2.2. «Покращити доступ до якісних соціальних послуг на території, прилеглій до зони розмежування» </w:t>
      </w:r>
      <w:r w:rsidRPr="005D1CB1">
        <w:rPr>
          <w:rFonts w:ascii="Times New Roman" w:hAnsi="Times New Roman" w:cs="Times New Roman"/>
          <w:i/>
          <w:sz w:val="27"/>
          <w:szCs w:val="27"/>
          <w:lang w:val="uk-UA" w:eastAsia="uk-UA"/>
        </w:rPr>
        <w:t xml:space="preserve">викласти у наступній редакції: </w:t>
      </w:r>
      <w:r w:rsidRPr="005D1CB1">
        <w:rPr>
          <w:rFonts w:ascii="Times New Roman" w:hAnsi="Times New Roman" w:cs="Times New Roman"/>
          <w:sz w:val="27"/>
          <w:szCs w:val="27"/>
          <w:lang w:val="uk-UA" w:eastAsia="uk-UA"/>
        </w:rPr>
        <w:t>«Покращити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p w:rsidR="00756B24" w:rsidRPr="005D1CB1" w:rsidRDefault="00756B24"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Завдання 2.2.3. «Відновити та розбудувати регіональну інфраструктуру для надання соціальних</w:t>
      </w:r>
      <w:r w:rsidRPr="005D1CB1">
        <w:rPr>
          <w:rFonts w:ascii="PF Square Sans Pro" w:hAnsi="PF Square Sans Pro" w:cs="Calibri"/>
          <w:sz w:val="27"/>
          <w:szCs w:val="27"/>
          <w:lang w:val="uk-UA" w:eastAsia="uk-UA"/>
        </w:rPr>
        <w:t xml:space="preserve"> </w:t>
      </w:r>
      <w:r w:rsidRPr="005D1CB1">
        <w:rPr>
          <w:rFonts w:ascii="Times New Roman" w:hAnsi="Times New Roman" w:cs="Times New Roman"/>
          <w:sz w:val="27"/>
          <w:szCs w:val="27"/>
          <w:lang w:val="uk-UA" w:eastAsia="uk-UA"/>
        </w:rPr>
        <w:t xml:space="preserve">послуг» </w:t>
      </w:r>
      <w:r w:rsidRPr="005D1CB1">
        <w:rPr>
          <w:rFonts w:ascii="Times New Roman" w:hAnsi="Times New Roman" w:cs="Times New Roman"/>
          <w:i/>
          <w:sz w:val="27"/>
          <w:szCs w:val="27"/>
          <w:lang w:val="uk-UA" w:eastAsia="uk-UA"/>
        </w:rPr>
        <w:t>викласти у наступній редакції:</w:t>
      </w:r>
      <w:r w:rsidRPr="005D1CB1">
        <w:rPr>
          <w:rFonts w:ascii="Times New Roman" w:hAnsi="Times New Roman" w:cs="Times New Roman"/>
          <w:sz w:val="27"/>
          <w:szCs w:val="27"/>
          <w:lang w:val="uk-UA" w:eastAsia="uk-UA"/>
        </w:rPr>
        <w:t xml:space="preserve">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p w:rsidR="00756B24" w:rsidRPr="005D1CB1" w:rsidRDefault="007F2A73"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Завдання 3.1.1.</w:t>
      </w:r>
      <w:r w:rsidRPr="005D1CB1">
        <w:rPr>
          <w:rFonts w:ascii="Times New Roman" w:hAnsi="Times New Roman" w:cs="Times New Roman"/>
          <w:sz w:val="27"/>
          <w:szCs w:val="27"/>
          <w:lang w:val="uk-UA"/>
        </w:rPr>
        <w:t xml:space="preserve"> </w:t>
      </w:r>
      <w:r w:rsidR="007D30DC" w:rsidRPr="005D1CB1">
        <w:rPr>
          <w:rFonts w:ascii="Times New Roman" w:hAnsi="Times New Roman" w:cs="Times New Roman"/>
          <w:sz w:val="27"/>
          <w:szCs w:val="27"/>
          <w:lang w:val="uk-UA"/>
        </w:rPr>
        <w:t>«</w:t>
      </w:r>
      <w:r w:rsidRPr="005D1CB1">
        <w:rPr>
          <w:rFonts w:ascii="Times New Roman" w:hAnsi="Times New Roman" w:cs="Times New Roman"/>
          <w:sz w:val="27"/>
          <w:szCs w:val="27"/>
          <w:lang w:val="uk-UA" w:eastAsia="uk-UA"/>
        </w:rPr>
        <w:t>Удосконалення уп</w:t>
      </w:r>
      <w:r w:rsidR="007D30DC" w:rsidRPr="005D1CB1">
        <w:rPr>
          <w:rFonts w:ascii="Times New Roman" w:hAnsi="Times New Roman" w:cs="Times New Roman"/>
          <w:sz w:val="27"/>
          <w:szCs w:val="27"/>
          <w:lang w:val="uk-UA" w:eastAsia="uk-UA"/>
        </w:rPr>
        <w:t xml:space="preserve">равління регіональним розвитком» </w:t>
      </w:r>
      <w:r w:rsidR="007D30DC" w:rsidRPr="005D1CB1">
        <w:rPr>
          <w:rFonts w:ascii="Times New Roman" w:hAnsi="Times New Roman" w:cs="Times New Roman"/>
          <w:i/>
          <w:sz w:val="27"/>
          <w:szCs w:val="27"/>
          <w:lang w:val="uk-UA" w:eastAsia="uk-UA"/>
        </w:rPr>
        <w:t>викласти у наступній редакції:</w:t>
      </w:r>
      <w:r w:rsidR="007D30DC" w:rsidRPr="005D1CB1">
        <w:rPr>
          <w:rFonts w:ascii="Times New Roman" w:hAnsi="Times New Roman" w:cs="Times New Roman"/>
          <w:sz w:val="27"/>
          <w:szCs w:val="27"/>
          <w:lang w:val="uk-UA" w:eastAsia="uk-UA"/>
        </w:rPr>
        <w:t xml:space="preserve"> </w:t>
      </w:r>
      <w:r w:rsidR="007D30DC" w:rsidRPr="005D1CB1">
        <w:rPr>
          <w:rFonts w:ascii="Times New Roman" w:hAnsi="Times New Roman" w:cs="Times New Roman"/>
          <w:sz w:val="27"/>
          <w:szCs w:val="27"/>
          <w:lang w:val="uk-UA"/>
        </w:rPr>
        <w:t>«</w:t>
      </w:r>
      <w:r w:rsidR="007D30DC" w:rsidRPr="005D1CB1">
        <w:rPr>
          <w:rFonts w:ascii="Times New Roman" w:hAnsi="Times New Roman" w:cs="Times New Roman"/>
          <w:sz w:val="27"/>
          <w:szCs w:val="27"/>
          <w:lang w:val="uk-UA" w:eastAsia="uk-UA"/>
        </w:rPr>
        <w:t>Удосконалення управління регіональним розвитком з урахуванням принципів недискримінації та гендерної рівності»;</w:t>
      </w:r>
    </w:p>
    <w:p w:rsidR="007D30DC" w:rsidRPr="005D1CB1" w:rsidRDefault="007D30DC" w:rsidP="00756B24">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Завдання 3.1.2.</w:t>
      </w:r>
      <w:r w:rsidRPr="005D1CB1">
        <w:rPr>
          <w:rFonts w:ascii="Times New Roman" w:hAnsi="Times New Roman" w:cs="Times New Roman"/>
          <w:sz w:val="27"/>
          <w:szCs w:val="27"/>
          <w:lang w:val="uk-UA"/>
        </w:rPr>
        <w:t xml:space="preserve"> «</w:t>
      </w:r>
      <w:r w:rsidRPr="005D1CB1">
        <w:rPr>
          <w:rFonts w:ascii="Times New Roman" w:hAnsi="Times New Roman" w:cs="Times New Roman"/>
          <w:sz w:val="27"/>
          <w:szCs w:val="27"/>
          <w:lang w:val="uk-UA" w:eastAsia="uk-UA"/>
        </w:rPr>
        <w:t xml:space="preserve">Розвиток демократичних інструментів в системі управління» </w:t>
      </w:r>
      <w:r w:rsidRPr="005D1CB1">
        <w:rPr>
          <w:rFonts w:ascii="Times New Roman" w:hAnsi="Times New Roman" w:cs="Times New Roman"/>
          <w:i/>
          <w:sz w:val="27"/>
          <w:szCs w:val="27"/>
          <w:lang w:val="uk-UA" w:eastAsia="uk-UA"/>
        </w:rPr>
        <w:t>викласти у наступній редакції:</w:t>
      </w:r>
      <w:r w:rsidRPr="005D1CB1">
        <w:rPr>
          <w:rFonts w:ascii="Times New Roman" w:hAnsi="Times New Roman" w:cs="Times New Roman"/>
          <w:sz w:val="27"/>
          <w:szCs w:val="27"/>
          <w:lang w:val="uk-UA"/>
        </w:rPr>
        <w:t xml:space="preserve"> «</w:t>
      </w:r>
      <w:r w:rsidRPr="005D1CB1">
        <w:rPr>
          <w:rFonts w:ascii="Times New Roman" w:hAnsi="Times New Roman" w:cs="Times New Roman"/>
          <w:sz w:val="27"/>
          <w:szCs w:val="27"/>
          <w:lang w:val="uk-UA" w:eastAsia="uk-UA"/>
        </w:rPr>
        <w:t>Розвиток демократичних інструментів в системі управління з урахуванням принципів недискримінації та гендерної рівності»</w:t>
      </w:r>
      <w:r w:rsidR="006F2C97" w:rsidRPr="005D1CB1">
        <w:rPr>
          <w:rFonts w:ascii="Times New Roman" w:hAnsi="Times New Roman" w:cs="Times New Roman"/>
          <w:sz w:val="27"/>
          <w:szCs w:val="27"/>
          <w:lang w:val="uk-UA" w:eastAsia="uk-UA"/>
        </w:rPr>
        <w:t>;</w:t>
      </w:r>
    </w:p>
    <w:p w:rsidR="006F2C97" w:rsidRPr="005D1CB1" w:rsidRDefault="006F2C97" w:rsidP="00756B24">
      <w:pPr>
        <w:tabs>
          <w:tab w:val="left" w:pos="9072"/>
        </w:tabs>
        <w:spacing w:after="0" w:line="240" w:lineRule="auto"/>
        <w:ind w:right="-1" w:firstLine="567"/>
        <w:jc w:val="both"/>
        <w:rPr>
          <w:rFonts w:ascii="Times New Roman" w:hAnsi="Times New Roman" w:cs="Times New Roman"/>
          <w:i/>
          <w:sz w:val="27"/>
          <w:szCs w:val="27"/>
          <w:lang w:val="uk-UA" w:eastAsia="uk-UA"/>
        </w:rPr>
      </w:pPr>
      <w:r w:rsidRPr="005D1CB1">
        <w:rPr>
          <w:rFonts w:ascii="Times New Roman" w:hAnsi="Times New Roman" w:cs="Times New Roman"/>
          <w:sz w:val="27"/>
          <w:szCs w:val="27"/>
          <w:lang w:val="uk-UA" w:eastAsia="uk-UA"/>
        </w:rPr>
        <w:lastRenderedPageBreak/>
        <w:t xml:space="preserve">Завдання 3.2.1. «Відновити та розбудувати інфраструктуру інституцій обласного підпорядкування </w:t>
      </w:r>
      <w:r w:rsidRPr="005D1CB1">
        <w:rPr>
          <w:rFonts w:ascii="Times New Roman" w:hAnsi="Times New Roman" w:cs="Times New Roman"/>
          <w:sz w:val="27"/>
          <w:szCs w:val="27"/>
          <w:lang w:val="uk-UA"/>
        </w:rPr>
        <w:t xml:space="preserve">з урахуванням вимог </w:t>
      </w:r>
      <w:proofErr w:type="spellStart"/>
      <w:r w:rsidRPr="005D1CB1">
        <w:rPr>
          <w:rFonts w:ascii="Times New Roman" w:hAnsi="Times New Roman" w:cs="Times New Roman"/>
          <w:sz w:val="27"/>
          <w:szCs w:val="27"/>
          <w:lang w:val="uk-UA"/>
        </w:rPr>
        <w:t>інклюзивності</w:t>
      </w:r>
      <w:proofErr w:type="spellEnd"/>
      <w:r w:rsidRPr="005D1CB1">
        <w:rPr>
          <w:rFonts w:ascii="Times New Roman" w:hAnsi="Times New Roman" w:cs="Times New Roman"/>
          <w:sz w:val="27"/>
          <w:szCs w:val="27"/>
          <w:lang w:val="uk-UA"/>
        </w:rPr>
        <w:t xml:space="preserve">» </w:t>
      </w:r>
      <w:r w:rsidRPr="005D1CB1">
        <w:rPr>
          <w:rFonts w:ascii="Times New Roman" w:hAnsi="Times New Roman" w:cs="Times New Roman"/>
          <w:i/>
          <w:sz w:val="27"/>
          <w:szCs w:val="27"/>
          <w:lang w:val="uk-UA" w:eastAsia="uk-UA"/>
        </w:rPr>
        <w:t>викласти у наступній редакції:</w:t>
      </w:r>
      <w:r w:rsidRPr="005D1CB1">
        <w:rPr>
          <w:rFonts w:ascii="Times New Roman" w:hAnsi="Times New Roman" w:cs="Times New Roman"/>
          <w:sz w:val="27"/>
          <w:szCs w:val="27"/>
          <w:lang w:val="uk-UA" w:eastAsia="uk-UA"/>
        </w:rPr>
        <w:t xml:space="preserve"> «Відновити та розбудувати інфраструктуру інституцій обласного підпорядкування </w:t>
      </w:r>
      <w:r w:rsidRPr="005D1CB1">
        <w:rPr>
          <w:rFonts w:ascii="Times New Roman" w:hAnsi="Times New Roman" w:cs="Times New Roman"/>
          <w:sz w:val="27"/>
          <w:szCs w:val="27"/>
          <w:lang w:val="uk-UA"/>
        </w:rPr>
        <w:t xml:space="preserve">з урахуванням вимог </w:t>
      </w:r>
      <w:proofErr w:type="spellStart"/>
      <w:r w:rsidRPr="005D1CB1">
        <w:rPr>
          <w:rFonts w:ascii="Times New Roman" w:hAnsi="Times New Roman" w:cs="Times New Roman"/>
          <w:sz w:val="27"/>
          <w:szCs w:val="27"/>
          <w:lang w:val="uk-UA"/>
        </w:rPr>
        <w:t>інклюзивності</w:t>
      </w:r>
      <w:proofErr w:type="spellEnd"/>
      <w:r w:rsidRPr="005D1CB1">
        <w:rPr>
          <w:rFonts w:ascii="Times New Roman" w:hAnsi="Times New Roman" w:cs="Times New Roman"/>
          <w:sz w:val="27"/>
          <w:szCs w:val="27"/>
          <w:lang w:val="uk-UA"/>
        </w:rPr>
        <w:t>»</w:t>
      </w:r>
      <w:r w:rsidRPr="005D1CB1">
        <w:rPr>
          <w:rFonts w:ascii="Times New Roman" w:hAnsi="Times New Roman" w:cs="Times New Roman"/>
          <w:i/>
          <w:sz w:val="27"/>
          <w:szCs w:val="27"/>
          <w:lang w:val="uk-UA" w:eastAsia="uk-UA"/>
        </w:rPr>
        <w:t>.</w:t>
      </w:r>
    </w:p>
    <w:p w:rsidR="006F2C97" w:rsidRPr="005D1CB1" w:rsidRDefault="006F2C97" w:rsidP="00756B24">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eastAsia="uk-UA"/>
        </w:rPr>
        <w:t xml:space="preserve">Завдання 3.2.2. «Сприяння розвитку інфраструктури та надання послуг в громадах на засадах </w:t>
      </w:r>
      <w:proofErr w:type="spellStart"/>
      <w:r w:rsidRPr="005D1CB1">
        <w:rPr>
          <w:rFonts w:ascii="Times New Roman" w:hAnsi="Times New Roman" w:cs="Times New Roman"/>
          <w:sz w:val="27"/>
          <w:szCs w:val="27"/>
          <w:lang w:val="uk-UA" w:eastAsia="uk-UA"/>
        </w:rPr>
        <w:t>співфінансування</w:t>
      </w:r>
      <w:proofErr w:type="spellEnd"/>
      <w:r w:rsidRPr="005D1CB1">
        <w:rPr>
          <w:rFonts w:ascii="Times New Roman" w:hAnsi="Times New Roman" w:cs="Times New Roman"/>
          <w:sz w:val="27"/>
          <w:szCs w:val="27"/>
          <w:lang w:val="uk-UA" w:eastAsia="uk-UA"/>
        </w:rPr>
        <w:t xml:space="preserve">» </w:t>
      </w:r>
      <w:r w:rsidRPr="005D1CB1">
        <w:rPr>
          <w:rFonts w:ascii="Times New Roman" w:hAnsi="Times New Roman" w:cs="Times New Roman"/>
          <w:i/>
          <w:sz w:val="27"/>
          <w:szCs w:val="27"/>
          <w:lang w:val="uk-UA" w:eastAsia="uk-UA"/>
        </w:rPr>
        <w:t>викласти у наступній</w:t>
      </w:r>
      <w:r w:rsidR="00715C8E" w:rsidRPr="005D1CB1">
        <w:rPr>
          <w:rFonts w:ascii="Times New Roman" w:hAnsi="Times New Roman" w:cs="Times New Roman"/>
          <w:i/>
          <w:sz w:val="27"/>
          <w:szCs w:val="27"/>
          <w:lang w:val="uk-UA" w:eastAsia="uk-UA"/>
        </w:rPr>
        <w:t xml:space="preserve"> редакції</w:t>
      </w:r>
      <w:r w:rsidRPr="005D1CB1">
        <w:rPr>
          <w:rFonts w:ascii="Times New Roman" w:hAnsi="Times New Roman" w:cs="Times New Roman"/>
          <w:i/>
          <w:sz w:val="27"/>
          <w:szCs w:val="27"/>
          <w:lang w:val="uk-UA" w:eastAsia="uk-UA"/>
        </w:rPr>
        <w:t xml:space="preserve"> </w:t>
      </w:r>
      <w:r w:rsidRPr="005D1CB1">
        <w:rPr>
          <w:rFonts w:ascii="Times New Roman" w:hAnsi="Times New Roman" w:cs="Times New Roman"/>
          <w:sz w:val="27"/>
          <w:szCs w:val="27"/>
          <w:lang w:val="uk-UA" w:eastAsia="uk-UA"/>
        </w:rPr>
        <w:t xml:space="preserve">«Сприяння розвитку інфраструктури та надання послуг в громадах на засадах </w:t>
      </w:r>
      <w:proofErr w:type="spellStart"/>
      <w:r w:rsidRPr="005D1CB1">
        <w:rPr>
          <w:rFonts w:ascii="Times New Roman" w:hAnsi="Times New Roman" w:cs="Times New Roman"/>
          <w:sz w:val="27"/>
          <w:szCs w:val="27"/>
          <w:lang w:val="uk-UA" w:eastAsia="uk-UA"/>
        </w:rPr>
        <w:t>співфінансування</w:t>
      </w:r>
      <w:proofErr w:type="spellEnd"/>
      <w:r w:rsidRPr="005D1CB1">
        <w:rPr>
          <w:rFonts w:ascii="Times New Roman" w:hAnsi="Times New Roman" w:cs="Times New Roman"/>
          <w:sz w:val="27"/>
          <w:szCs w:val="27"/>
          <w:lang w:val="uk-UA" w:eastAsia="uk-UA"/>
        </w:rPr>
        <w:t xml:space="preserve"> з урахуванням принципів недискримінації та гендерної рівності».</w:t>
      </w:r>
    </w:p>
    <w:p w:rsidR="001B55CA" w:rsidRPr="005D1CB1" w:rsidRDefault="00715C8E" w:rsidP="00715C8E">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eastAsia="uk-UA"/>
        </w:rPr>
        <w:t xml:space="preserve">Завдання 4.2.2. «Формування активного громадянського суспільства» </w:t>
      </w:r>
      <w:r w:rsidRPr="005D1CB1">
        <w:rPr>
          <w:rFonts w:ascii="Times New Roman" w:hAnsi="Times New Roman" w:cs="Times New Roman"/>
          <w:i/>
          <w:sz w:val="27"/>
          <w:szCs w:val="27"/>
          <w:lang w:val="uk-UA" w:eastAsia="uk-UA"/>
        </w:rPr>
        <w:t xml:space="preserve">викласти у наступній редакції </w:t>
      </w:r>
      <w:r w:rsidRPr="005D1CB1">
        <w:rPr>
          <w:rFonts w:ascii="Times New Roman" w:hAnsi="Times New Roman" w:cs="Times New Roman"/>
          <w:sz w:val="27"/>
          <w:szCs w:val="27"/>
          <w:lang w:val="uk-UA" w:eastAsia="uk-UA"/>
        </w:rPr>
        <w:t>«Формування активного громадянського суспільства з урахуванням гендерно-орієнтованого підходу».</w:t>
      </w:r>
    </w:p>
    <w:p w:rsidR="00715C8E" w:rsidRPr="005D1CB1" w:rsidRDefault="00715C8E" w:rsidP="00715C8E">
      <w:pPr>
        <w:tabs>
          <w:tab w:val="left" w:pos="9072"/>
        </w:tabs>
        <w:spacing w:after="0" w:line="240" w:lineRule="auto"/>
        <w:ind w:right="-1" w:firstLine="567"/>
        <w:jc w:val="both"/>
        <w:rPr>
          <w:rFonts w:ascii="Times New Roman" w:hAnsi="Times New Roman" w:cs="Times New Roman"/>
          <w:b/>
          <w:sz w:val="27"/>
          <w:szCs w:val="27"/>
          <w:lang w:val="uk-UA"/>
        </w:rPr>
      </w:pPr>
      <w:r w:rsidRPr="005D1CB1">
        <w:rPr>
          <w:rFonts w:ascii="Times New Roman" w:hAnsi="Times New Roman" w:cs="Times New Roman"/>
          <w:b/>
          <w:sz w:val="27"/>
          <w:szCs w:val="27"/>
          <w:lang w:val="uk-UA"/>
        </w:rPr>
        <w:t>Пропозиції щодо змісту завдань цілей стратегії враховані повністю.</w:t>
      </w:r>
    </w:p>
    <w:p w:rsidR="00AB3C7D" w:rsidRPr="005D1CB1" w:rsidRDefault="00AB3C7D"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p>
    <w:p w:rsidR="00715C8E" w:rsidRPr="005D1CB1" w:rsidRDefault="00715C8E" w:rsidP="00715C8E">
      <w:pPr>
        <w:tabs>
          <w:tab w:val="left" w:pos="9072"/>
        </w:tabs>
        <w:spacing w:after="0" w:line="240" w:lineRule="auto"/>
        <w:ind w:right="-1"/>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в) додати орієнтовні сфери реалізації проєктів наступного змісту:</w:t>
      </w:r>
    </w:p>
    <w:p w:rsidR="00715C8E" w:rsidRPr="005D1CB1" w:rsidRDefault="000D4D11"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до завдання 1.3.4: «з</w:t>
      </w:r>
      <w:r w:rsidR="005C7E4B" w:rsidRPr="005D1CB1">
        <w:rPr>
          <w:rFonts w:ascii="Times New Roman" w:hAnsi="Times New Roman" w:cs="Times New Roman"/>
          <w:color w:val="000000" w:themeColor="text1"/>
          <w:sz w:val="27"/>
          <w:szCs w:val="27"/>
          <w:lang w:val="uk-UA"/>
        </w:rPr>
        <w:t>алучення дівчат та жінок до пер</w:t>
      </w:r>
      <w:r w:rsidRPr="005D1CB1">
        <w:rPr>
          <w:rFonts w:ascii="Times New Roman" w:hAnsi="Times New Roman" w:cs="Times New Roman"/>
          <w:color w:val="000000" w:themeColor="text1"/>
          <w:sz w:val="27"/>
          <w:szCs w:val="27"/>
          <w:lang w:val="uk-UA"/>
        </w:rPr>
        <w:t xml:space="preserve">спективних науково-технічних напрямків, створення умов для здобуття дівчатами перспективного фаху (STEM-освіти, </w:t>
      </w:r>
      <w:proofErr w:type="spellStart"/>
      <w:r w:rsidRPr="005D1CB1">
        <w:rPr>
          <w:rFonts w:ascii="Times New Roman" w:hAnsi="Times New Roman" w:cs="Times New Roman"/>
          <w:color w:val="000000" w:themeColor="text1"/>
          <w:sz w:val="27"/>
          <w:szCs w:val="27"/>
          <w:lang w:val="uk-UA"/>
        </w:rPr>
        <w:t>професійно</w:t>
      </w:r>
      <w:proofErr w:type="spellEnd"/>
      <w:r w:rsidRPr="005D1CB1">
        <w:rPr>
          <w:rFonts w:ascii="Times New Roman" w:hAnsi="Times New Roman" w:cs="Times New Roman"/>
          <w:color w:val="000000" w:themeColor="text1"/>
          <w:sz w:val="27"/>
          <w:szCs w:val="27"/>
          <w:lang w:val="uk-UA"/>
        </w:rPr>
        <w:t>- технічних спеціальностей), зокрема шляхом проведення інформаційно-просвітницьких заходів, заохочення та забезпечення умов для рівного доступу дівчат до STEM-освіти та професійно-технічних спеціальностей за професіями загальнодержавного значення»;</w:t>
      </w:r>
    </w:p>
    <w:p w:rsidR="000D4D11" w:rsidRPr="005D1CB1" w:rsidRDefault="000D4D11"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до завдання 2.2.3: «задоволення потреб жителів сільської місцевості, зокрема жінок та чоловіків з інвалідністю,  похилого віку у базових соціальних послугах, послугах з охорони здоров’я, освіти, праці та зайнятості, інфраструктури та нових технологій, забезпечення доступу до адміністративних послуг, участі у політичному та громадському житті, урахування їх потреб у нормативно-правових актах»;</w:t>
      </w:r>
    </w:p>
    <w:p w:rsidR="000D4D11" w:rsidRPr="005D1CB1" w:rsidRDefault="000D4D11"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до завдання 3.1.1: «Забезпечити збирання даних розподілених за статтю, віком, місцем проживання, з увагою до вразливих груп населення за всіма напрямами реалізації Стратегії»;</w:t>
      </w:r>
    </w:p>
    <w:p w:rsidR="000D4D11" w:rsidRPr="005D1CB1" w:rsidRDefault="000D4D11"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до завдання 3.1.2: «Надання підтримки молодіжним та дитячим громадським організаціям у реалізації їх проектів з урахуванням принципу забезпечення рівних прав та можливостей жінок і чоловіків»;</w:t>
      </w:r>
    </w:p>
    <w:p w:rsidR="000D4D11" w:rsidRPr="005D1CB1" w:rsidRDefault="000D4D11"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до завдання 4.1.1: «Розвиток організаційних механізмів реалізації політики гендерної рівності та політики, пов'язаної з проблематикою «Жінки, мир, безпека», включаючи повідомлення про гендерне насильство та сексуальне насильство, пов'язане з конфліктом»;</w:t>
      </w:r>
    </w:p>
    <w:p w:rsidR="001A1831" w:rsidRPr="005D1CB1" w:rsidRDefault="001A1831"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 xml:space="preserve">до завдання 4.2.2: «розповсюдження  соціальної реклами з протидії дискримінації за ознакою статі та множинною дискримінацією більше ніж за однією ознакою», «проведення інноваційних заходів серед засобів масової інформації для поширення нестереотипних уявлень про дівчат та жінок, хлопців та чоловіків», «підтримка культурних заходів, підтримка мистецьких проектів, креативних індустрій, митців та колективів, які у тому числі сприятимуть рівності, недискримінації, </w:t>
      </w:r>
      <w:proofErr w:type="spellStart"/>
      <w:r w:rsidRPr="005D1CB1">
        <w:rPr>
          <w:rFonts w:ascii="Times New Roman" w:hAnsi="Times New Roman" w:cs="Times New Roman"/>
          <w:color w:val="000000" w:themeColor="text1"/>
          <w:sz w:val="27"/>
          <w:szCs w:val="27"/>
          <w:lang w:val="uk-UA"/>
        </w:rPr>
        <w:t>інклюзивності</w:t>
      </w:r>
      <w:proofErr w:type="spellEnd"/>
      <w:r w:rsidRPr="005D1CB1">
        <w:rPr>
          <w:rFonts w:ascii="Times New Roman" w:hAnsi="Times New Roman" w:cs="Times New Roman"/>
          <w:color w:val="000000" w:themeColor="text1"/>
          <w:sz w:val="27"/>
          <w:szCs w:val="27"/>
          <w:lang w:val="uk-UA"/>
        </w:rPr>
        <w:t>, міститимуть виклик гендерним стереотипам, патріархальним поглядам»</w:t>
      </w:r>
      <w:r w:rsidR="004802B0" w:rsidRPr="005D1CB1">
        <w:rPr>
          <w:rFonts w:ascii="Times New Roman" w:hAnsi="Times New Roman" w:cs="Times New Roman"/>
          <w:color w:val="000000" w:themeColor="text1"/>
          <w:sz w:val="27"/>
          <w:szCs w:val="27"/>
          <w:lang w:val="uk-UA"/>
        </w:rPr>
        <w:t>.</w:t>
      </w:r>
    </w:p>
    <w:p w:rsidR="000D4D11" w:rsidRPr="005D1CB1" w:rsidRDefault="00C05A57"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r w:rsidRPr="005D1CB1">
        <w:rPr>
          <w:rFonts w:ascii="Times New Roman" w:hAnsi="Times New Roman" w:cs="Times New Roman"/>
          <w:b/>
          <w:color w:val="000000" w:themeColor="text1"/>
          <w:sz w:val="27"/>
          <w:szCs w:val="27"/>
          <w:lang w:val="uk-UA"/>
        </w:rPr>
        <w:t>Пропозиції</w:t>
      </w:r>
      <w:r w:rsidRPr="005D1CB1">
        <w:rPr>
          <w:rFonts w:ascii="Times New Roman" w:hAnsi="Times New Roman" w:cs="Times New Roman"/>
          <w:color w:val="000000" w:themeColor="text1"/>
          <w:sz w:val="27"/>
          <w:szCs w:val="27"/>
          <w:lang w:val="uk-UA"/>
        </w:rPr>
        <w:t xml:space="preserve"> щодо нових орієнтовних сфер реалізації проєктів </w:t>
      </w:r>
      <w:r w:rsidRPr="005D1CB1">
        <w:rPr>
          <w:rFonts w:ascii="Times New Roman" w:hAnsi="Times New Roman" w:cs="Times New Roman"/>
          <w:b/>
          <w:color w:val="000000" w:themeColor="text1"/>
          <w:sz w:val="27"/>
          <w:szCs w:val="27"/>
          <w:lang w:val="uk-UA"/>
        </w:rPr>
        <w:t>враховано повністю</w:t>
      </w:r>
      <w:r w:rsidRPr="005D1CB1">
        <w:rPr>
          <w:rFonts w:ascii="Times New Roman" w:hAnsi="Times New Roman" w:cs="Times New Roman"/>
          <w:color w:val="000000" w:themeColor="text1"/>
          <w:sz w:val="27"/>
          <w:szCs w:val="27"/>
          <w:lang w:val="uk-UA"/>
        </w:rPr>
        <w:t>.</w:t>
      </w:r>
    </w:p>
    <w:p w:rsidR="00C05A57" w:rsidRPr="005D1CB1" w:rsidRDefault="00C05A57" w:rsidP="00715C8E">
      <w:pPr>
        <w:tabs>
          <w:tab w:val="left" w:pos="9072"/>
        </w:tabs>
        <w:spacing w:after="0" w:line="240" w:lineRule="auto"/>
        <w:ind w:right="-1" w:firstLine="567"/>
        <w:jc w:val="both"/>
        <w:rPr>
          <w:rFonts w:ascii="Times New Roman" w:hAnsi="Times New Roman" w:cs="Times New Roman"/>
          <w:color w:val="000000" w:themeColor="text1"/>
          <w:sz w:val="27"/>
          <w:szCs w:val="27"/>
          <w:lang w:val="uk-UA"/>
        </w:rPr>
      </w:pPr>
    </w:p>
    <w:p w:rsidR="000D4D11" w:rsidRPr="005D1CB1" w:rsidRDefault="000D4D11" w:rsidP="000D4D11">
      <w:pPr>
        <w:tabs>
          <w:tab w:val="left" w:pos="9072"/>
        </w:tabs>
        <w:spacing w:after="0" w:line="240" w:lineRule="auto"/>
        <w:ind w:right="-1"/>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г) викласти орієнтовні сфери реалізації проєктів у новій редакції:</w:t>
      </w:r>
    </w:p>
    <w:p w:rsidR="000D4D11" w:rsidRPr="005D1CB1" w:rsidRDefault="000D4D11" w:rsidP="00715C8E">
      <w:pPr>
        <w:tabs>
          <w:tab w:val="left" w:pos="9072"/>
        </w:tabs>
        <w:spacing w:after="0" w:line="240" w:lineRule="auto"/>
        <w:ind w:right="-1" w:firstLine="567"/>
        <w:jc w:val="both"/>
        <w:rPr>
          <w:rFonts w:ascii="Times New Roman" w:hAnsi="Times New Roman" w:cs="Times New Roman"/>
          <w:sz w:val="27"/>
          <w:szCs w:val="27"/>
          <w:lang w:val="uk-UA" w:eastAsia="uk-UA"/>
        </w:rPr>
      </w:pPr>
      <w:r w:rsidRPr="005D1CB1">
        <w:rPr>
          <w:rFonts w:ascii="Times New Roman" w:hAnsi="Times New Roman" w:cs="Times New Roman"/>
          <w:sz w:val="27"/>
          <w:szCs w:val="27"/>
          <w:lang w:val="uk-UA"/>
        </w:rPr>
        <w:lastRenderedPageBreak/>
        <w:t>до завдання 2.2.1: «</w:t>
      </w:r>
      <w:r w:rsidRPr="005D1CB1">
        <w:rPr>
          <w:rFonts w:ascii="Times New Roman" w:hAnsi="Times New Roman" w:cs="Times New Roman"/>
          <w:sz w:val="27"/>
          <w:szCs w:val="27"/>
          <w:lang w:val="uk-UA" w:eastAsia="uk-UA"/>
        </w:rPr>
        <w:t>Будівництво Луганської обласної клінічної лікарні</w:t>
      </w:r>
      <w:r w:rsidRPr="005D1CB1">
        <w:rPr>
          <w:rFonts w:ascii="Times New Roman" w:hAnsi="Times New Roman" w:cs="Times New Roman"/>
          <w:sz w:val="27"/>
          <w:szCs w:val="27"/>
          <w:lang w:val="uk-UA"/>
        </w:rPr>
        <w:t>» - у редакції «</w:t>
      </w:r>
      <w:r w:rsidRPr="005D1CB1">
        <w:rPr>
          <w:rFonts w:ascii="Times New Roman" w:hAnsi="Times New Roman" w:cs="Times New Roman"/>
          <w:sz w:val="27"/>
          <w:szCs w:val="27"/>
          <w:lang w:val="uk-UA" w:eastAsia="uk-UA"/>
        </w:rPr>
        <w:t>Будівництво Луганської обласної клінічної лікарні для жінок та чоловіків, включаючи вразливі категорії, такі як люди похилого віку, особи з інвалідністю, внутрішньо переміщені особи, особи, які живуть з ВІЛ тощо»;</w:t>
      </w:r>
    </w:p>
    <w:p w:rsidR="000D4D11" w:rsidRPr="005D1CB1" w:rsidRDefault="000D4D11" w:rsidP="00715C8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до завдання 2.2.2: «</w:t>
      </w:r>
      <w:r w:rsidRPr="005D1CB1">
        <w:rPr>
          <w:rFonts w:ascii="Times New Roman" w:hAnsi="Times New Roman" w:cs="Times New Roman"/>
          <w:sz w:val="27"/>
          <w:szCs w:val="27"/>
          <w:lang w:val="uk-UA" w:eastAsia="uk-UA"/>
        </w:rPr>
        <w:t>Підтримка соціальної інфраструктури (дошкільні заклади, школи, медичні заклади І рівня, установи та заклади соціального обслуговування, заклади культури,  спортивна інфраструктура, пошта тощо)</w:t>
      </w:r>
      <w:r w:rsidRPr="005D1CB1">
        <w:rPr>
          <w:rFonts w:ascii="Times New Roman" w:hAnsi="Times New Roman" w:cs="Times New Roman"/>
          <w:sz w:val="27"/>
          <w:szCs w:val="27"/>
          <w:lang w:val="uk-UA"/>
        </w:rPr>
        <w:t>» - у редакції «</w:t>
      </w:r>
      <w:r w:rsidRPr="005D1CB1">
        <w:rPr>
          <w:rFonts w:ascii="Times New Roman" w:hAnsi="Times New Roman" w:cs="Times New Roman"/>
          <w:sz w:val="27"/>
          <w:szCs w:val="27"/>
          <w:lang w:val="uk-UA" w:eastAsia="uk-UA"/>
        </w:rPr>
        <w:t xml:space="preserve">Підтримка соціальної інфраструктури (дошкільні заклади, школи, медичні заклади І рівня, установи та заклади соціального обслуговування, заклади культури,  спортивна інфраструктура, пошта тощо) </w:t>
      </w:r>
      <w:r w:rsidRPr="005D1CB1">
        <w:rPr>
          <w:rFonts w:ascii="Times New Roman" w:hAnsi="Times New Roman" w:cs="Times New Roman"/>
          <w:sz w:val="27"/>
          <w:szCs w:val="27"/>
          <w:lang w:val="uk-UA"/>
        </w:rPr>
        <w:t xml:space="preserve">з урахуванням вимог </w:t>
      </w:r>
      <w:proofErr w:type="spellStart"/>
      <w:r w:rsidRPr="005D1CB1">
        <w:rPr>
          <w:rFonts w:ascii="Times New Roman" w:hAnsi="Times New Roman" w:cs="Times New Roman"/>
          <w:sz w:val="27"/>
          <w:szCs w:val="27"/>
          <w:lang w:val="uk-UA"/>
        </w:rPr>
        <w:t>інклюзивності</w:t>
      </w:r>
      <w:proofErr w:type="spellEnd"/>
      <w:r w:rsidRPr="005D1CB1">
        <w:rPr>
          <w:rFonts w:ascii="Times New Roman" w:hAnsi="Times New Roman" w:cs="Times New Roman"/>
          <w:sz w:val="27"/>
          <w:szCs w:val="27"/>
          <w:lang w:val="uk-UA"/>
        </w:rPr>
        <w:t>»;</w:t>
      </w:r>
    </w:p>
    <w:p w:rsidR="000D4D11" w:rsidRPr="005D1CB1" w:rsidRDefault="000D4D11" w:rsidP="00715C8E">
      <w:pPr>
        <w:tabs>
          <w:tab w:val="left" w:pos="9072"/>
        </w:tabs>
        <w:spacing w:after="0" w:line="240" w:lineRule="auto"/>
        <w:ind w:right="-1" w:firstLine="567"/>
        <w:jc w:val="both"/>
        <w:rPr>
          <w:rFonts w:ascii="Times New Roman" w:hAnsi="Times New Roman" w:cs="Times New Roman"/>
          <w:sz w:val="27"/>
          <w:szCs w:val="27"/>
          <w:lang w:val="uk-UA"/>
        </w:rPr>
      </w:pPr>
      <w:r w:rsidRPr="005D1CB1">
        <w:rPr>
          <w:rFonts w:ascii="Times New Roman" w:hAnsi="Times New Roman" w:cs="Times New Roman"/>
          <w:sz w:val="27"/>
          <w:szCs w:val="27"/>
          <w:lang w:val="uk-UA"/>
        </w:rPr>
        <w:t xml:space="preserve">до завдання 3.2.1: «Реалізація реформи системи екстреної медичної допомоги на регіональному рівні» - у редакції «Реалізація реформи системи екстреної медичної допомоги на регіональному рівні з урахуванням вимог </w:t>
      </w:r>
      <w:proofErr w:type="spellStart"/>
      <w:r w:rsidRPr="005D1CB1">
        <w:rPr>
          <w:rFonts w:ascii="Times New Roman" w:hAnsi="Times New Roman" w:cs="Times New Roman"/>
          <w:sz w:val="27"/>
          <w:szCs w:val="27"/>
          <w:lang w:val="uk-UA"/>
        </w:rPr>
        <w:t>інклюзивності</w:t>
      </w:r>
      <w:proofErr w:type="spellEnd"/>
      <w:r w:rsidRPr="005D1CB1">
        <w:rPr>
          <w:rFonts w:ascii="Times New Roman" w:hAnsi="Times New Roman" w:cs="Times New Roman"/>
          <w:sz w:val="27"/>
          <w:szCs w:val="27"/>
          <w:lang w:val="uk-UA"/>
        </w:rPr>
        <w:t>»</w:t>
      </w:r>
      <w:r w:rsidR="004802B0" w:rsidRPr="005D1CB1">
        <w:rPr>
          <w:rFonts w:ascii="Times New Roman" w:hAnsi="Times New Roman" w:cs="Times New Roman"/>
          <w:sz w:val="27"/>
          <w:szCs w:val="27"/>
          <w:lang w:val="uk-UA"/>
        </w:rPr>
        <w:t>.</w:t>
      </w:r>
    </w:p>
    <w:p w:rsidR="00AB3C7D" w:rsidRPr="005D1CB1" w:rsidRDefault="004802B0"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r w:rsidRPr="005D1CB1">
        <w:rPr>
          <w:rFonts w:ascii="Times New Roman" w:hAnsi="Times New Roman" w:cs="Times New Roman"/>
          <w:b/>
          <w:color w:val="000000" w:themeColor="text1"/>
          <w:sz w:val="27"/>
          <w:szCs w:val="27"/>
          <w:lang w:val="uk-UA"/>
        </w:rPr>
        <w:t>Пропозиції</w:t>
      </w:r>
      <w:r w:rsidRPr="005D1CB1">
        <w:rPr>
          <w:rFonts w:ascii="Times New Roman" w:hAnsi="Times New Roman" w:cs="Times New Roman"/>
          <w:color w:val="000000" w:themeColor="text1"/>
          <w:sz w:val="27"/>
          <w:szCs w:val="27"/>
          <w:lang w:val="uk-UA"/>
        </w:rPr>
        <w:t xml:space="preserve"> щодо нової редакції орієнтовних сфер реалізації проєктів </w:t>
      </w:r>
      <w:r w:rsidRPr="005D1CB1">
        <w:rPr>
          <w:rFonts w:ascii="Times New Roman" w:hAnsi="Times New Roman" w:cs="Times New Roman"/>
          <w:b/>
          <w:color w:val="000000" w:themeColor="text1"/>
          <w:sz w:val="27"/>
          <w:szCs w:val="27"/>
          <w:lang w:val="uk-UA"/>
        </w:rPr>
        <w:t>враховано повністю</w:t>
      </w:r>
      <w:r w:rsidRPr="005D1CB1">
        <w:rPr>
          <w:rFonts w:ascii="Times New Roman" w:hAnsi="Times New Roman" w:cs="Times New Roman"/>
          <w:color w:val="000000" w:themeColor="text1"/>
          <w:sz w:val="27"/>
          <w:szCs w:val="27"/>
          <w:lang w:val="uk-UA"/>
        </w:rPr>
        <w:t>.</w:t>
      </w:r>
    </w:p>
    <w:p w:rsidR="006633C4" w:rsidRPr="005D1CB1" w:rsidRDefault="006633C4"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p>
    <w:p w:rsidR="005C3790" w:rsidRPr="005D1CB1" w:rsidRDefault="005C3790"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r w:rsidRPr="005D1CB1">
        <w:rPr>
          <w:rFonts w:ascii="Times New Roman" w:hAnsi="Times New Roman" w:cs="Times New Roman"/>
          <w:color w:val="000000" w:themeColor="text1"/>
          <w:sz w:val="27"/>
          <w:szCs w:val="27"/>
          <w:lang w:val="uk-UA"/>
        </w:rPr>
        <w:t>ґ) додати до SWOT-аналізу такі показники:</w:t>
      </w:r>
    </w:p>
    <w:tbl>
      <w:tblPr>
        <w:tblStyle w:val="a5"/>
        <w:tblW w:w="0" w:type="auto"/>
        <w:tblLook w:val="04A0" w:firstRow="1" w:lastRow="0" w:firstColumn="1" w:lastColumn="0" w:noHBand="0" w:noVBand="1"/>
      </w:tblPr>
      <w:tblGrid>
        <w:gridCol w:w="4814"/>
        <w:gridCol w:w="4814"/>
      </w:tblGrid>
      <w:tr w:rsidR="005C3790" w:rsidRPr="005D1CB1" w:rsidTr="00264425">
        <w:tc>
          <w:tcPr>
            <w:tcW w:w="4814" w:type="dxa"/>
            <w:shd w:val="clear" w:color="auto" w:fill="B8CCE4" w:themeFill="accent1" w:themeFillTint="66"/>
          </w:tcPr>
          <w:p w:rsidR="005C3790" w:rsidRPr="005D1CB1" w:rsidRDefault="005C3790" w:rsidP="005C3790">
            <w:pPr>
              <w:jc w:val="center"/>
              <w:rPr>
                <w:rFonts w:ascii="Times New Roman" w:hAnsi="Times New Roman"/>
                <w:b/>
                <w:sz w:val="27"/>
                <w:szCs w:val="27"/>
                <w:lang w:val="uk-UA"/>
              </w:rPr>
            </w:pPr>
            <w:r w:rsidRPr="005D1CB1">
              <w:rPr>
                <w:rFonts w:ascii="Times New Roman" w:hAnsi="Times New Roman"/>
                <w:b/>
                <w:sz w:val="27"/>
                <w:szCs w:val="27"/>
                <w:lang w:val="uk-UA"/>
              </w:rPr>
              <w:t>Сильні сторони</w:t>
            </w:r>
          </w:p>
        </w:tc>
        <w:tc>
          <w:tcPr>
            <w:tcW w:w="4814" w:type="dxa"/>
            <w:shd w:val="clear" w:color="auto" w:fill="B8CCE4" w:themeFill="accent1" w:themeFillTint="66"/>
          </w:tcPr>
          <w:p w:rsidR="005C3790" w:rsidRPr="005D1CB1" w:rsidRDefault="005C3790" w:rsidP="005C3790">
            <w:pPr>
              <w:jc w:val="center"/>
              <w:rPr>
                <w:rFonts w:ascii="Times New Roman" w:hAnsi="Times New Roman"/>
                <w:b/>
                <w:sz w:val="27"/>
                <w:szCs w:val="27"/>
                <w:lang w:val="uk-UA"/>
              </w:rPr>
            </w:pPr>
            <w:r w:rsidRPr="005D1CB1">
              <w:rPr>
                <w:rFonts w:ascii="Times New Roman" w:hAnsi="Times New Roman"/>
                <w:b/>
                <w:sz w:val="27"/>
                <w:szCs w:val="27"/>
                <w:lang w:val="uk-UA"/>
              </w:rPr>
              <w:t>Слабкі сторони</w:t>
            </w:r>
          </w:p>
        </w:tc>
      </w:tr>
      <w:tr w:rsidR="005C3790" w:rsidRPr="005D1CB1" w:rsidTr="00264425">
        <w:tc>
          <w:tcPr>
            <w:tcW w:w="4814" w:type="dxa"/>
          </w:tcPr>
          <w:p w:rsidR="005C3790" w:rsidRPr="005D1CB1" w:rsidRDefault="005C3790" w:rsidP="005C3790">
            <w:pPr>
              <w:pStyle w:val="Default"/>
              <w:numPr>
                <w:ilvl w:val="0"/>
                <w:numId w:val="18"/>
              </w:numPr>
              <w:rPr>
                <w:rFonts w:ascii="Times New Roman" w:hAnsi="Times New Roman" w:cs="Times New Roman"/>
                <w:sz w:val="27"/>
                <w:szCs w:val="27"/>
              </w:rPr>
            </w:pPr>
            <w:r w:rsidRPr="005D1CB1">
              <w:rPr>
                <w:rFonts w:ascii="Times New Roman" w:hAnsi="Times New Roman" w:cs="Times New Roman"/>
                <w:sz w:val="27"/>
                <w:szCs w:val="27"/>
              </w:rPr>
              <w:t>У повному обсязі діють наступні загальні служби підтримки осіб, які постраждали від домашнього насильства: Луганський обласний центр соціальних служб для сім’ї, дітей та молоді, 15 міських і районних центрів, 5 центрів надання соціальних послуг в ОТГ, Луганський обласний центр соціально- психологічної допомоги (ведеться робота щодо відновлення його повноцінної діяльності в цілодобовому форматі), Лисичанський центр соціально-психологічної реабілітації дітей. Діють також органи та установи, на які покладаються функції із здійснення заходів у сфері запобігання та протидії домашньому насильству, визначені Законом України “Про запобігання та попередження домашнього насильства”.</w:t>
            </w:r>
          </w:p>
          <w:p w:rsidR="005C3790" w:rsidRPr="005D1CB1" w:rsidRDefault="005C3790" w:rsidP="005C3790">
            <w:pPr>
              <w:pStyle w:val="Default"/>
              <w:numPr>
                <w:ilvl w:val="0"/>
                <w:numId w:val="18"/>
              </w:numPr>
              <w:rPr>
                <w:rFonts w:ascii="Times New Roman" w:hAnsi="Times New Roman" w:cs="Times New Roman"/>
                <w:sz w:val="27"/>
                <w:szCs w:val="27"/>
              </w:rPr>
            </w:pPr>
            <w:r w:rsidRPr="005D1CB1">
              <w:rPr>
                <w:rFonts w:ascii="Times New Roman" w:hAnsi="Times New Roman" w:cs="Times New Roman"/>
                <w:sz w:val="27"/>
                <w:szCs w:val="27"/>
              </w:rPr>
              <w:t>Працює регіональна “гаряча лінія” з питань попередження домашнього й гендерно-зумовленого насильства та дискримінації за ознакою статі на базі Луганського обласного центру соціально-психологічної допомоги.</w:t>
            </w:r>
          </w:p>
          <w:p w:rsidR="005C3790" w:rsidRPr="005D1CB1" w:rsidRDefault="005C3790" w:rsidP="005C3790">
            <w:pPr>
              <w:pStyle w:val="Default"/>
              <w:numPr>
                <w:ilvl w:val="0"/>
                <w:numId w:val="18"/>
              </w:numPr>
              <w:rPr>
                <w:rFonts w:ascii="Times New Roman" w:hAnsi="Times New Roman" w:cs="Times New Roman"/>
                <w:sz w:val="27"/>
                <w:szCs w:val="27"/>
              </w:rPr>
            </w:pPr>
            <w:r w:rsidRPr="005D1CB1">
              <w:rPr>
                <w:rFonts w:ascii="Times New Roman" w:hAnsi="Times New Roman" w:cs="Times New Roman"/>
                <w:sz w:val="27"/>
                <w:szCs w:val="27"/>
              </w:rPr>
              <w:lastRenderedPageBreak/>
              <w:t>Працює обласна Координаційна рада з питань сім’ї, ґендерної рівності, демографічного розвитку, запобігання домашньому насильству та протидії торгівлі людьми</w:t>
            </w:r>
          </w:p>
          <w:p w:rsidR="005C3790" w:rsidRPr="005D1CB1" w:rsidRDefault="005C3790" w:rsidP="005C3790">
            <w:pPr>
              <w:pStyle w:val="Default"/>
              <w:ind w:left="360"/>
              <w:rPr>
                <w:rFonts w:ascii="Times New Roman" w:hAnsi="Times New Roman" w:cs="Times New Roman"/>
                <w:sz w:val="27"/>
                <w:szCs w:val="27"/>
              </w:rPr>
            </w:pPr>
          </w:p>
        </w:tc>
        <w:tc>
          <w:tcPr>
            <w:tcW w:w="4814" w:type="dxa"/>
          </w:tcPr>
          <w:p w:rsidR="005C3790" w:rsidRPr="005D1CB1" w:rsidRDefault="005C3790" w:rsidP="0003590F">
            <w:pPr>
              <w:pStyle w:val="a3"/>
              <w:numPr>
                <w:ilvl w:val="0"/>
                <w:numId w:val="21"/>
              </w:numPr>
              <w:tabs>
                <w:tab w:val="left" w:pos="318"/>
              </w:tabs>
              <w:ind w:left="318" w:hanging="318"/>
              <w:jc w:val="both"/>
              <w:rPr>
                <w:rFonts w:ascii="Times New Roman" w:hAnsi="Times New Roman"/>
                <w:sz w:val="27"/>
                <w:szCs w:val="27"/>
                <w:lang w:val="uk-UA"/>
              </w:rPr>
            </w:pPr>
            <w:r w:rsidRPr="005D1CB1">
              <w:rPr>
                <w:rFonts w:ascii="Times New Roman" w:hAnsi="Times New Roman"/>
                <w:sz w:val="27"/>
                <w:szCs w:val="27"/>
                <w:lang w:val="uk-UA"/>
              </w:rPr>
              <w:lastRenderedPageBreak/>
              <w:t>Гендерні розриви у демографічних показниках: дисбаланс у кількості населення: 54,2% жінок та 45,7% чоловіків; у міських поселеннях кількість чоловіків зменшується, починаючи з 40-річного віку, а в сільській місцевості – починаючи з 45-річного віку.</w:t>
            </w:r>
          </w:p>
          <w:p w:rsidR="005C3790" w:rsidRPr="005D1CB1" w:rsidRDefault="005C3790" w:rsidP="0003590F">
            <w:pPr>
              <w:pStyle w:val="Pa2"/>
              <w:numPr>
                <w:ilvl w:val="0"/>
                <w:numId w:val="21"/>
              </w:numPr>
              <w:tabs>
                <w:tab w:val="left" w:pos="318"/>
              </w:tabs>
              <w:spacing w:line="240" w:lineRule="auto"/>
              <w:ind w:left="318" w:hanging="318"/>
              <w:jc w:val="both"/>
              <w:rPr>
                <w:rFonts w:ascii="Times New Roman" w:hAnsi="Times New Roman"/>
                <w:sz w:val="27"/>
                <w:szCs w:val="27"/>
              </w:rPr>
            </w:pPr>
            <w:r w:rsidRPr="005D1CB1">
              <w:rPr>
                <w:rFonts w:ascii="Times New Roman" w:hAnsi="Times New Roman"/>
                <w:sz w:val="27"/>
                <w:szCs w:val="27"/>
              </w:rPr>
              <w:t xml:space="preserve">Кількість ВІЛ-інфікованих та хворих на СНІД щороку зростає. Чоловіків більше ніж жінок: у 2017 р. – на 113 осіб; у першому півріччі 2018 р. – на 123 особи. </w:t>
            </w:r>
          </w:p>
          <w:p w:rsidR="005C3790" w:rsidRPr="005D1CB1" w:rsidRDefault="005C3790" w:rsidP="0003590F">
            <w:pPr>
              <w:pStyle w:val="Default"/>
              <w:numPr>
                <w:ilvl w:val="0"/>
                <w:numId w:val="21"/>
              </w:numPr>
              <w:tabs>
                <w:tab w:val="left" w:pos="318"/>
              </w:tabs>
              <w:ind w:left="318" w:hanging="318"/>
              <w:jc w:val="both"/>
              <w:rPr>
                <w:rFonts w:ascii="Times New Roman" w:hAnsi="Times New Roman" w:cs="Times New Roman"/>
                <w:color w:val="auto"/>
                <w:sz w:val="27"/>
                <w:szCs w:val="27"/>
              </w:rPr>
            </w:pPr>
            <w:r w:rsidRPr="005D1CB1">
              <w:rPr>
                <w:rFonts w:ascii="Times New Roman" w:hAnsi="Times New Roman" w:cs="Times New Roman"/>
                <w:color w:val="auto"/>
                <w:sz w:val="27"/>
                <w:szCs w:val="27"/>
              </w:rPr>
              <w:t>Чоловіки в середньому в 6 разів частіше помирають від туберкульозу.</w:t>
            </w:r>
          </w:p>
          <w:p w:rsidR="005C3790" w:rsidRPr="005D1CB1" w:rsidRDefault="005C3790" w:rsidP="0003590F">
            <w:pPr>
              <w:pStyle w:val="Default"/>
              <w:numPr>
                <w:ilvl w:val="0"/>
                <w:numId w:val="21"/>
              </w:numPr>
              <w:tabs>
                <w:tab w:val="left" w:pos="318"/>
              </w:tabs>
              <w:ind w:left="318" w:hanging="318"/>
              <w:jc w:val="both"/>
              <w:rPr>
                <w:rFonts w:ascii="Times New Roman" w:hAnsi="Times New Roman" w:cs="Times New Roman"/>
                <w:color w:val="auto"/>
                <w:sz w:val="27"/>
                <w:szCs w:val="27"/>
              </w:rPr>
            </w:pPr>
            <w:r w:rsidRPr="005D1CB1">
              <w:rPr>
                <w:rFonts w:ascii="Times New Roman" w:hAnsi="Times New Roman" w:cs="Times New Roman"/>
                <w:color w:val="auto"/>
                <w:sz w:val="27"/>
                <w:szCs w:val="27"/>
              </w:rPr>
              <w:t>Серед померлих від злоякісних новоутворень органів дихання і грудної клітини більшість складають чоловіки (в 2017 р. 83%).</w:t>
            </w:r>
          </w:p>
          <w:p w:rsidR="005C3790" w:rsidRPr="005D1CB1" w:rsidRDefault="005C3790" w:rsidP="0003590F">
            <w:pPr>
              <w:pStyle w:val="Default"/>
              <w:numPr>
                <w:ilvl w:val="0"/>
                <w:numId w:val="21"/>
              </w:numPr>
              <w:tabs>
                <w:tab w:val="left" w:pos="318"/>
              </w:tabs>
              <w:ind w:left="318" w:hanging="318"/>
              <w:jc w:val="both"/>
              <w:rPr>
                <w:rFonts w:ascii="Times New Roman" w:hAnsi="Times New Roman" w:cs="Times New Roman"/>
                <w:color w:val="auto"/>
                <w:sz w:val="27"/>
                <w:szCs w:val="27"/>
              </w:rPr>
            </w:pPr>
            <w:r w:rsidRPr="005D1CB1">
              <w:rPr>
                <w:rFonts w:ascii="Times New Roman" w:hAnsi="Times New Roman" w:cs="Times New Roman"/>
                <w:color w:val="auto"/>
                <w:sz w:val="27"/>
                <w:szCs w:val="27"/>
              </w:rPr>
              <w:t xml:space="preserve">Чоловіки в середньому у 4 рази частіше помирають від зовнішніх причин (здебільшого від нещасних випадків на транспорті, під дією алкоголю та навмисних </w:t>
            </w:r>
            <w:proofErr w:type="spellStart"/>
            <w:r w:rsidRPr="005D1CB1">
              <w:rPr>
                <w:rFonts w:ascii="Times New Roman" w:hAnsi="Times New Roman" w:cs="Times New Roman"/>
                <w:color w:val="auto"/>
                <w:sz w:val="27"/>
                <w:szCs w:val="27"/>
              </w:rPr>
              <w:t>самоушкоджень</w:t>
            </w:r>
            <w:proofErr w:type="spellEnd"/>
            <w:r w:rsidRPr="005D1CB1">
              <w:rPr>
                <w:rFonts w:ascii="Times New Roman" w:hAnsi="Times New Roman" w:cs="Times New Roman"/>
                <w:color w:val="auto"/>
                <w:sz w:val="27"/>
                <w:szCs w:val="27"/>
              </w:rPr>
              <w:t xml:space="preserve">). У 2017 р. серед померлих від навмисних </w:t>
            </w:r>
            <w:proofErr w:type="spellStart"/>
            <w:r w:rsidRPr="005D1CB1">
              <w:rPr>
                <w:rFonts w:ascii="Times New Roman" w:hAnsi="Times New Roman" w:cs="Times New Roman"/>
                <w:color w:val="auto"/>
                <w:sz w:val="27"/>
                <w:szCs w:val="27"/>
              </w:rPr>
              <w:t>самоушкоджень</w:t>
            </w:r>
            <w:proofErr w:type="spellEnd"/>
            <w:r w:rsidRPr="005D1CB1">
              <w:rPr>
                <w:rFonts w:ascii="Times New Roman" w:hAnsi="Times New Roman" w:cs="Times New Roman"/>
                <w:color w:val="auto"/>
                <w:sz w:val="27"/>
                <w:szCs w:val="27"/>
              </w:rPr>
              <w:t xml:space="preserve"> 82% складали чоловіки. </w:t>
            </w:r>
          </w:p>
          <w:p w:rsidR="005C3790" w:rsidRPr="005D1CB1" w:rsidRDefault="005C3790" w:rsidP="0003590F">
            <w:pPr>
              <w:pStyle w:val="Default"/>
              <w:numPr>
                <w:ilvl w:val="0"/>
                <w:numId w:val="21"/>
              </w:numPr>
              <w:tabs>
                <w:tab w:val="left" w:pos="318"/>
              </w:tabs>
              <w:ind w:left="318" w:hanging="318"/>
              <w:jc w:val="both"/>
              <w:rPr>
                <w:rFonts w:ascii="Times New Roman" w:hAnsi="Times New Roman" w:cs="Times New Roman"/>
                <w:color w:val="auto"/>
                <w:sz w:val="27"/>
                <w:szCs w:val="27"/>
              </w:rPr>
            </w:pPr>
            <w:r w:rsidRPr="005D1CB1">
              <w:rPr>
                <w:rFonts w:ascii="Times New Roman" w:hAnsi="Times New Roman" w:cs="Times New Roman"/>
                <w:color w:val="auto"/>
                <w:sz w:val="27"/>
                <w:szCs w:val="27"/>
              </w:rPr>
              <w:lastRenderedPageBreak/>
              <w:t>Спостерігається тенденція до збільшення ґендерного розриву в рівні оплати праці з 22,28% до 29,09%.</w:t>
            </w:r>
          </w:p>
          <w:p w:rsidR="005C3790" w:rsidRPr="005D1CB1" w:rsidRDefault="005C3790" w:rsidP="0003590F">
            <w:pPr>
              <w:pStyle w:val="a3"/>
              <w:numPr>
                <w:ilvl w:val="0"/>
                <w:numId w:val="21"/>
              </w:numPr>
              <w:tabs>
                <w:tab w:val="left" w:pos="318"/>
              </w:tabs>
              <w:ind w:left="318" w:hanging="318"/>
              <w:jc w:val="both"/>
              <w:rPr>
                <w:rFonts w:ascii="Times New Roman" w:hAnsi="Times New Roman"/>
                <w:sz w:val="27"/>
                <w:szCs w:val="27"/>
                <w:lang w:val="uk-UA"/>
              </w:rPr>
            </w:pPr>
            <w:r w:rsidRPr="005D1CB1">
              <w:rPr>
                <w:rFonts w:ascii="Times New Roman" w:hAnsi="Times New Roman"/>
                <w:sz w:val="27"/>
                <w:szCs w:val="27"/>
                <w:lang w:val="uk-UA"/>
              </w:rPr>
              <w:t xml:space="preserve">Недостатній обсяг статистичних показників </w:t>
            </w:r>
            <w:r w:rsidR="0003590F" w:rsidRPr="005D1CB1">
              <w:rPr>
                <w:rFonts w:ascii="Times New Roman" w:hAnsi="Times New Roman"/>
                <w:sz w:val="27"/>
                <w:szCs w:val="27"/>
                <w:lang w:val="uk-UA"/>
              </w:rPr>
              <w:t>за</w:t>
            </w:r>
            <w:r w:rsidRPr="005D1CB1">
              <w:rPr>
                <w:rFonts w:ascii="Times New Roman" w:hAnsi="Times New Roman"/>
                <w:sz w:val="27"/>
                <w:szCs w:val="27"/>
                <w:lang w:val="uk-UA"/>
              </w:rPr>
              <w:t xml:space="preserve"> статтю, віком, інвалідністю, наявністю національних меншин;</w:t>
            </w:r>
          </w:p>
          <w:p w:rsidR="005C3790" w:rsidRPr="005D1CB1" w:rsidRDefault="005C3790" w:rsidP="0003590F">
            <w:pPr>
              <w:pStyle w:val="a3"/>
              <w:numPr>
                <w:ilvl w:val="0"/>
                <w:numId w:val="21"/>
              </w:numPr>
              <w:tabs>
                <w:tab w:val="left" w:pos="318"/>
              </w:tabs>
              <w:ind w:left="318" w:hanging="318"/>
              <w:jc w:val="both"/>
              <w:rPr>
                <w:rFonts w:ascii="Times New Roman" w:hAnsi="Times New Roman"/>
                <w:sz w:val="27"/>
                <w:szCs w:val="27"/>
                <w:lang w:val="uk-UA"/>
              </w:rPr>
            </w:pPr>
            <w:r w:rsidRPr="005D1CB1">
              <w:rPr>
                <w:rFonts w:ascii="Times New Roman" w:hAnsi="Times New Roman"/>
                <w:sz w:val="27"/>
                <w:szCs w:val="27"/>
                <w:lang w:val="uk-UA"/>
              </w:rPr>
              <w:t>Трудовий, віковий та ґендерний склад населення підконтрольних територій області значно викривлений в результаті приросту населення за рахунок внутрішньо переміщених осіб, із яких майже 84% - це пенсіонери, особи з інвалідністю та діти, а також постійної ротації сил, які забезпечують проведення Антитерористичної операції (АТО) та Операції Об’єднаних сил (ООС).</w:t>
            </w:r>
          </w:p>
          <w:p w:rsidR="005C3790" w:rsidRPr="005D1CB1" w:rsidRDefault="005C3790" w:rsidP="0003590F">
            <w:pPr>
              <w:pStyle w:val="a3"/>
              <w:numPr>
                <w:ilvl w:val="0"/>
                <w:numId w:val="21"/>
              </w:numPr>
              <w:tabs>
                <w:tab w:val="left" w:pos="318"/>
              </w:tabs>
              <w:ind w:left="318" w:hanging="318"/>
              <w:jc w:val="both"/>
              <w:rPr>
                <w:rFonts w:ascii="Times New Roman" w:hAnsi="Times New Roman"/>
                <w:sz w:val="27"/>
                <w:szCs w:val="27"/>
                <w:lang w:val="uk-UA"/>
              </w:rPr>
            </w:pPr>
            <w:r w:rsidRPr="005D1CB1">
              <w:rPr>
                <w:rFonts w:ascii="Times New Roman" w:hAnsi="Times New Roman"/>
                <w:sz w:val="27"/>
                <w:szCs w:val="27"/>
                <w:lang w:val="uk-UA"/>
              </w:rPr>
              <w:t>Протягом 2015-2017 рр. кількість жінок і чоловіків з числа внутрішньо переміщених осіб (ВПО) зростала. Кількість жінок-ВПО становила 60,69% від загальної кількості зареєстрованих чоловіків і жінок в області у 2017 р., а кількість жі</w:t>
            </w:r>
            <w:r w:rsidR="0003590F" w:rsidRPr="005D1CB1">
              <w:rPr>
                <w:rFonts w:ascii="Times New Roman" w:hAnsi="Times New Roman"/>
                <w:sz w:val="27"/>
                <w:szCs w:val="27"/>
                <w:lang w:val="uk-UA"/>
              </w:rPr>
              <w:t>нок-ВПО з інвалідністю склала 3</w:t>
            </w:r>
            <w:r w:rsidRPr="005D1CB1">
              <w:rPr>
                <w:rFonts w:ascii="Times New Roman" w:hAnsi="Times New Roman"/>
                <w:sz w:val="27"/>
                <w:szCs w:val="27"/>
                <w:lang w:val="uk-UA"/>
              </w:rPr>
              <w:t>322 (1,83%).</w:t>
            </w:r>
          </w:p>
          <w:p w:rsidR="005C3790" w:rsidRPr="005D1CB1" w:rsidRDefault="005C3790" w:rsidP="0003590F">
            <w:pPr>
              <w:pStyle w:val="a3"/>
              <w:numPr>
                <w:ilvl w:val="0"/>
                <w:numId w:val="22"/>
              </w:numPr>
              <w:tabs>
                <w:tab w:val="left" w:pos="360"/>
              </w:tabs>
              <w:ind w:left="318"/>
              <w:jc w:val="both"/>
              <w:rPr>
                <w:rFonts w:ascii="Times New Roman" w:hAnsi="Times New Roman"/>
                <w:sz w:val="27"/>
                <w:szCs w:val="27"/>
                <w:lang w:val="uk-UA"/>
              </w:rPr>
            </w:pPr>
            <w:r w:rsidRPr="005D1CB1">
              <w:rPr>
                <w:rFonts w:ascii="Times New Roman" w:hAnsi="Times New Roman"/>
                <w:sz w:val="27"/>
                <w:szCs w:val="27"/>
                <w:lang w:val="uk-UA"/>
              </w:rPr>
              <w:t>Надзвичайно низький відсоток проходження</w:t>
            </w:r>
            <w:r w:rsidR="0003590F" w:rsidRPr="005D1CB1">
              <w:rPr>
                <w:rFonts w:ascii="Times New Roman" w:hAnsi="Times New Roman"/>
                <w:sz w:val="27"/>
                <w:szCs w:val="27"/>
                <w:lang w:val="uk-UA"/>
              </w:rPr>
              <w:t>.</w:t>
            </w:r>
            <w:r w:rsidRPr="005D1CB1">
              <w:rPr>
                <w:rFonts w:ascii="Times New Roman" w:hAnsi="Times New Roman"/>
                <w:sz w:val="27"/>
                <w:szCs w:val="27"/>
                <w:lang w:val="uk-UA"/>
              </w:rPr>
              <w:t xml:space="preserve"> ветеранами Антитерористичної операції (АТО)/ Операції Об’єднаних сил (ООС) програм реабілітації та реінтеграції.</w:t>
            </w:r>
          </w:p>
          <w:p w:rsidR="005C3790" w:rsidRPr="005D1CB1" w:rsidRDefault="005C3790" w:rsidP="0003590F">
            <w:pPr>
              <w:pStyle w:val="a3"/>
              <w:numPr>
                <w:ilvl w:val="0"/>
                <w:numId w:val="22"/>
              </w:numPr>
              <w:tabs>
                <w:tab w:val="left" w:pos="360"/>
              </w:tabs>
              <w:ind w:left="318"/>
              <w:jc w:val="both"/>
              <w:rPr>
                <w:rFonts w:ascii="Times New Roman" w:hAnsi="Times New Roman"/>
                <w:sz w:val="27"/>
                <w:szCs w:val="27"/>
                <w:lang w:val="uk-UA"/>
              </w:rPr>
            </w:pPr>
            <w:r w:rsidRPr="005D1CB1">
              <w:rPr>
                <w:rFonts w:ascii="Times New Roman" w:hAnsi="Times New Roman"/>
                <w:sz w:val="27"/>
                <w:szCs w:val="27"/>
                <w:lang w:val="uk-UA"/>
              </w:rPr>
              <w:t>Слабкість системи реаг</w:t>
            </w:r>
            <w:r w:rsidR="0003590F" w:rsidRPr="005D1CB1">
              <w:rPr>
                <w:rFonts w:ascii="Times New Roman" w:hAnsi="Times New Roman"/>
                <w:sz w:val="27"/>
                <w:szCs w:val="27"/>
                <w:lang w:val="uk-UA"/>
              </w:rPr>
              <w:t>ування на випадки дискримінації</w:t>
            </w:r>
            <w:r w:rsidRPr="005D1CB1">
              <w:rPr>
                <w:rFonts w:ascii="Times New Roman" w:hAnsi="Times New Roman"/>
                <w:sz w:val="27"/>
                <w:szCs w:val="27"/>
                <w:lang w:val="uk-UA"/>
              </w:rPr>
              <w:t xml:space="preserve"> та насильства за ознакою статі, у тому числі пов’язаного з конфліктом</w:t>
            </w:r>
            <w:r w:rsidR="0003590F" w:rsidRPr="005D1CB1">
              <w:rPr>
                <w:rFonts w:ascii="Times New Roman" w:hAnsi="Times New Roman"/>
                <w:sz w:val="27"/>
                <w:szCs w:val="27"/>
                <w:lang w:val="uk-UA"/>
              </w:rPr>
              <w:t>.</w:t>
            </w:r>
          </w:p>
        </w:tc>
      </w:tr>
      <w:tr w:rsidR="005C3790" w:rsidRPr="005D1CB1" w:rsidTr="00264425">
        <w:tc>
          <w:tcPr>
            <w:tcW w:w="4814" w:type="dxa"/>
            <w:shd w:val="clear" w:color="auto" w:fill="B8CCE4" w:themeFill="accent1" w:themeFillTint="66"/>
          </w:tcPr>
          <w:p w:rsidR="005C3790" w:rsidRPr="005D1CB1" w:rsidRDefault="005C3790" w:rsidP="005C3790">
            <w:pPr>
              <w:jc w:val="center"/>
              <w:rPr>
                <w:rFonts w:ascii="Times New Roman" w:hAnsi="Times New Roman"/>
                <w:b/>
                <w:sz w:val="27"/>
                <w:szCs w:val="27"/>
                <w:lang w:val="uk-UA"/>
              </w:rPr>
            </w:pPr>
            <w:r w:rsidRPr="005D1CB1">
              <w:rPr>
                <w:rFonts w:ascii="Times New Roman" w:hAnsi="Times New Roman"/>
                <w:b/>
                <w:sz w:val="27"/>
                <w:szCs w:val="27"/>
                <w:lang w:val="uk-UA"/>
              </w:rPr>
              <w:lastRenderedPageBreak/>
              <w:t>Можливості</w:t>
            </w:r>
          </w:p>
        </w:tc>
        <w:tc>
          <w:tcPr>
            <w:tcW w:w="4814" w:type="dxa"/>
            <w:shd w:val="clear" w:color="auto" w:fill="B8CCE4" w:themeFill="accent1" w:themeFillTint="66"/>
          </w:tcPr>
          <w:p w:rsidR="005C3790" w:rsidRPr="005D1CB1" w:rsidRDefault="005C3790" w:rsidP="005C3790">
            <w:pPr>
              <w:jc w:val="center"/>
              <w:rPr>
                <w:rFonts w:ascii="Times New Roman" w:hAnsi="Times New Roman"/>
                <w:b/>
                <w:sz w:val="27"/>
                <w:szCs w:val="27"/>
                <w:lang w:val="uk-UA"/>
              </w:rPr>
            </w:pPr>
            <w:r w:rsidRPr="005D1CB1">
              <w:rPr>
                <w:rFonts w:ascii="Times New Roman" w:hAnsi="Times New Roman"/>
                <w:b/>
                <w:sz w:val="27"/>
                <w:szCs w:val="27"/>
                <w:lang w:val="uk-UA"/>
              </w:rPr>
              <w:t>Загрози</w:t>
            </w:r>
          </w:p>
        </w:tc>
      </w:tr>
      <w:tr w:rsidR="005C3790" w:rsidRPr="005D1CB1" w:rsidTr="00264425">
        <w:tc>
          <w:tcPr>
            <w:tcW w:w="4814" w:type="dxa"/>
          </w:tcPr>
          <w:p w:rsidR="005C3790" w:rsidRPr="005D1CB1" w:rsidRDefault="005C3790" w:rsidP="0003590F">
            <w:pPr>
              <w:pStyle w:val="a3"/>
              <w:numPr>
                <w:ilvl w:val="0"/>
                <w:numId w:val="19"/>
              </w:numPr>
              <w:shd w:val="clear" w:color="auto" w:fill="FFFFFF"/>
              <w:tabs>
                <w:tab w:val="left" w:pos="596"/>
              </w:tabs>
              <w:ind w:left="313" w:hanging="313"/>
              <w:jc w:val="both"/>
              <w:rPr>
                <w:rFonts w:ascii="Times New Roman" w:hAnsi="Times New Roman"/>
                <w:color w:val="000000"/>
                <w:sz w:val="27"/>
                <w:szCs w:val="27"/>
                <w:lang w:val="uk-UA"/>
              </w:rPr>
            </w:pPr>
            <w:r w:rsidRPr="005D1CB1">
              <w:rPr>
                <w:rFonts w:ascii="Times New Roman" w:hAnsi="Times New Roman"/>
                <w:color w:val="000000"/>
                <w:sz w:val="27"/>
                <w:szCs w:val="27"/>
                <w:lang w:val="uk-UA"/>
              </w:rPr>
              <w:t xml:space="preserve">Залучення до виконання Програми міжнародних організацій та громадських об’єднань, діяльність яких спрямовується на забезпечення рівних прав та можливостей жінок і чоловіків у </w:t>
            </w:r>
            <w:r w:rsidR="005D1CB1" w:rsidRPr="005D1CB1">
              <w:rPr>
                <w:rFonts w:ascii="Times New Roman" w:hAnsi="Times New Roman"/>
                <w:color w:val="000000"/>
                <w:sz w:val="27"/>
                <w:szCs w:val="27"/>
                <w:lang w:val="uk-UA"/>
              </w:rPr>
              <w:t>суспільстві</w:t>
            </w:r>
            <w:r w:rsidRPr="005D1CB1">
              <w:rPr>
                <w:rFonts w:ascii="Times New Roman" w:hAnsi="Times New Roman"/>
                <w:color w:val="000000"/>
                <w:sz w:val="27"/>
                <w:szCs w:val="27"/>
                <w:lang w:val="uk-UA"/>
              </w:rPr>
              <w:t>, зокрема гендерних програм за участю ООН Жінки</w:t>
            </w:r>
            <w:r w:rsidR="0003590F" w:rsidRPr="005D1CB1">
              <w:rPr>
                <w:rFonts w:ascii="Times New Roman" w:hAnsi="Times New Roman"/>
                <w:color w:val="000000"/>
                <w:sz w:val="27"/>
                <w:szCs w:val="27"/>
                <w:lang w:val="uk-UA"/>
              </w:rPr>
              <w:t>.</w:t>
            </w:r>
          </w:p>
          <w:p w:rsidR="005C3790" w:rsidRPr="005D1CB1" w:rsidRDefault="005C3790" w:rsidP="0003590F">
            <w:pPr>
              <w:pStyle w:val="a3"/>
              <w:numPr>
                <w:ilvl w:val="0"/>
                <w:numId w:val="19"/>
              </w:numPr>
              <w:shd w:val="clear" w:color="auto" w:fill="FFFFFF"/>
              <w:tabs>
                <w:tab w:val="left" w:pos="596"/>
              </w:tabs>
              <w:ind w:left="313" w:hanging="313"/>
              <w:jc w:val="both"/>
              <w:rPr>
                <w:rFonts w:ascii="Times New Roman" w:hAnsi="Times New Roman"/>
                <w:color w:val="000000"/>
                <w:sz w:val="27"/>
                <w:szCs w:val="27"/>
                <w:lang w:val="uk-UA"/>
              </w:rPr>
            </w:pPr>
            <w:r w:rsidRPr="005D1CB1">
              <w:rPr>
                <w:rFonts w:ascii="Times New Roman" w:hAnsi="Times New Roman"/>
                <w:color w:val="000000"/>
                <w:sz w:val="27"/>
                <w:szCs w:val="27"/>
                <w:lang w:val="uk-UA"/>
              </w:rPr>
              <w:lastRenderedPageBreak/>
              <w:t xml:space="preserve">Процес децентралізації, управління місцевими доходами та застосування гендерного </w:t>
            </w:r>
            <w:proofErr w:type="spellStart"/>
            <w:r w:rsidRPr="005D1CB1">
              <w:rPr>
                <w:rFonts w:ascii="Times New Roman" w:hAnsi="Times New Roman"/>
                <w:color w:val="000000"/>
                <w:sz w:val="27"/>
                <w:szCs w:val="27"/>
                <w:lang w:val="uk-UA"/>
              </w:rPr>
              <w:t>бюджетання</w:t>
            </w:r>
            <w:proofErr w:type="spellEnd"/>
            <w:r w:rsidRPr="005D1CB1">
              <w:rPr>
                <w:rFonts w:ascii="Times New Roman" w:hAnsi="Times New Roman"/>
                <w:color w:val="000000"/>
                <w:sz w:val="27"/>
                <w:szCs w:val="27"/>
                <w:lang w:val="uk-UA"/>
              </w:rPr>
              <w:t xml:space="preserve"> (відповідно до рекомендацій Міністерства фінансів)</w:t>
            </w:r>
            <w:r w:rsidR="0003590F" w:rsidRPr="005D1CB1">
              <w:rPr>
                <w:rFonts w:ascii="Times New Roman" w:hAnsi="Times New Roman"/>
                <w:color w:val="000000"/>
                <w:sz w:val="27"/>
                <w:szCs w:val="27"/>
                <w:lang w:val="uk-UA"/>
              </w:rPr>
              <w:t>.</w:t>
            </w:r>
          </w:p>
          <w:p w:rsidR="005C3790" w:rsidRPr="005D1CB1" w:rsidRDefault="005C3790" w:rsidP="0003590F">
            <w:pPr>
              <w:pStyle w:val="a3"/>
              <w:numPr>
                <w:ilvl w:val="0"/>
                <w:numId w:val="19"/>
              </w:numPr>
              <w:shd w:val="clear" w:color="auto" w:fill="FFFFFF"/>
              <w:tabs>
                <w:tab w:val="left" w:pos="596"/>
              </w:tabs>
              <w:ind w:left="313" w:hanging="313"/>
              <w:jc w:val="both"/>
              <w:rPr>
                <w:rFonts w:ascii="Times New Roman" w:hAnsi="Times New Roman"/>
                <w:color w:val="000000"/>
                <w:sz w:val="27"/>
                <w:szCs w:val="27"/>
                <w:lang w:val="uk-UA"/>
              </w:rPr>
            </w:pPr>
            <w:r w:rsidRPr="005D1CB1">
              <w:rPr>
                <w:rFonts w:ascii="Times New Roman" w:hAnsi="Times New Roman"/>
                <w:color w:val="000000"/>
                <w:sz w:val="27"/>
                <w:szCs w:val="27"/>
                <w:lang w:val="uk-UA"/>
              </w:rPr>
              <w:t>Удосконалення нормативно-правової бази з питань забезпечення рівних прав та можливостей жінок і чоловіків в усіх сферах життєдіяльності суспільства</w:t>
            </w:r>
            <w:bookmarkStart w:id="0" w:name="n43"/>
            <w:bookmarkEnd w:id="0"/>
            <w:r w:rsidR="0003590F" w:rsidRPr="005D1CB1">
              <w:rPr>
                <w:rFonts w:ascii="Times New Roman" w:hAnsi="Times New Roman"/>
                <w:color w:val="000000"/>
                <w:sz w:val="27"/>
                <w:szCs w:val="27"/>
                <w:lang w:val="uk-UA"/>
              </w:rPr>
              <w:t>.</w:t>
            </w:r>
          </w:p>
          <w:p w:rsidR="005C3790" w:rsidRPr="005D1CB1" w:rsidRDefault="005C3790" w:rsidP="0003590F">
            <w:pPr>
              <w:pStyle w:val="a3"/>
              <w:numPr>
                <w:ilvl w:val="0"/>
                <w:numId w:val="19"/>
              </w:numPr>
              <w:shd w:val="clear" w:color="auto" w:fill="FFFFFF"/>
              <w:tabs>
                <w:tab w:val="left" w:pos="596"/>
              </w:tabs>
              <w:ind w:left="313" w:hanging="313"/>
              <w:jc w:val="both"/>
              <w:rPr>
                <w:rFonts w:ascii="Times New Roman" w:hAnsi="Times New Roman"/>
                <w:color w:val="000000"/>
                <w:sz w:val="27"/>
                <w:szCs w:val="27"/>
                <w:lang w:val="uk-UA"/>
              </w:rPr>
            </w:pPr>
            <w:r w:rsidRPr="005D1CB1">
              <w:rPr>
                <w:rFonts w:ascii="Times New Roman" w:hAnsi="Times New Roman"/>
                <w:color w:val="000000"/>
                <w:sz w:val="27"/>
                <w:szCs w:val="27"/>
                <w:lang w:val="uk-UA"/>
              </w:rPr>
              <w:t>Урахування гендерного компонента та гендерного бюджетування у програмах економічного і соціального розвитку з урахуванням актуальних потреб галузей і регіону</w:t>
            </w:r>
            <w:r w:rsidR="0003590F" w:rsidRPr="005D1CB1">
              <w:rPr>
                <w:rFonts w:ascii="Times New Roman" w:hAnsi="Times New Roman"/>
                <w:color w:val="000000"/>
                <w:sz w:val="27"/>
                <w:szCs w:val="27"/>
                <w:lang w:val="uk-UA"/>
              </w:rPr>
              <w:t>.</w:t>
            </w:r>
          </w:p>
          <w:p w:rsidR="005C3790" w:rsidRPr="005D1CB1" w:rsidRDefault="005C3790" w:rsidP="0003590F">
            <w:pPr>
              <w:pStyle w:val="a3"/>
              <w:numPr>
                <w:ilvl w:val="0"/>
                <w:numId w:val="19"/>
              </w:numPr>
              <w:shd w:val="clear" w:color="auto" w:fill="FFFFFF"/>
              <w:tabs>
                <w:tab w:val="left" w:pos="596"/>
              </w:tabs>
              <w:ind w:left="313" w:hanging="313"/>
              <w:jc w:val="both"/>
              <w:rPr>
                <w:rFonts w:ascii="Times New Roman" w:hAnsi="Times New Roman"/>
                <w:color w:val="000000"/>
                <w:sz w:val="27"/>
                <w:szCs w:val="27"/>
                <w:lang w:val="uk-UA"/>
              </w:rPr>
            </w:pPr>
            <w:r w:rsidRPr="005D1CB1">
              <w:rPr>
                <w:rFonts w:ascii="Times New Roman" w:hAnsi="Times New Roman"/>
                <w:color w:val="000000"/>
                <w:sz w:val="27"/>
                <w:szCs w:val="27"/>
                <w:lang w:val="uk-UA"/>
              </w:rPr>
              <w:t>Розширення переліку статистичних показників за ознакою статі з розбивкою за іншими основними ознаками (вік, місце проживання, інвалідність, соціально-економічний статус тощо)</w:t>
            </w:r>
            <w:r w:rsidR="0003590F" w:rsidRPr="005D1CB1">
              <w:rPr>
                <w:rFonts w:ascii="Times New Roman" w:hAnsi="Times New Roman"/>
                <w:color w:val="000000"/>
                <w:sz w:val="27"/>
                <w:szCs w:val="27"/>
                <w:lang w:val="uk-UA"/>
              </w:rPr>
              <w:t>.</w:t>
            </w:r>
          </w:p>
          <w:p w:rsidR="005C3790" w:rsidRPr="005D1CB1" w:rsidRDefault="005C3790" w:rsidP="0003590F">
            <w:pPr>
              <w:pStyle w:val="a3"/>
              <w:numPr>
                <w:ilvl w:val="0"/>
                <w:numId w:val="19"/>
              </w:numPr>
              <w:shd w:val="clear" w:color="auto" w:fill="FFFFFF"/>
              <w:tabs>
                <w:tab w:val="left" w:pos="596"/>
              </w:tabs>
              <w:ind w:left="313" w:hanging="313"/>
              <w:jc w:val="both"/>
              <w:rPr>
                <w:rFonts w:ascii="Times New Roman" w:hAnsi="Times New Roman"/>
                <w:sz w:val="27"/>
                <w:szCs w:val="27"/>
                <w:lang w:val="uk-UA"/>
              </w:rPr>
            </w:pPr>
            <w:r w:rsidRPr="005D1CB1">
              <w:rPr>
                <w:rFonts w:ascii="Times New Roman" w:hAnsi="Times New Roman"/>
                <w:color w:val="000000"/>
                <w:sz w:val="27"/>
                <w:szCs w:val="27"/>
                <w:lang w:val="uk-UA"/>
              </w:rPr>
              <w:t>Створення комплексної системи реагування на випадки дискримінації за ознакою статі і запобігання такій дискримінації</w:t>
            </w:r>
            <w:r w:rsidR="0003590F" w:rsidRPr="005D1CB1">
              <w:rPr>
                <w:rFonts w:ascii="Times New Roman" w:hAnsi="Times New Roman"/>
                <w:color w:val="000000"/>
                <w:sz w:val="27"/>
                <w:szCs w:val="27"/>
                <w:lang w:val="uk-UA"/>
              </w:rPr>
              <w:t>.</w:t>
            </w:r>
          </w:p>
        </w:tc>
        <w:tc>
          <w:tcPr>
            <w:tcW w:w="4814" w:type="dxa"/>
          </w:tcPr>
          <w:p w:rsidR="005C3790" w:rsidRPr="005D1CB1" w:rsidRDefault="005C3790" w:rsidP="005C3790">
            <w:pPr>
              <w:pStyle w:val="a3"/>
              <w:numPr>
                <w:ilvl w:val="0"/>
                <w:numId w:val="20"/>
              </w:numPr>
              <w:tabs>
                <w:tab w:val="left" w:pos="360"/>
              </w:tabs>
              <w:jc w:val="both"/>
              <w:rPr>
                <w:rFonts w:ascii="Times New Roman" w:hAnsi="Times New Roman"/>
                <w:color w:val="000000"/>
                <w:sz w:val="27"/>
                <w:szCs w:val="27"/>
                <w:lang w:val="uk-UA"/>
              </w:rPr>
            </w:pPr>
            <w:r w:rsidRPr="005D1CB1">
              <w:rPr>
                <w:rFonts w:ascii="Times New Roman" w:hAnsi="Times New Roman"/>
                <w:color w:val="000000"/>
                <w:sz w:val="27"/>
                <w:szCs w:val="27"/>
                <w:lang w:val="uk-UA"/>
              </w:rPr>
              <w:lastRenderedPageBreak/>
              <w:t>Негативні демографічні тенденції (скорочення населення, висока трудова міграція за кордон, підвищення демографічного навантаження).</w:t>
            </w:r>
          </w:p>
          <w:p w:rsidR="005C3790" w:rsidRPr="005D1CB1" w:rsidRDefault="005C3790" w:rsidP="005C3790">
            <w:pPr>
              <w:pStyle w:val="a3"/>
              <w:numPr>
                <w:ilvl w:val="0"/>
                <w:numId w:val="20"/>
              </w:numPr>
              <w:tabs>
                <w:tab w:val="left" w:pos="360"/>
              </w:tabs>
              <w:jc w:val="both"/>
              <w:rPr>
                <w:rFonts w:ascii="Times New Roman" w:hAnsi="Times New Roman"/>
                <w:color w:val="000000"/>
                <w:sz w:val="27"/>
                <w:szCs w:val="27"/>
                <w:lang w:val="uk-UA"/>
              </w:rPr>
            </w:pPr>
            <w:r w:rsidRPr="005D1CB1">
              <w:rPr>
                <w:rFonts w:ascii="Times New Roman" w:hAnsi="Times New Roman"/>
                <w:color w:val="000000"/>
                <w:sz w:val="27"/>
                <w:szCs w:val="27"/>
                <w:lang w:val="uk-UA"/>
              </w:rPr>
              <w:t>Політична нестабільність підтримки гендерної політики</w:t>
            </w:r>
            <w:r w:rsidR="0003590F" w:rsidRPr="005D1CB1">
              <w:rPr>
                <w:rFonts w:ascii="Times New Roman" w:hAnsi="Times New Roman"/>
                <w:color w:val="000000"/>
                <w:sz w:val="27"/>
                <w:szCs w:val="27"/>
                <w:lang w:val="uk-UA"/>
              </w:rPr>
              <w:t>.</w:t>
            </w:r>
          </w:p>
          <w:p w:rsidR="005C3790" w:rsidRPr="005D1CB1" w:rsidRDefault="005C3790" w:rsidP="005C3790">
            <w:pPr>
              <w:pStyle w:val="a3"/>
              <w:numPr>
                <w:ilvl w:val="0"/>
                <w:numId w:val="20"/>
              </w:numPr>
              <w:tabs>
                <w:tab w:val="left" w:pos="360"/>
              </w:tabs>
              <w:jc w:val="both"/>
              <w:rPr>
                <w:rFonts w:ascii="Times New Roman" w:hAnsi="Times New Roman"/>
                <w:color w:val="000000"/>
                <w:sz w:val="27"/>
                <w:szCs w:val="27"/>
                <w:lang w:val="uk-UA"/>
              </w:rPr>
            </w:pPr>
            <w:r w:rsidRPr="005D1CB1">
              <w:rPr>
                <w:rFonts w:ascii="Times New Roman" w:hAnsi="Times New Roman"/>
                <w:color w:val="000000"/>
                <w:sz w:val="27"/>
                <w:szCs w:val="27"/>
                <w:lang w:val="uk-UA"/>
              </w:rPr>
              <w:lastRenderedPageBreak/>
              <w:t>Зростання гендерно-зумовленого насильства в умовах конфлікту</w:t>
            </w:r>
            <w:r w:rsidR="0003590F" w:rsidRPr="005D1CB1">
              <w:rPr>
                <w:rFonts w:ascii="Times New Roman" w:hAnsi="Times New Roman"/>
                <w:color w:val="000000"/>
                <w:sz w:val="27"/>
                <w:szCs w:val="27"/>
                <w:lang w:val="uk-UA"/>
              </w:rPr>
              <w:t>.</w:t>
            </w:r>
          </w:p>
          <w:p w:rsidR="005C3790" w:rsidRPr="005D1CB1" w:rsidRDefault="005C3790" w:rsidP="005C3790">
            <w:pPr>
              <w:pStyle w:val="a3"/>
              <w:numPr>
                <w:ilvl w:val="0"/>
                <w:numId w:val="20"/>
              </w:numPr>
              <w:tabs>
                <w:tab w:val="left" w:pos="426"/>
              </w:tabs>
              <w:jc w:val="both"/>
              <w:rPr>
                <w:rFonts w:ascii="Times New Roman" w:hAnsi="Times New Roman"/>
                <w:color w:val="000000"/>
                <w:sz w:val="27"/>
                <w:szCs w:val="27"/>
                <w:lang w:val="uk-UA"/>
              </w:rPr>
            </w:pPr>
            <w:proofErr w:type="spellStart"/>
            <w:r w:rsidRPr="005D1CB1">
              <w:rPr>
                <w:rFonts w:ascii="Times New Roman" w:hAnsi="Times New Roman"/>
                <w:color w:val="000000"/>
                <w:sz w:val="27"/>
                <w:szCs w:val="27"/>
                <w:lang w:val="uk-UA"/>
              </w:rPr>
              <w:t>Патріархатні</w:t>
            </w:r>
            <w:proofErr w:type="spellEnd"/>
            <w:r w:rsidRPr="005D1CB1">
              <w:rPr>
                <w:rFonts w:ascii="Times New Roman" w:hAnsi="Times New Roman"/>
                <w:color w:val="000000"/>
                <w:sz w:val="27"/>
                <w:szCs w:val="27"/>
                <w:lang w:val="uk-UA"/>
              </w:rPr>
              <w:t xml:space="preserve"> соціальні норми та гендерні стереотипи, що </w:t>
            </w:r>
            <w:r w:rsidR="0003590F" w:rsidRPr="005D1CB1">
              <w:rPr>
                <w:rFonts w:ascii="Times New Roman" w:hAnsi="Times New Roman"/>
                <w:color w:val="000000"/>
                <w:sz w:val="27"/>
                <w:szCs w:val="27"/>
                <w:lang w:val="uk-UA"/>
              </w:rPr>
              <w:t>впливають на належне управління.</w:t>
            </w:r>
          </w:p>
          <w:p w:rsidR="005C3790" w:rsidRPr="005D1CB1" w:rsidRDefault="005C3790" w:rsidP="005C3790">
            <w:pPr>
              <w:pStyle w:val="a3"/>
              <w:numPr>
                <w:ilvl w:val="0"/>
                <w:numId w:val="20"/>
              </w:numPr>
              <w:tabs>
                <w:tab w:val="left" w:pos="426"/>
              </w:tabs>
              <w:contextualSpacing w:val="0"/>
              <w:jc w:val="both"/>
              <w:rPr>
                <w:rFonts w:ascii="Times New Roman" w:hAnsi="Times New Roman"/>
                <w:color w:val="000000"/>
                <w:sz w:val="27"/>
                <w:szCs w:val="27"/>
                <w:lang w:val="uk-UA"/>
              </w:rPr>
            </w:pPr>
            <w:r w:rsidRPr="005D1CB1">
              <w:rPr>
                <w:rFonts w:ascii="Times New Roman" w:hAnsi="Times New Roman"/>
                <w:color w:val="000000"/>
                <w:sz w:val="27"/>
                <w:szCs w:val="27"/>
                <w:lang w:val="uk-UA"/>
              </w:rPr>
              <w:t>Збільшення нерівності між жінками та чоловіками</w:t>
            </w:r>
            <w:r w:rsidR="0003590F" w:rsidRPr="005D1CB1">
              <w:rPr>
                <w:rFonts w:ascii="Times New Roman" w:hAnsi="Times New Roman"/>
                <w:color w:val="000000"/>
                <w:sz w:val="27"/>
                <w:szCs w:val="27"/>
                <w:lang w:val="uk-UA"/>
              </w:rPr>
              <w:t>.</w:t>
            </w:r>
          </w:p>
          <w:p w:rsidR="005C3790" w:rsidRPr="005D1CB1" w:rsidRDefault="005C3790" w:rsidP="005C3790">
            <w:pPr>
              <w:tabs>
                <w:tab w:val="left" w:pos="360"/>
              </w:tabs>
              <w:jc w:val="both"/>
              <w:rPr>
                <w:rFonts w:ascii="Times New Roman" w:hAnsi="Times New Roman"/>
                <w:sz w:val="27"/>
                <w:szCs w:val="27"/>
                <w:lang w:val="uk-UA"/>
              </w:rPr>
            </w:pPr>
          </w:p>
        </w:tc>
      </w:tr>
    </w:tbl>
    <w:p w:rsidR="005D1CB1" w:rsidRDefault="005D1CB1" w:rsidP="005D1CB1">
      <w:pPr>
        <w:spacing w:after="0" w:line="240" w:lineRule="auto"/>
        <w:ind w:firstLine="567"/>
        <w:jc w:val="both"/>
        <w:rPr>
          <w:rFonts w:ascii="Times New Roman" w:hAnsi="Times New Roman" w:cs="Times New Roman"/>
          <w:b/>
          <w:color w:val="000000" w:themeColor="text1"/>
          <w:sz w:val="27"/>
          <w:szCs w:val="27"/>
        </w:rPr>
      </w:pPr>
    </w:p>
    <w:p w:rsidR="0074209B" w:rsidRPr="005D1CB1" w:rsidRDefault="005C3790" w:rsidP="005D1CB1">
      <w:pPr>
        <w:spacing w:after="0" w:line="240" w:lineRule="auto"/>
        <w:ind w:firstLine="567"/>
        <w:jc w:val="both"/>
        <w:rPr>
          <w:rFonts w:ascii="Times New Roman" w:hAnsi="Times New Roman" w:cs="Times New Roman"/>
          <w:b/>
          <w:color w:val="000000" w:themeColor="text1"/>
          <w:sz w:val="27"/>
          <w:szCs w:val="27"/>
          <w:lang w:val="uk-UA"/>
        </w:rPr>
      </w:pPr>
      <w:r w:rsidRPr="005D1CB1">
        <w:rPr>
          <w:rFonts w:ascii="Times New Roman" w:hAnsi="Times New Roman" w:cs="Times New Roman"/>
          <w:b/>
          <w:color w:val="000000" w:themeColor="text1"/>
          <w:sz w:val="27"/>
          <w:szCs w:val="27"/>
          <w:lang w:val="uk-UA"/>
        </w:rPr>
        <w:t xml:space="preserve">Пропозицію </w:t>
      </w:r>
      <w:r w:rsidR="00B15A65" w:rsidRPr="005D1CB1">
        <w:rPr>
          <w:rFonts w:ascii="Times New Roman" w:hAnsi="Times New Roman" w:cs="Times New Roman"/>
          <w:b/>
          <w:color w:val="000000" w:themeColor="text1"/>
          <w:sz w:val="27"/>
          <w:szCs w:val="27"/>
          <w:lang w:val="uk-UA"/>
        </w:rPr>
        <w:t xml:space="preserve">не </w:t>
      </w:r>
      <w:r w:rsidRPr="005D1CB1">
        <w:rPr>
          <w:rFonts w:ascii="Times New Roman" w:hAnsi="Times New Roman" w:cs="Times New Roman"/>
          <w:b/>
          <w:color w:val="000000" w:themeColor="text1"/>
          <w:sz w:val="27"/>
          <w:szCs w:val="27"/>
          <w:lang w:val="uk-UA"/>
        </w:rPr>
        <w:t>враховано</w:t>
      </w:r>
      <w:r w:rsidR="00B15A65" w:rsidRPr="005D1CB1">
        <w:rPr>
          <w:rFonts w:ascii="Times New Roman" w:hAnsi="Times New Roman" w:cs="Times New Roman"/>
          <w:b/>
          <w:color w:val="000000" w:themeColor="text1"/>
          <w:sz w:val="27"/>
          <w:szCs w:val="27"/>
          <w:lang w:val="uk-UA"/>
        </w:rPr>
        <w:t xml:space="preserve">, </w:t>
      </w:r>
      <w:r w:rsidR="00B15A65" w:rsidRPr="005D1CB1">
        <w:rPr>
          <w:rFonts w:ascii="Times New Roman" w:hAnsi="Times New Roman" w:cs="Times New Roman"/>
          <w:color w:val="000000" w:themeColor="text1"/>
          <w:sz w:val="27"/>
          <w:szCs w:val="27"/>
          <w:lang w:val="uk-UA"/>
        </w:rPr>
        <w:t xml:space="preserve">оскільки </w:t>
      </w:r>
      <w:r w:rsidR="00EC0C04" w:rsidRPr="005D1CB1">
        <w:rPr>
          <w:rFonts w:ascii="Times New Roman" w:hAnsi="Times New Roman" w:cs="Times New Roman"/>
          <w:color w:val="000000" w:themeColor="text1"/>
          <w:sz w:val="27"/>
          <w:szCs w:val="27"/>
          <w:lang w:val="uk-UA"/>
        </w:rPr>
        <w:t>наведена інформація щодо сильних, слабких сторін, загроз і можливостей надмірно деталізована</w:t>
      </w:r>
      <w:r w:rsidR="00EC0C04" w:rsidRPr="005D1CB1">
        <w:rPr>
          <w:rFonts w:ascii="Times New Roman" w:hAnsi="Times New Roman" w:cs="Times New Roman"/>
          <w:iCs/>
          <w:sz w:val="27"/>
          <w:szCs w:val="27"/>
          <w:lang w:val="uk-UA"/>
        </w:rPr>
        <w:t xml:space="preserve"> та вже має відображення у соціально-економічному аналізі області, який враховано при розробці Стратегії</w:t>
      </w:r>
      <w:r w:rsidR="0074209B" w:rsidRPr="005D1CB1">
        <w:rPr>
          <w:rFonts w:ascii="Times New Roman" w:hAnsi="Times New Roman" w:cs="Times New Roman"/>
          <w:iCs/>
          <w:sz w:val="27"/>
          <w:szCs w:val="27"/>
          <w:lang w:val="uk-UA"/>
        </w:rPr>
        <w:t xml:space="preserve">, зокрема результатів SWOT-аналізу Луганської області. </w:t>
      </w:r>
    </w:p>
    <w:p w:rsidR="00936E79" w:rsidRPr="005D1CB1" w:rsidRDefault="00936E79" w:rsidP="008763F5">
      <w:pPr>
        <w:tabs>
          <w:tab w:val="left" w:pos="9072"/>
        </w:tabs>
        <w:spacing w:after="0" w:line="240" w:lineRule="auto"/>
        <w:ind w:right="-1" w:firstLine="709"/>
        <w:jc w:val="both"/>
        <w:rPr>
          <w:rFonts w:ascii="Times New Roman" w:hAnsi="Times New Roman" w:cs="Times New Roman"/>
          <w:color w:val="000000" w:themeColor="text1"/>
          <w:sz w:val="27"/>
          <w:szCs w:val="27"/>
          <w:lang w:val="uk-UA"/>
        </w:rPr>
      </w:pPr>
    </w:p>
    <w:p w:rsidR="00F24EB6" w:rsidRPr="005D1CB1" w:rsidRDefault="00F24EB6" w:rsidP="008763F5">
      <w:pPr>
        <w:tabs>
          <w:tab w:val="left" w:pos="9072"/>
        </w:tabs>
        <w:spacing w:after="0" w:line="240" w:lineRule="auto"/>
        <w:ind w:right="-1" w:firstLine="709"/>
        <w:jc w:val="both"/>
        <w:rPr>
          <w:rFonts w:ascii="Times New Roman" w:eastAsia="Times New Roman" w:hAnsi="Times New Roman" w:cs="Times New Roman"/>
          <w:color w:val="000000"/>
          <w:kern w:val="36"/>
          <w:sz w:val="27"/>
          <w:szCs w:val="27"/>
          <w:lang w:val="uk-UA" w:eastAsia="ru-RU"/>
        </w:rPr>
      </w:pPr>
      <w:r w:rsidRPr="005D1CB1">
        <w:rPr>
          <w:rFonts w:ascii="Times New Roman" w:hAnsi="Times New Roman" w:cs="Times New Roman"/>
          <w:color w:val="000000" w:themeColor="text1"/>
          <w:sz w:val="27"/>
          <w:szCs w:val="27"/>
          <w:lang w:val="uk-UA"/>
        </w:rPr>
        <w:t xml:space="preserve">За результатами </w:t>
      </w:r>
      <w:r w:rsidR="009B7633" w:rsidRPr="005D1CB1">
        <w:rPr>
          <w:rFonts w:ascii="Times New Roman" w:hAnsi="Times New Roman" w:cs="Times New Roman"/>
          <w:color w:val="000000" w:themeColor="text1"/>
          <w:sz w:val="27"/>
          <w:szCs w:val="27"/>
          <w:lang w:val="uk-UA"/>
        </w:rPr>
        <w:t>громадських консультацій</w:t>
      </w:r>
      <w:r w:rsidRPr="005D1CB1">
        <w:rPr>
          <w:rFonts w:ascii="Times New Roman" w:hAnsi="Times New Roman" w:cs="Times New Roman"/>
          <w:color w:val="000000" w:themeColor="text1"/>
          <w:sz w:val="27"/>
          <w:szCs w:val="27"/>
          <w:lang w:val="uk-UA"/>
        </w:rPr>
        <w:t xml:space="preserve"> </w:t>
      </w:r>
      <w:r w:rsidR="0099770D" w:rsidRPr="005D1CB1">
        <w:rPr>
          <w:rFonts w:ascii="Times New Roman" w:hAnsi="Times New Roman" w:cs="Times New Roman"/>
          <w:color w:val="000000"/>
          <w:sz w:val="27"/>
          <w:szCs w:val="27"/>
          <w:shd w:val="clear" w:color="auto" w:fill="FFFFFF"/>
          <w:lang w:val="uk-UA"/>
        </w:rPr>
        <w:t xml:space="preserve">робочою групою з розроблення </w:t>
      </w:r>
      <w:proofErr w:type="spellStart"/>
      <w:r w:rsidR="0099770D" w:rsidRPr="005D1CB1">
        <w:rPr>
          <w:rFonts w:ascii="Times New Roman" w:hAnsi="Times New Roman" w:cs="Times New Roman"/>
          <w:color w:val="000000"/>
          <w:sz w:val="27"/>
          <w:szCs w:val="27"/>
          <w:shd w:val="clear" w:color="auto" w:fill="FFFFFF"/>
          <w:lang w:val="uk-UA"/>
        </w:rPr>
        <w:t>проєктів</w:t>
      </w:r>
      <w:proofErr w:type="spellEnd"/>
      <w:r w:rsidR="0099770D" w:rsidRPr="005D1CB1">
        <w:rPr>
          <w:rFonts w:ascii="Times New Roman" w:hAnsi="Times New Roman" w:cs="Times New Roman"/>
          <w:color w:val="000000"/>
          <w:sz w:val="27"/>
          <w:szCs w:val="27"/>
          <w:shd w:val="clear" w:color="auto" w:fill="FFFFFF"/>
          <w:lang w:val="uk-UA"/>
        </w:rPr>
        <w:t xml:space="preserve"> Стратегії розвиту Луганської області </w:t>
      </w:r>
      <w:r w:rsidR="0099770D" w:rsidRPr="005D1CB1">
        <w:rPr>
          <w:rFonts w:ascii="Times New Roman" w:hAnsi="Times New Roman" w:cs="Times New Roman"/>
          <w:color w:val="000000"/>
          <w:sz w:val="27"/>
          <w:szCs w:val="27"/>
          <w:lang w:val="uk-UA"/>
        </w:rPr>
        <w:t>та планів заходів з її реалізації</w:t>
      </w:r>
      <w:r w:rsidR="00410FE6" w:rsidRPr="005D1CB1">
        <w:rPr>
          <w:rFonts w:ascii="Times New Roman" w:hAnsi="Times New Roman" w:cs="Times New Roman"/>
          <w:color w:val="000000" w:themeColor="text1"/>
          <w:sz w:val="27"/>
          <w:szCs w:val="27"/>
          <w:lang w:val="uk-UA"/>
        </w:rPr>
        <w:t xml:space="preserve"> </w:t>
      </w:r>
      <w:r w:rsidRPr="005D1CB1">
        <w:rPr>
          <w:rFonts w:ascii="Times New Roman" w:hAnsi="Times New Roman" w:cs="Times New Roman"/>
          <w:color w:val="000000" w:themeColor="text1"/>
          <w:sz w:val="27"/>
          <w:szCs w:val="27"/>
          <w:lang w:val="uk-UA"/>
        </w:rPr>
        <w:t xml:space="preserve">прийнято рішення: </w:t>
      </w:r>
      <w:proofErr w:type="spellStart"/>
      <w:r w:rsidRPr="005D1CB1">
        <w:rPr>
          <w:rFonts w:ascii="Times New Roman" w:eastAsia="Times New Roman" w:hAnsi="Times New Roman" w:cs="Times New Roman"/>
          <w:color w:val="000000"/>
          <w:kern w:val="36"/>
          <w:sz w:val="27"/>
          <w:szCs w:val="27"/>
          <w:lang w:val="uk-UA" w:eastAsia="ru-RU"/>
        </w:rPr>
        <w:t>про</w:t>
      </w:r>
      <w:r w:rsidR="00DA1410" w:rsidRPr="005D1CB1">
        <w:rPr>
          <w:rFonts w:ascii="Times New Roman" w:eastAsia="Times New Roman" w:hAnsi="Times New Roman" w:cs="Times New Roman"/>
          <w:color w:val="000000"/>
          <w:kern w:val="36"/>
          <w:sz w:val="27"/>
          <w:szCs w:val="27"/>
          <w:lang w:val="uk-UA" w:eastAsia="ru-RU"/>
        </w:rPr>
        <w:t>є</w:t>
      </w:r>
      <w:r w:rsidRPr="005D1CB1">
        <w:rPr>
          <w:rFonts w:ascii="Times New Roman" w:eastAsia="Times New Roman" w:hAnsi="Times New Roman" w:cs="Times New Roman"/>
          <w:color w:val="000000"/>
          <w:kern w:val="36"/>
          <w:sz w:val="27"/>
          <w:szCs w:val="27"/>
          <w:lang w:val="uk-UA" w:eastAsia="ru-RU"/>
        </w:rPr>
        <w:t>кт</w:t>
      </w:r>
      <w:proofErr w:type="spellEnd"/>
      <w:r w:rsidRPr="005D1CB1">
        <w:rPr>
          <w:rFonts w:ascii="Times New Roman" w:eastAsia="Times New Roman" w:hAnsi="Times New Roman" w:cs="Times New Roman"/>
          <w:color w:val="000000"/>
          <w:kern w:val="36"/>
          <w:sz w:val="27"/>
          <w:szCs w:val="27"/>
          <w:lang w:val="uk-UA" w:eastAsia="ru-RU"/>
        </w:rPr>
        <w:t xml:space="preserve"> Стратегії розвитку Луганської області </w:t>
      </w:r>
      <w:r w:rsidR="00C93D16" w:rsidRPr="005D1CB1">
        <w:rPr>
          <w:rFonts w:ascii="Times New Roman" w:eastAsia="Times New Roman" w:hAnsi="Times New Roman" w:cs="Times New Roman"/>
          <w:color w:val="000000"/>
          <w:kern w:val="36"/>
          <w:sz w:val="27"/>
          <w:szCs w:val="27"/>
          <w:lang w:val="uk-UA" w:eastAsia="ru-RU"/>
        </w:rPr>
        <w:t xml:space="preserve">на період </w:t>
      </w:r>
      <w:r w:rsidR="00AE1C30" w:rsidRPr="005D1CB1">
        <w:rPr>
          <w:rFonts w:ascii="Times New Roman" w:eastAsia="Times New Roman" w:hAnsi="Times New Roman" w:cs="Times New Roman"/>
          <w:color w:val="000000"/>
          <w:kern w:val="36"/>
          <w:sz w:val="27"/>
          <w:szCs w:val="27"/>
          <w:lang w:val="uk-UA" w:eastAsia="ru-RU"/>
        </w:rPr>
        <w:t>2021-</w:t>
      </w:r>
      <w:r w:rsidR="00C93D16" w:rsidRPr="005D1CB1">
        <w:rPr>
          <w:rFonts w:ascii="Times New Roman" w:eastAsia="Times New Roman" w:hAnsi="Times New Roman" w:cs="Times New Roman"/>
          <w:color w:val="000000"/>
          <w:kern w:val="36"/>
          <w:sz w:val="27"/>
          <w:szCs w:val="27"/>
          <w:lang w:val="uk-UA" w:eastAsia="ru-RU"/>
        </w:rPr>
        <w:t>2027</w:t>
      </w:r>
      <w:r w:rsidR="00AE1C30" w:rsidRPr="005D1CB1">
        <w:rPr>
          <w:rFonts w:ascii="Times New Roman" w:eastAsia="Times New Roman" w:hAnsi="Times New Roman" w:cs="Times New Roman"/>
          <w:color w:val="000000"/>
          <w:kern w:val="36"/>
          <w:sz w:val="27"/>
          <w:szCs w:val="27"/>
          <w:lang w:val="uk-UA" w:eastAsia="ru-RU"/>
        </w:rPr>
        <w:t xml:space="preserve"> роки</w:t>
      </w:r>
      <w:r w:rsidRPr="005D1CB1">
        <w:rPr>
          <w:rFonts w:ascii="Times New Roman" w:eastAsia="Times New Roman" w:hAnsi="Times New Roman" w:cs="Times New Roman"/>
          <w:color w:val="000000"/>
          <w:kern w:val="36"/>
          <w:sz w:val="27"/>
          <w:szCs w:val="27"/>
          <w:lang w:val="uk-UA" w:eastAsia="ru-RU"/>
        </w:rPr>
        <w:t xml:space="preserve"> </w:t>
      </w:r>
      <w:r w:rsidR="009B7633" w:rsidRPr="005D1CB1">
        <w:rPr>
          <w:rFonts w:ascii="Times New Roman" w:hAnsi="Times New Roman" w:cs="Times New Roman"/>
          <w:color w:val="000000" w:themeColor="text1"/>
          <w:sz w:val="27"/>
          <w:szCs w:val="27"/>
          <w:lang w:val="uk-UA"/>
        </w:rPr>
        <w:t>схвалити в цілому з урахуванням</w:t>
      </w:r>
      <w:r w:rsidRPr="005D1CB1">
        <w:rPr>
          <w:rFonts w:ascii="Times New Roman" w:hAnsi="Times New Roman" w:cs="Times New Roman"/>
          <w:color w:val="000000" w:themeColor="text1"/>
          <w:sz w:val="27"/>
          <w:szCs w:val="27"/>
          <w:lang w:val="uk-UA"/>
        </w:rPr>
        <w:t xml:space="preserve"> </w:t>
      </w:r>
      <w:r w:rsidR="009B7633" w:rsidRPr="005D1CB1">
        <w:rPr>
          <w:rFonts w:ascii="Times New Roman" w:hAnsi="Times New Roman" w:cs="Times New Roman"/>
          <w:color w:val="000000" w:themeColor="text1"/>
          <w:sz w:val="27"/>
          <w:szCs w:val="27"/>
          <w:lang w:val="uk-UA"/>
        </w:rPr>
        <w:t>узгоджених</w:t>
      </w:r>
      <w:r w:rsidRPr="005D1CB1">
        <w:rPr>
          <w:rFonts w:ascii="Times New Roman" w:hAnsi="Times New Roman" w:cs="Times New Roman"/>
          <w:color w:val="000000" w:themeColor="text1"/>
          <w:sz w:val="27"/>
          <w:szCs w:val="27"/>
          <w:lang w:val="uk-UA"/>
        </w:rPr>
        <w:t xml:space="preserve"> пропозиці</w:t>
      </w:r>
      <w:r w:rsidR="00AB6168" w:rsidRPr="005D1CB1">
        <w:rPr>
          <w:rFonts w:ascii="Times New Roman" w:hAnsi="Times New Roman" w:cs="Times New Roman"/>
          <w:color w:val="000000" w:themeColor="text1"/>
          <w:sz w:val="27"/>
          <w:szCs w:val="27"/>
          <w:lang w:val="uk-UA"/>
        </w:rPr>
        <w:t>й</w:t>
      </w:r>
      <w:r w:rsidRPr="005D1CB1">
        <w:rPr>
          <w:rFonts w:ascii="Times New Roman" w:hAnsi="Times New Roman" w:cs="Times New Roman"/>
          <w:color w:val="000000" w:themeColor="text1"/>
          <w:sz w:val="27"/>
          <w:szCs w:val="27"/>
          <w:lang w:val="uk-UA"/>
        </w:rPr>
        <w:t>.</w:t>
      </w:r>
    </w:p>
    <w:p w:rsidR="00DA1410" w:rsidRDefault="00DA1410" w:rsidP="00C37802">
      <w:pPr>
        <w:spacing w:after="0"/>
        <w:ind w:right="-1"/>
        <w:jc w:val="both"/>
        <w:rPr>
          <w:rFonts w:ascii="Times New Roman" w:hAnsi="Times New Roman" w:cs="Times New Roman"/>
          <w:sz w:val="27"/>
          <w:szCs w:val="27"/>
          <w:lang w:val="uk-UA"/>
        </w:rPr>
      </w:pPr>
      <w:bookmarkStart w:id="1" w:name="_GoBack"/>
      <w:bookmarkEnd w:id="1"/>
    </w:p>
    <w:sectPr w:rsidR="00DA1410" w:rsidSect="005D1CB1">
      <w:headerReference w:type="default" r:id="rId7"/>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CB1" w:rsidRDefault="005D1CB1" w:rsidP="005D1CB1">
      <w:pPr>
        <w:spacing w:after="0" w:line="240" w:lineRule="auto"/>
      </w:pPr>
      <w:r>
        <w:separator/>
      </w:r>
    </w:p>
  </w:endnote>
  <w:endnote w:type="continuationSeparator" w:id="0">
    <w:p w:rsidR="005D1CB1" w:rsidRDefault="005D1CB1" w:rsidP="005D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Roboto">
    <w:altName w:val="Arial"/>
    <w:panose1 w:val="00000000000000000000"/>
    <w:charset w:val="00"/>
    <w:family w:val="swiss"/>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PF Square Sans Pro">
    <w:altName w:val="Segoe UI"/>
    <w:charset w:val="CC"/>
    <w:family w:val="auto"/>
    <w:pitch w:val="variable"/>
    <w:sig w:usb0="00000001"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CB1" w:rsidRDefault="005D1CB1" w:rsidP="005D1CB1">
      <w:pPr>
        <w:spacing w:after="0" w:line="240" w:lineRule="auto"/>
      </w:pPr>
      <w:r>
        <w:separator/>
      </w:r>
    </w:p>
  </w:footnote>
  <w:footnote w:type="continuationSeparator" w:id="0">
    <w:p w:rsidR="005D1CB1" w:rsidRDefault="005D1CB1" w:rsidP="005D1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404839"/>
      <w:docPartObj>
        <w:docPartGallery w:val="Page Numbers (Top of Page)"/>
        <w:docPartUnique/>
      </w:docPartObj>
    </w:sdtPr>
    <w:sdtEndPr/>
    <w:sdtContent>
      <w:p w:rsidR="005D1CB1" w:rsidRDefault="005D1CB1" w:rsidP="005D1CB1">
        <w:pPr>
          <w:pStyle w:val="a7"/>
          <w:jc w:val="center"/>
        </w:pPr>
        <w:r>
          <w:fldChar w:fldCharType="begin"/>
        </w:r>
        <w:r>
          <w:instrText>PAGE   \* MERGEFORMAT</w:instrText>
        </w:r>
        <w:r>
          <w:fldChar w:fldCharType="separate"/>
        </w:r>
        <w:r w:rsidR="00D95A49">
          <w:rPr>
            <w:noProof/>
          </w:rPr>
          <w:t>13</w:t>
        </w:r>
        <w:r>
          <w:fldChar w:fldCharType="end"/>
        </w:r>
      </w:p>
    </w:sdtContent>
  </w:sdt>
  <w:p w:rsidR="005D1CB1" w:rsidRDefault="005D1C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0"/>
        </w:tabs>
        <w:ind w:left="360" w:hanging="360"/>
      </w:pPr>
      <w:rPr>
        <w:rFonts w:ascii="Wingdings" w:hAnsi="Wingdings"/>
        <w:color w:val="FF0000"/>
        <w:sz w:val="22"/>
      </w:rPr>
    </w:lvl>
    <w:lvl w:ilvl="1">
      <w:start w:val="1"/>
      <w:numFmt w:val="bullet"/>
      <w:lvlText w:val="o"/>
      <w:lvlJc w:val="left"/>
      <w:pPr>
        <w:tabs>
          <w:tab w:val="num" w:pos="0"/>
        </w:tabs>
        <w:ind w:left="1473" w:hanging="360"/>
      </w:pPr>
      <w:rPr>
        <w:rFonts w:ascii="Courier New" w:hAnsi="Courier New"/>
      </w:rPr>
    </w:lvl>
    <w:lvl w:ilvl="2">
      <w:start w:val="1"/>
      <w:numFmt w:val="bullet"/>
      <w:lvlText w:val=""/>
      <w:lvlJc w:val="left"/>
      <w:pPr>
        <w:tabs>
          <w:tab w:val="num" w:pos="0"/>
        </w:tabs>
        <w:ind w:left="2193" w:hanging="360"/>
      </w:pPr>
      <w:rPr>
        <w:rFonts w:ascii="Wingdings" w:hAnsi="Wingdings"/>
        <w:color w:val="FF0000"/>
        <w:sz w:val="22"/>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rPr>
    </w:lvl>
    <w:lvl w:ilvl="5">
      <w:start w:val="1"/>
      <w:numFmt w:val="bullet"/>
      <w:lvlText w:val=""/>
      <w:lvlJc w:val="left"/>
      <w:pPr>
        <w:tabs>
          <w:tab w:val="num" w:pos="0"/>
        </w:tabs>
        <w:ind w:left="4353" w:hanging="360"/>
      </w:pPr>
      <w:rPr>
        <w:rFonts w:ascii="Wingdings" w:hAnsi="Wingdings"/>
        <w:color w:val="FF0000"/>
        <w:sz w:val="22"/>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rPr>
    </w:lvl>
    <w:lvl w:ilvl="8">
      <w:start w:val="1"/>
      <w:numFmt w:val="bullet"/>
      <w:lvlText w:val=""/>
      <w:lvlJc w:val="left"/>
      <w:pPr>
        <w:tabs>
          <w:tab w:val="num" w:pos="0"/>
        </w:tabs>
        <w:ind w:left="6513" w:hanging="360"/>
      </w:pPr>
      <w:rPr>
        <w:rFonts w:ascii="Wingdings" w:hAnsi="Wingdings"/>
        <w:color w:val="FF0000"/>
        <w:sz w:val="22"/>
      </w:r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Wingdings" w:hAnsi="Wingdings"/>
        <w:color w:val="FF000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olor w:val="FF0000"/>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olor w:val="FF0000"/>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olor w:val="FF0000"/>
      </w:r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753" w:hanging="360"/>
      </w:pPr>
      <w:rPr>
        <w:rFonts w:ascii="Wingdings" w:hAnsi="Wingdings"/>
        <w:color w:val="FF0000"/>
      </w:rPr>
    </w:lvl>
    <w:lvl w:ilvl="1">
      <w:start w:val="1"/>
      <w:numFmt w:val="bullet"/>
      <w:lvlText w:val="o"/>
      <w:lvlJc w:val="left"/>
      <w:pPr>
        <w:tabs>
          <w:tab w:val="num" w:pos="0"/>
        </w:tabs>
        <w:ind w:left="1473" w:hanging="360"/>
      </w:pPr>
      <w:rPr>
        <w:rFonts w:ascii="Courier New" w:hAnsi="Courier New"/>
      </w:rPr>
    </w:lvl>
    <w:lvl w:ilvl="2">
      <w:start w:val="1"/>
      <w:numFmt w:val="bullet"/>
      <w:lvlText w:val=""/>
      <w:lvlJc w:val="left"/>
      <w:pPr>
        <w:tabs>
          <w:tab w:val="num" w:pos="0"/>
        </w:tabs>
        <w:ind w:left="2193" w:hanging="360"/>
      </w:pPr>
      <w:rPr>
        <w:rFonts w:ascii="Wingdings" w:hAnsi="Wingdings"/>
        <w:color w:val="FF0000"/>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rPr>
    </w:lvl>
    <w:lvl w:ilvl="5">
      <w:start w:val="1"/>
      <w:numFmt w:val="bullet"/>
      <w:lvlText w:val=""/>
      <w:lvlJc w:val="left"/>
      <w:pPr>
        <w:tabs>
          <w:tab w:val="num" w:pos="0"/>
        </w:tabs>
        <w:ind w:left="4353" w:hanging="360"/>
      </w:pPr>
      <w:rPr>
        <w:rFonts w:ascii="Wingdings" w:hAnsi="Wingdings"/>
        <w:color w:val="FF0000"/>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rPr>
    </w:lvl>
    <w:lvl w:ilvl="8">
      <w:start w:val="1"/>
      <w:numFmt w:val="bullet"/>
      <w:lvlText w:val=""/>
      <w:lvlJc w:val="left"/>
      <w:pPr>
        <w:tabs>
          <w:tab w:val="num" w:pos="0"/>
        </w:tabs>
        <w:ind w:left="6513" w:hanging="360"/>
      </w:pPr>
      <w:rPr>
        <w:rFonts w:ascii="Wingdings" w:hAnsi="Wingdings"/>
        <w:color w:val="FF0000"/>
      </w:rPr>
    </w:lvl>
  </w:abstractNum>
  <w:abstractNum w:abstractNumId="3" w15:restartNumberingAfterBreak="0">
    <w:nsid w:val="00000009"/>
    <w:multiLevelType w:val="multilevel"/>
    <w:tmpl w:val="00000009"/>
    <w:name w:val="WW8Num9"/>
    <w:lvl w:ilvl="0">
      <w:start w:val="1"/>
      <w:numFmt w:val="bullet"/>
      <w:lvlText w:val=""/>
      <w:lvlJc w:val="left"/>
      <w:pPr>
        <w:tabs>
          <w:tab w:val="num" w:pos="0"/>
        </w:tabs>
        <w:ind w:left="753" w:hanging="360"/>
      </w:pPr>
      <w:rPr>
        <w:rFonts w:ascii="Wingdings" w:hAnsi="Wingdings"/>
        <w:color w:val="FF0000"/>
      </w:rPr>
    </w:lvl>
    <w:lvl w:ilvl="1">
      <w:start w:val="1"/>
      <w:numFmt w:val="bullet"/>
      <w:lvlText w:val="o"/>
      <w:lvlJc w:val="left"/>
      <w:pPr>
        <w:tabs>
          <w:tab w:val="num" w:pos="0"/>
        </w:tabs>
        <w:ind w:left="1473" w:hanging="360"/>
      </w:pPr>
      <w:rPr>
        <w:rFonts w:ascii="Courier New" w:hAnsi="Courier New"/>
      </w:rPr>
    </w:lvl>
    <w:lvl w:ilvl="2">
      <w:start w:val="1"/>
      <w:numFmt w:val="bullet"/>
      <w:lvlText w:val=""/>
      <w:lvlJc w:val="left"/>
      <w:pPr>
        <w:tabs>
          <w:tab w:val="num" w:pos="0"/>
        </w:tabs>
        <w:ind w:left="2193" w:hanging="360"/>
      </w:pPr>
      <w:rPr>
        <w:rFonts w:ascii="Wingdings" w:hAnsi="Wingdings"/>
        <w:color w:val="FF0000"/>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rPr>
    </w:lvl>
    <w:lvl w:ilvl="5">
      <w:start w:val="1"/>
      <w:numFmt w:val="bullet"/>
      <w:lvlText w:val=""/>
      <w:lvlJc w:val="left"/>
      <w:pPr>
        <w:tabs>
          <w:tab w:val="num" w:pos="0"/>
        </w:tabs>
        <w:ind w:left="4353" w:hanging="360"/>
      </w:pPr>
      <w:rPr>
        <w:rFonts w:ascii="Wingdings" w:hAnsi="Wingdings"/>
        <w:color w:val="FF0000"/>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rPr>
    </w:lvl>
    <w:lvl w:ilvl="8">
      <w:start w:val="1"/>
      <w:numFmt w:val="bullet"/>
      <w:lvlText w:val=""/>
      <w:lvlJc w:val="left"/>
      <w:pPr>
        <w:tabs>
          <w:tab w:val="num" w:pos="0"/>
        </w:tabs>
        <w:ind w:left="6513" w:hanging="360"/>
      </w:pPr>
      <w:rPr>
        <w:rFonts w:ascii="Wingdings" w:hAnsi="Wingdings"/>
        <w:color w:val="FF0000"/>
      </w:rPr>
    </w:lvl>
  </w:abstractNum>
  <w:abstractNum w:abstractNumId="4"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F"/>
    <w:multiLevelType w:val="multilevel"/>
    <w:tmpl w:val="0000000F"/>
    <w:name w:val="WW8Num15"/>
    <w:lvl w:ilvl="0">
      <w:start w:val="1"/>
      <w:numFmt w:val="bullet"/>
      <w:lvlText w:val=""/>
      <w:lvlJc w:val="left"/>
      <w:pPr>
        <w:tabs>
          <w:tab w:val="num" w:pos="0"/>
        </w:tabs>
        <w:ind w:left="753" w:hanging="360"/>
      </w:pPr>
      <w:rPr>
        <w:rFonts w:ascii="Wingdings" w:hAnsi="Wingdings"/>
        <w:color w:val="FF0000"/>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olor w:val="FF0000"/>
        <w:sz w:val="22"/>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olor w:val="FF0000"/>
        <w:sz w:val="22"/>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olor w:val="FF0000"/>
        <w:sz w:val="22"/>
      </w:rPr>
    </w:lvl>
  </w:abstractNum>
  <w:abstractNum w:abstractNumId="6" w15:restartNumberingAfterBreak="0">
    <w:nsid w:val="00000010"/>
    <w:multiLevelType w:val="multilevel"/>
    <w:tmpl w:val="00000010"/>
    <w:name w:val="WW8Num16"/>
    <w:lvl w:ilvl="0">
      <w:start w:val="1"/>
      <w:numFmt w:val="bullet"/>
      <w:lvlText w:val=""/>
      <w:lvlJc w:val="left"/>
      <w:pPr>
        <w:tabs>
          <w:tab w:val="num" w:pos="0"/>
        </w:tabs>
        <w:ind w:left="753" w:hanging="360"/>
      </w:pPr>
      <w:rPr>
        <w:rFonts w:ascii="Wingdings" w:hAnsi="Wingdings"/>
        <w:color w:val="FF0000"/>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olor w:val="FF0000"/>
        <w:sz w:val="22"/>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olor w:val="FF0000"/>
        <w:sz w:val="22"/>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olor w:val="FF0000"/>
        <w:sz w:val="22"/>
      </w:rPr>
    </w:lvl>
  </w:abstractNum>
  <w:abstractNum w:abstractNumId="7" w15:restartNumberingAfterBreak="0">
    <w:nsid w:val="00000011"/>
    <w:multiLevelType w:val="multilevel"/>
    <w:tmpl w:val="00000011"/>
    <w:name w:val="WW8Num17"/>
    <w:lvl w:ilvl="0">
      <w:start w:val="1"/>
      <w:numFmt w:val="bullet"/>
      <w:lvlText w:val=""/>
      <w:lvlJc w:val="left"/>
      <w:pPr>
        <w:tabs>
          <w:tab w:val="num" w:pos="0"/>
        </w:tabs>
        <w:ind w:left="753" w:hanging="360"/>
      </w:pPr>
      <w:rPr>
        <w:rFonts w:ascii="Wingdings" w:hAnsi="Wingdings"/>
        <w:color w:val="FF0000"/>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olor w:val="FF0000"/>
        <w:sz w:val="22"/>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olor w:val="FF0000"/>
        <w:sz w:val="22"/>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olor w:val="FF0000"/>
        <w:sz w:val="22"/>
      </w:rPr>
    </w:lvl>
  </w:abstractNum>
  <w:abstractNum w:abstractNumId="8" w15:restartNumberingAfterBreak="0">
    <w:nsid w:val="00000012"/>
    <w:multiLevelType w:val="multilevel"/>
    <w:tmpl w:val="00000012"/>
    <w:name w:val="WW8Num18"/>
    <w:lvl w:ilvl="0">
      <w:start w:val="1"/>
      <w:numFmt w:val="bullet"/>
      <w:lvlText w:val=""/>
      <w:lvlJc w:val="left"/>
      <w:pPr>
        <w:tabs>
          <w:tab w:val="num" w:pos="0"/>
        </w:tabs>
        <w:ind w:left="753"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13"/>
    <w:multiLevelType w:val="multilevel"/>
    <w:tmpl w:val="00000013"/>
    <w:name w:val="WW8Num19"/>
    <w:lvl w:ilvl="0">
      <w:start w:val="1"/>
      <w:numFmt w:val="bullet"/>
      <w:lvlText w:val=""/>
      <w:lvlJc w:val="left"/>
      <w:pPr>
        <w:tabs>
          <w:tab w:val="num" w:pos="0"/>
        </w:tabs>
        <w:ind w:left="753" w:hanging="360"/>
      </w:pPr>
      <w:rPr>
        <w:rFonts w:ascii="Wingdings" w:hAnsi="Wingdings"/>
        <w:color w:val="FF0000"/>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color w:val="FF0000"/>
        <w:sz w:val="22"/>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olor w:val="FF0000"/>
        <w:sz w:val="22"/>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olor w:val="FF0000"/>
        <w:sz w:val="22"/>
      </w:rPr>
    </w:lvl>
  </w:abstractNum>
  <w:abstractNum w:abstractNumId="10" w15:restartNumberingAfterBreak="0">
    <w:nsid w:val="026E6A7A"/>
    <w:multiLevelType w:val="hybridMultilevel"/>
    <w:tmpl w:val="290E759A"/>
    <w:lvl w:ilvl="0" w:tplc="842294BE">
      <w:start w:val="1"/>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10431F58"/>
    <w:multiLevelType w:val="hybridMultilevel"/>
    <w:tmpl w:val="4480498A"/>
    <w:lvl w:ilvl="0" w:tplc="0CDCA876">
      <w:numFmt w:val="bullet"/>
      <w:lvlText w:val="-"/>
      <w:lvlJc w:val="left"/>
      <w:pPr>
        <w:ind w:left="360" w:hanging="360"/>
      </w:pPr>
      <w:rPr>
        <w:rFonts w:ascii="Calibri" w:eastAsia="Times New Roman" w:hAnsi="Calibri"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14F05DC7"/>
    <w:multiLevelType w:val="hybridMultilevel"/>
    <w:tmpl w:val="BBD6AC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8FC3CEF"/>
    <w:multiLevelType w:val="hybridMultilevel"/>
    <w:tmpl w:val="A96E6F12"/>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4" w15:restartNumberingAfterBreak="0">
    <w:nsid w:val="26461533"/>
    <w:multiLevelType w:val="hybridMultilevel"/>
    <w:tmpl w:val="E2543A0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0997FF6"/>
    <w:multiLevelType w:val="hybridMultilevel"/>
    <w:tmpl w:val="CEF6283A"/>
    <w:lvl w:ilvl="0" w:tplc="04220005">
      <w:start w:val="1"/>
      <w:numFmt w:val="bullet"/>
      <w:lvlText w:val=""/>
      <w:lvlJc w:val="left"/>
      <w:pPr>
        <w:ind w:left="753"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6" w15:restartNumberingAfterBreak="0">
    <w:nsid w:val="4CD43217"/>
    <w:multiLevelType w:val="hybridMultilevel"/>
    <w:tmpl w:val="D174E568"/>
    <w:lvl w:ilvl="0" w:tplc="0CDCA876">
      <w:numFmt w:val="bullet"/>
      <w:lvlText w:val="-"/>
      <w:lvlJc w:val="left"/>
      <w:pPr>
        <w:ind w:left="720" w:hanging="360"/>
      </w:pPr>
      <w:rPr>
        <w:rFonts w:ascii="Calibri" w:eastAsia="Times New Roman" w:hAnsi="Calibri"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7" w15:restartNumberingAfterBreak="0">
    <w:nsid w:val="57871D6F"/>
    <w:multiLevelType w:val="hybridMultilevel"/>
    <w:tmpl w:val="BD2E0406"/>
    <w:lvl w:ilvl="0" w:tplc="83B662C6">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18" w15:restartNumberingAfterBreak="0">
    <w:nsid w:val="63503317"/>
    <w:multiLevelType w:val="hybridMultilevel"/>
    <w:tmpl w:val="6C5EC5B8"/>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8014CB"/>
    <w:multiLevelType w:val="hybridMultilevel"/>
    <w:tmpl w:val="E4D68310"/>
    <w:lvl w:ilvl="0" w:tplc="91D8917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93A037A"/>
    <w:multiLevelType w:val="hybridMultilevel"/>
    <w:tmpl w:val="1E90F884"/>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3760A4"/>
    <w:multiLevelType w:val="hybridMultilevel"/>
    <w:tmpl w:val="8AC2DAF2"/>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3"/>
  </w:num>
  <w:num w:numId="4">
    <w:abstractNumId w:val="20"/>
  </w:num>
  <w:num w:numId="5">
    <w:abstractNumId w:val="14"/>
  </w:num>
  <w:num w:numId="6">
    <w:abstractNumId w:val="12"/>
  </w:num>
  <w:num w:numId="7">
    <w:abstractNumId w:val="15"/>
  </w:num>
  <w:num w:numId="8">
    <w:abstractNumId w:val="1"/>
  </w:num>
  <w:num w:numId="9">
    <w:abstractNumId w:val="3"/>
  </w:num>
  <w:num w:numId="10">
    <w:abstractNumId w:val="2"/>
  </w:num>
  <w:num w:numId="11">
    <w:abstractNumId w:val="5"/>
  </w:num>
  <w:num w:numId="12">
    <w:abstractNumId w:val="6"/>
  </w:num>
  <w:num w:numId="13">
    <w:abstractNumId w:val="7"/>
  </w:num>
  <w:num w:numId="14">
    <w:abstractNumId w:val="8"/>
  </w:num>
  <w:num w:numId="15">
    <w:abstractNumId w:val="9"/>
  </w:num>
  <w:num w:numId="16">
    <w:abstractNumId w:val="0"/>
  </w:num>
  <w:num w:numId="17">
    <w:abstractNumId w:val="4"/>
  </w:num>
  <w:num w:numId="18">
    <w:abstractNumId w:val="10"/>
  </w:num>
  <w:num w:numId="19">
    <w:abstractNumId w:val="16"/>
  </w:num>
  <w:num w:numId="20">
    <w:abstractNumId w:val="11"/>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1D"/>
    <w:rsid w:val="0000056B"/>
    <w:rsid w:val="00012B6D"/>
    <w:rsid w:val="000145B3"/>
    <w:rsid w:val="00024E2B"/>
    <w:rsid w:val="0003590F"/>
    <w:rsid w:val="00042379"/>
    <w:rsid w:val="0006747F"/>
    <w:rsid w:val="00072E77"/>
    <w:rsid w:val="00073691"/>
    <w:rsid w:val="000800C2"/>
    <w:rsid w:val="000812A3"/>
    <w:rsid w:val="000A4D30"/>
    <w:rsid w:val="000B0A81"/>
    <w:rsid w:val="000C0526"/>
    <w:rsid w:val="000C5BD3"/>
    <w:rsid w:val="000D4D11"/>
    <w:rsid w:val="000E4E90"/>
    <w:rsid w:val="000E7A74"/>
    <w:rsid w:val="00117CB5"/>
    <w:rsid w:val="001275A5"/>
    <w:rsid w:val="001467B8"/>
    <w:rsid w:val="0015037A"/>
    <w:rsid w:val="00156B5D"/>
    <w:rsid w:val="00165D5B"/>
    <w:rsid w:val="00174FC0"/>
    <w:rsid w:val="00177F87"/>
    <w:rsid w:val="00184E2E"/>
    <w:rsid w:val="00190B75"/>
    <w:rsid w:val="001A1831"/>
    <w:rsid w:val="001A54CD"/>
    <w:rsid w:val="001B55CA"/>
    <w:rsid w:val="001C1969"/>
    <w:rsid w:val="00200763"/>
    <w:rsid w:val="002040EE"/>
    <w:rsid w:val="00227FA2"/>
    <w:rsid w:val="00244F60"/>
    <w:rsid w:val="0025075E"/>
    <w:rsid w:val="00266841"/>
    <w:rsid w:val="00270544"/>
    <w:rsid w:val="00270DE7"/>
    <w:rsid w:val="002804EB"/>
    <w:rsid w:val="002A0CF0"/>
    <w:rsid w:val="002A66AF"/>
    <w:rsid w:val="002B14AB"/>
    <w:rsid w:val="002C0DD8"/>
    <w:rsid w:val="002C2A5A"/>
    <w:rsid w:val="002D2A3A"/>
    <w:rsid w:val="00306F5B"/>
    <w:rsid w:val="003215DB"/>
    <w:rsid w:val="00324208"/>
    <w:rsid w:val="00370ACF"/>
    <w:rsid w:val="003745DE"/>
    <w:rsid w:val="00383DBB"/>
    <w:rsid w:val="003A1F17"/>
    <w:rsid w:val="003B31BF"/>
    <w:rsid w:val="003C3800"/>
    <w:rsid w:val="003D4D64"/>
    <w:rsid w:val="003D6A79"/>
    <w:rsid w:val="003E3329"/>
    <w:rsid w:val="004065A5"/>
    <w:rsid w:val="00410FE6"/>
    <w:rsid w:val="00421B0E"/>
    <w:rsid w:val="004238BF"/>
    <w:rsid w:val="0044399C"/>
    <w:rsid w:val="00447F0F"/>
    <w:rsid w:val="00450D17"/>
    <w:rsid w:val="004518BC"/>
    <w:rsid w:val="00453458"/>
    <w:rsid w:val="004802B0"/>
    <w:rsid w:val="004839F0"/>
    <w:rsid w:val="00486C02"/>
    <w:rsid w:val="004B51C1"/>
    <w:rsid w:val="004D28BE"/>
    <w:rsid w:val="004F6C81"/>
    <w:rsid w:val="00513482"/>
    <w:rsid w:val="00517291"/>
    <w:rsid w:val="0052332D"/>
    <w:rsid w:val="005320BA"/>
    <w:rsid w:val="00537E8A"/>
    <w:rsid w:val="005441C1"/>
    <w:rsid w:val="00554AB8"/>
    <w:rsid w:val="00557ED6"/>
    <w:rsid w:val="005719D7"/>
    <w:rsid w:val="00576039"/>
    <w:rsid w:val="00576081"/>
    <w:rsid w:val="00585BB3"/>
    <w:rsid w:val="00590A47"/>
    <w:rsid w:val="005B6834"/>
    <w:rsid w:val="005C3790"/>
    <w:rsid w:val="005C7E4B"/>
    <w:rsid w:val="005D1CB1"/>
    <w:rsid w:val="005D315F"/>
    <w:rsid w:val="005D6C1B"/>
    <w:rsid w:val="005D7E00"/>
    <w:rsid w:val="005E5C6A"/>
    <w:rsid w:val="006207B6"/>
    <w:rsid w:val="006218F9"/>
    <w:rsid w:val="00630496"/>
    <w:rsid w:val="0063596A"/>
    <w:rsid w:val="00655BB8"/>
    <w:rsid w:val="006633C4"/>
    <w:rsid w:val="00672D83"/>
    <w:rsid w:val="0067455E"/>
    <w:rsid w:val="006E23B1"/>
    <w:rsid w:val="006E5105"/>
    <w:rsid w:val="006E68C9"/>
    <w:rsid w:val="006F2C97"/>
    <w:rsid w:val="007034EA"/>
    <w:rsid w:val="007061B9"/>
    <w:rsid w:val="00715C8E"/>
    <w:rsid w:val="00727678"/>
    <w:rsid w:val="0074112D"/>
    <w:rsid w:val="0074209B"/>
    <w:rsid w:val="00751CA6"/>
    <w:rsid w:val="00756B24"/>
    <w:rsid w:val="007756A7"/>
    <w:rsid w:val="00793155"/>
    <w:rsid w:val="007946B9"/>
    <w:rsid w:val="007A0C54"/>
    <w:rsid w:val="007B3197"/>
    <w:rsid w:val="007C6F47"/>
    <w:rsid w:val="007C76FA"/>
    <w:rsid w:val="007D30DC"/>
    <w:rsid w:val="007E75DC"/>
    <w:rsid w:val="007F0550"/>
    <w:rsid w:val="007F2A73"/>
    <w:rsid w:val="008122C9"/>
    <w:rsid w:val="00827DA4"/>
    <w:rsid w:val="008373CB"/>
    <w:rsid w:val="0085473F"/>
    <w:rsid w:val="00872FCF"/>
    <w:rsid w:val="008763F5"/>
    <w:rsid w:val="008938F4"/>
    <w:rsid w:val="008A1736"/>
    <w:rsid w:val="008A17A8"/>
    <w:rsid w:val="008E2477"/>
    <w:rsid w:val="008F4298"/>
    <w:rsid w:val="008F49BF"/>
    <w:rsid w:val="008F7709"/>
    <w:rsid w:val="0090466D"/>
    <w:rsid w:val="009240D1"/>
    <w:rsid w:val="0092458B"/>
    <w:rsid w:val="009315F9"/>
    <w:rsid w:val="00936E79"/>
    <w:rsid w:val="00946AB3"/>
    <w:rsid w:val="00972EDB"/>
    <w:rsid w:val="00977B8F"/>
    <w:rsid w:val="009833F2"/>
    <w:rsid w:val="00990F69"/>
    <w:rsid w:val="0099770D"/>
    <w:rsid w:val="009B7633"/>
    <w:rsid w:val="009C1CC8"/>
    <w:rsid w:val="009D4646"/>
    <w:rsid w:val="009E700A"/>
    <w:rsid w:val="009F64CF"/>
    <w:rsid w:val="00A01C22"/>
    <w:rsid w:val="00A272CF"/>
    <w:rsid w:val="00A37004"/>
    <w:rsid w:val="00A42606"/>
    <w:rsid w:val="00A477A1"/>
    <w:rsid w:val="00A762D3"/>
    <w:rsid w:val="00A935A5"/>
    <w:rsid w:val="00AA4358"/>
    <w:rsid w:val="00AB06C0"/>
    <w:rsid w:val="00AB3C7D"/>
    <w:rsid w:val="00AB6168"/>
    <w:rsid w:val="00AB7686"/>
    <w:rsid w:val="00AE1C30"/>
    <w:rsid w:val="00AF5EBC"/>
    <w:rsid w:val="00B15A65"/>
    <w:rsid w:val="00B24F60"/>
    <w:rsid w:val="00B36743"/>
    <w:rsid w:val="00B4051F"/>
    <w:rsid w:val="00B57779"/>
    <w:rsid w:val="00B94F9F"/>
    <w:rsid w:val="00BF08F8"/>
    <w:rsid w:val="00BF7474"/>
    <w:rsid w:val="00C02BCA"/>
    <w:rsid w:val="00C05248"/>
    <w:rsid w:val="00C05A57"/>
    <w:rsid w:val="00C07AD4"/>
    <w:rsid w:val="00C37802"/>
    <w:rsid w:val="00C53178"/>
    <w:rsid w:val="00C638D5"/>
    <w:rsid w:val="00C837B6"/>
    <w:rsid w:val="00C91150"/>
    <w:rsid w:val="00C920DA"/>
    <w:rsid w:val="00C9313A"/>
    <w:rsid w:val="00C93D16"/>
    <w:rsid w:val="00CC58DB"/>
    <w:rsid w:val="00CF4C5A"/>
    <w:rsid w:val="00D13541"/>
    <w:rsid w:val="00D17A99"/>
    <w:rsid w:val="00D57ABE"/>
    <w:rsid w:val="00D77107"/>
    <w:rsid w:val="00D86302"/>
    <w:rsid w:val="00D91F5C"/>
    <w:rsid w:val="00D95A49"/>
    <w:rsid w:val="00DA0A76"/>
    <w:rsid w:val="00DA1410"/>
    <w:rsid w:val="00DB482E"/>
    <w:rsid w:val="00DE7F46"/>
    <w:rsid w:val="00DF77F4"/>
    <w:rsid w:val="00DF7EAA"/>
    <w:rsid w:val="00E017EC"/>
    <w:rsid w:val="00E217B4"/>
    <w:rsid w:val="00E21C9B"/>
    <w:rsid w:val="00E563FB"/>
    <w:rsid w:val="00E80266"/>
    <w:rsid w:val="00E86DF3"/>
    <w:rsid w:val="00EA2ED3"/>
    <w:rsid w:val="00EC0C04"/>
    <w:rsid w:val="00ED2121"/>
    <w:rsid w:val="00EF18A5"/>
    <w:rsid w:val="00EF35A6"/>
    <w:rsid w:val="00F24EB6"/>
    <w:rsid w:val="00F3283D"/>
    <w:rsid w:val="00F3600F"/>
    <w:rsid w:val="00F4778E"/>
    <w:rsid w:val="00F53867"/>
    <w:rsid w:val="00F6331A"/>
    <w:rsid w:val="00FB0E3D"/>
    <w:rsid w:val="00FC4F36"/>
    <w:rsid w:val="00FD4B89"/>
    <w:rsid w:val="00FD7015"/>
    <w:rsid w:val="00FE18C7"/>
    <w:rsid w:val="00FE445D"/>
    <w:rsid w:val="00FF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0AA614B-3CA7-457C-B202-C4B10186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6AF"/>
  </w:style>
  <w:style w:type="paragraph" w:styleId="1">
    <w:name w:val="heading 1"/>
    <w:basedOn w:val="a"/>
    <w:link w:val="10"/>
    <w:uiPriority w:val="9"/>
    <w:qFormat/>
    <w:rsid w:val="00FF7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FF7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21D"/>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F721D"/>
  </w:style>
  <w:style w:type="character" w:customStyle="1" w:styleId="30">
    <w:name w:val="Заголовок 3 Знак"/>
    <w:basedOn w:val="a0"/>
    <w:link w:val="3"/>
    <w:uiPriority w:val="9"/>
    <w:rsid w:val="00FF721D"/>
    <w:rPr>
      <w:rFonts w:asciiTheme="majorHAnsi" w:eastAsiaTheme="majorEastAsia" w:hAnsiTheme="majorHAnsi" w:cstheme="majorBidi"/>
      <w:b/>
      <w:bCs/>
      <w:color w:val="4F81BD" w:themeColor="accent1"/>
    </w:rPr>
  </w:style>
  <w:style w:type="paragraph" w:styleId="a3">
    <w:name w:val="List Paragraph"/>
    <w:aliases w:val="Resume Title,List Paragraph - bullets"/>
    <w:basedOn w:val="a"/>
    <w:link w:val="a4"/>
    <w:uiPriority w:val="34"/>
    <w:qFormat/>
    <w:rsid w:val="00C920DA"/>
    <w:pPr>
      <w:ind w:left="720"/>
      <w:contextualSpacing/>
    </w:pPr>
  </w:style>
  <w:style w:type="table" w:styleId="a5">
    <w:name w:val="Table Grid"/>
    <w:basedOn w:val="a1"/>
    <w:uiPriority w:val="39"/>
    <w:rsid w:val="0042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0E7A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C3790"/>
    <w:pPr>
      <w:autoSpaceDE w:val="0"/>
      <w:autoSpaceDN w:val="0"/>
      <w:adjustRightInd w:val="0"/>
      <w:spacing w:after="0" w:line="240" w:lineRule="auto"/>
    </w:pPr>
    <w:rPr>
      <w:rFonts w:ascii="Roboto" w:eastAsia="Times New Roman" w:hAnsi="Roboto" w:cs="Roboto"/>
      <w:color w:val="000000"/>
      <w:sz w:val="24"/>
      <w:szCs w:val="24"/>
      <w:lang w:val="uk-UA"/>
    </w:rPr>
  </w:style>
  <w:style w:type="paragraph" w:customStyle="1" w:styleId="Pa2">
    <w:name w:val="Pa2"/>
    <w:basedOn w:val="Default"/>
    <w:next w:val="Default"/>
    <w:uiPriority w:val="99"/>
    <w:rsid w:val="005C3790"/>
    <w:pPr>
      <w:spacing w:line="201" w:lineRule="atLeast"/>
    </w:pPr>
    <w:rPr>
      <w:rFonts w:ascii="Myriad Pro" w:hAnsi="Myriad Pro" w:cs="Times New Roman"/>
      <w:color w:val="auto"/>
    </w:rPr>
  </w:style>
  <w:style w:type="character" w:customStyle="1" w:styleId="a4">
    <w:name w:val="Абзац списка Знак"/>
    <w:aliases w:val="Resume Title Знак,List Paragraph - bullets Знак"/>
    <w:link w:val="a3"/>
    <w:uiPriority w:val="34"/>
    <w:locked/>
    <w:rsid w:val="005C3790"/>
  </w:style>
  <w:style w:type="paragraph" w:styleId="a7">
    <w:name w:val="header"/>
    <w:basedOn w:val="a"/>
    <w:link w:val="a8"/>
    <w:uiPriority w:val="99"/>
    <w:unhideWhenUsed/>
    <w:rsid w:val="005D1C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1CB1"/>
  </w:style>
  <w:style w:type="paragraph" w:styleId="a9">
    <w:name w:val="footer"/>
    <w:basedOn w:val="a"/>
    <w:link w:val="aa"/>
    <w:uiPriority w:val="99"/>
    <w:unhideWhenUsed/>
    <w:rsid w:val="005D1C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1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3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14</Pages>
  <Words>5620</Words>
  <Characters>32037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пользователь2</dc:creator>
  <cp:lastModifiedBy>Lena2015</cp:lastModifiedBy>
  <cp:revision>26</cp:revision>
  <dcterms:created xsi:type="dcterms:W3CDTF">2019-12-28T07:00:00Z</dcterms:created>
  <dcterms:modified xsi:type="dcterms:W3CDTF">2020-01-23T07:40:00Z</dcterms:modified>
</cp:coreProperties>
</file>