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03D" w:rsidRDefault="00350A09" w:rsidP="00350A0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bCs/>
          <w:sz w:val="28"/>
          <w:szCs w:val="28"/>
          <w:lang w:val="uk-UA"/>
        </w:rPr>
        <w:t>ВІДПОВІДІ НА ЗАПИТАННЯ ДЛЯ ВНУТРІШНЬО ПЕРЕМІЩЕНИХ ОСІБ</w:t>
      </w:r>
    </w:p>
    <w:p w:rsidR="004A303D" w:rsidRPr="00350A09" w:rsidRDefault="004A303D" w:rsidP="00436D9B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uk-UA"/>
        </w:rPr>
      </w:pPr>
    </w:p>
    <w:p w:rsidR="00436D9B" w:rsidRPr="00436D9B" w:rsidRDefault="00436D9B" w:rsidP="00436D9B">
      <w:pPr>
        <w:spacing w:after="0" w:line="240" w:lineRule="auto"/>
        <w:ind w:firstLine="708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436D9B">
        <w:rPr>
          <w:rFonts w:asciiTheme="majorBidi" w:hAnsiTheme="majorBidi" w:cstheme="majorBidi"/>
          <w:b/>
          <w:bCs/>
          <w:sz w:val="28"/>
          <w:szCs w:val="28"/>
          <w:lang w:val="uk-UA"/>
        </w:rPr>
        <w:t>1. Чи втрачають статус внутрішньо переміщеної особи громадяни, які придбали житло та зареєструвалися в ньому?</w:t>
      </w:r>
    </w:p>
    <w:p w:rsidR="00436D9B" w:rsidRPr="00436D9B" w:rsidRDefault="00436D9B" w:rsidP="00436D9B">
      <w:pPr>
        <w:spacing w:after="0" w:line="240" w:lineRule="auto"/>
        <w:jc w:val="both"/>
        <w:rPr>
          <w:rFonts w:asciiTheme="majorBidi" w:hAnsiTheme="majorBidi" w:cstheme="majorBidi"/>
          <w:sz w:val="16"/>
          <w:szCs w:val="16"/>
          <w:lang w:val="uk-UA"/>
        </w:rPr>
      </w:pPr>
    </w:p>
    <w:p w:rsidR="0045023D" w:rsidRDefault="0045023D" w:rsidP="0045023D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45023D">
        <w:rPr>
          <w:rFonts w:asciiTheme="majorBidi" w:hAnsiTheme="majorBidi" w:cstheme="majorBidi"/>
          <w:sz w:val="28"/>
          <w:szCs w:val="28"/>
          <w:lang w:val="uk-UA"/>
        </w:rPr>
        <w:t xml:space="preserve">Відповідно до статті 1 </w:t>
      </w:r>
      <w:hyperlink r:id="rId6" w:history="1">
        <w:r>
          <w:rPr>
            <w:rStyle w:val="a3"/>
            <w:rFonts w:asciiTheme="majorBidi" w:hAnsiTheme="majorBidi" w:cstheme="majorBidi"/>
            <w:color w:val="auto"/>
            <w:sz w:val="28"/>
            <w:szCs w:val="28"/>
            <w:u w:val="none"/>
            <w:lang w:val="uk-UA"/>
          </w:rPr>
          <w:t>Закону України «</w:t>
        </w:r>
        <w:r w:rsidRPr="0045023D">
          <w:rPr>
            <w:rStyle w:val="a3"/>
            <w:rFonts w:asciiTheme="majorBidi" w:hAnsiTheme="majorBidi" w:cstheme="majorBidi"/>
            <w:color w:val="auto"/>
            <w:sz w:val="28"/>
            <w:szCs w:val="28"/>
            <w:u w:val="none"/>
            <w:lang w:val="uk-UA"/>
          </w:rPr>
          <w:t>Про забезпечення прав і свобод в</w:t>
        </w:r>
        <w:r>
          <w:rPr>
            <w:rStyle w:val="a3"/>
            <w:rFonts w:asciiTheme="majorBidi" w:hAnsiTheme="majorBidi" w:cstheme="majorBidi"/>
            <w:color w:val="auto"/>
            <w:sz w:val="28"/>
            <w:szCs w:val="28"/>
            <w:u w:val="none"/>
            <w:lang w:val="uk-UA"/>
          </w:rPr>
          <w:t>нутрішньо переміщених осіб» (далі – Закон)</w:t>
        </w:r>
        <w:r w:rsidRPr="0045023D">
          <w:rPr>
            <w:rStyle w:val="a3"/>
            <w:rFonts w:asciiTheme="majorBidi" w:hAnsiTheme="majorBidi" w:cstheme="majorBidi"/>
            <w:color w:val="auto"/>
            <w:sz w:val="28"/>
            <w:szCs w:val="28"/>
            <w:u w:val="none"/>
            <w:lang w:val="uk-UA"/>
          </w:rPr>
          <w:t>,</w:t>
        </w:r>
      </w:hyperlink>
      <w:r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45023D">
        <w:rPr>
          <w:rFonts w:asciiTheme="majorBidi" w:hAnsiTheme="majorBidi" w:cstheme="majorBidi"/>
          <w:sz w:val="28"/>
          <w:szCs w:val="28"/>
          <w:lang w:val="uk-UA"/>
        </w:rPr>
        <w:t xml:space="preserve">внутрішньо переміщеною особою 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(далі – ВПО) </w:t>
      </w:r>
      <w:r w:rsidRPr="0045023D">
        <w:rPr>
          <w:rFonts w:asciiTheme="majorBidi" w:hAnsiTheme="majorBidi" w:cstheme="majorBidi"/>
          <w:sz w:val="28"/>
          <w:szCs w:val="28"/>
          <w:lang w:val="uk-UA"/>
        </w:rPr>
        <w:t>є громадянин України, іноземець або особа без громадянства, яка перебуває на території України на законних підставах та має право на постійне проживання в Україні, яку змусили залишити або покинути своє місце проживання у результаті або з метою уникнення негативних наслідків збройного конфлікту, тимчасової окупації, повсюдних проявів насильства, порушень прав людини та надзвичайних ситуацій природного чи техногенного характеру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436D9B" w:rsidRDefault="0045023D" w:rsidP="00436D9B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Вичерпний перелік підстав для позбавлення статусу ВПО та скасування</w:t>
      </w:r>
      <w:r w:rsidR="00436D9B">
        <w:rPr>
          <w:rFonts w:asciiTheme="majorBidi" w:hAnsiTheme="majorBidi" w:cstheme="majorBidi"/>
          <w:sz w:val="28"/>
          <w:szCs w:val="28"/>
          <w:lang w:val="uk-UA"/>
        </w:rPr>
        <w:t xml:space="preserve"> дії довідки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436D9B" w:rsidRPr="00436D9B">
        <w:rPr>
          <w:rFonts w:asciiTheme="majorBidi" w:hAnsiTheme="majorBidi" w:cstheme="majorBidi"/>
          <w:sz w:val="28"/>
          <w:szCs w:val="28"/>
          <w:lang w:val="uk-UA"/>
        </w:rPr>
        <w:t>про взяття на обл</w:t>
      </w:r>
      <w:r w:rsidR="00436D9B">
        <w:rPr>
          <w:rFonts w:asciiTheme="majorBidi" w:hAnsiTheme="majorBidi" w:cstheme="majorBidi"/>
          <w:sz w:val="28"/>
          <w:szCs w:val="28"/>
          <w:lang w:val="uk-UA"/>
        </w:rPr>
        <w:t>ік внутрішньо переміщеної особи,</w:t>
      </w:r>
      <w:r w:rsidR="00436D9B" w:rsidRPr="00436D9B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uk-UA"/>
        </w:rPr>
        <w:t>вказаний у статті 12 зазначеного Закону</w:t>
      </w:r>
      <w:r w:rsidR="00436D9B">
        <w:rPr>
          <w:rFonts w:asciiTheme="majorBidi" w:hAnsiTheme="majorBidi" w:cstheme="majorBidi"/>
          <w:sz w:val="28"/>
          <w:szCs w:val="28"/>
          <w:lang w:val="uk-UA"/>
        </w:rPr>
        <w:t xml:space="preserve">, куди не входить </w:t>
      </w:r>
      <w:r w:rsidR="00436D9B" w:rsidRPr="00436D9B">
        <w:rPr>
          <w:rFonts w:asciiTheme="majorBidi" w:hAnsiTheme="majorBidi" w:cstheme="majorBidi"/>
          <w:sz w:val="28"/>
          <w:szCs w:val="28"/>
          <w:lang w:val="uk-UA"/>
        </w:rPr>
        <w:t>купівля житла та реєстрація</w:t>
      </w:r>
      <w:r w:rsidR="00436D9B" w:rsidRPr="00436D9B">
        <w:rPr>
          <w:rFonts w:asciiTheme="majorBidi" w:hAnsiTheme="majorBidi" w:cstheme="majorBidi"/>
          <w:sz w:val="28"/>
          <w:szCs w:val="28"/>
        </w:rPr>
        <w:t xml:space="preserve"> в </w:t>
      </w:r>
      <w:r w:rsidR="00436D9B" w:rsidRPr="00436D9B">
        <w:rPr>
          <w:rFonts w:asciiTheme="majorBidi" w:hAnsiTheme="majorBidi" w:cstheme="majorBidi"/>
          <w:sz w:val="28"/>
          <w:szCs w:val="28"/>
          <w:lang w:val="uk-UA"/>
        </w:rPr>
        <w:t>ньому.</w:t>
      </w:r>
      <w:r w:rsidR="00436D9B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</w:p>
    <w:p w:rsidR="00436D9B" w:rsidRPr="00436D9B" w:rsidRDefault="00436D9B" w:rsidP="00436D9B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436D9B">
        <w:rPr>
          <w:rFonts w:asciiTheme="majorBidi" w:hAnsiTheme="majorBidi" w:cstheme="majorBidi"/>
          <w:sz w:val="28"/>
          <w:szCs w:val="28"/>
          <w:lang w:val="uk-UA"/>
        </w:rPr>
        <w:t>Отже, придбання житлового нерухомого майна та/або зміна реєстрації не є підставою для скасування довідки ВПО.</w:t>
      </w:r>
    </w:p>
    <w:p w:rsidR="00436D9B" w:rsidRPr="00436D9B" w:rsidRDefault="00436D9B" w:rsidP="00436D9B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Але, с</w:t>
      </w:r>
      <w:r w:rsidRPr="00436D9B">
        <w:rPr>
          <w:rFonts w:asciiTheme="majorBidi" w:hAnsiTheme="majorBidi" w:cstheme="majorBidi"/>
          <w:sz w:val="28"/>
          <w:szCs w:val="28"/>
          <w:lang w:val="uk-UA"/>
        </w:rPr>
        <w:t>лід зазначити, що внутрішньо переміщена особа, яка придбала житло та члени її сім'ї втрачають право на отримання щомісячної адресної допомоги для покриття витрат на проживання, в тому числі на оплату житлово-комунальних послуг, але статус ВПО за ними зберігається.</w:t>
      </w:r>
    </w:p>
    <w:p w:rsidR="00436D9B" w:rsidRPr="003938E8" w:rsidRDefault="00436D9B" w:rsidP="00436D9B">
      <w:pPr>
        <w:spacing w:after="0" w:line="240" w:lineRule="auto"/>
        <w:ind w:firstLine="708"/>
        <w:jc w:val="both"/>
        <w:rPr>
          <w:rFonts w:asciiTheme="majorBidi" w:hAnsiTheme="majorBidi" w:cstheme="majorBidi"/>
          <w:sz w:val="20"/>
          <w:szCs w:val="20"/>
          <w:lang w:val="uk-UA"/>
        </w:rPr>
      </w:pPr>
    </w:p>
    <w:p w:rsidR="00530B91" w:rsidRPr="00530B91" w:rsidRDefault="00347D39" w:rsidP="00436D9B">
      <w:pPr>
        <w:spacing w:after="0" w:line="240" w:lineRule="auto"/>
        <w:ind w:firstLine="708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bCs/>
          <w:sz w:val="28"/>
          <w:szCs w:val="28"/>
          <w:lang w:val="uk-UA"/>
        </w:rPr>
        <w:t>2</w:t>
      </w:r>
      <w:r w:rsidR="00530B91" w:rsidRPr="00530B91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. </w:t>
      </w:r>
      <w:r w:rsidR="00530B91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Хто належить до членів </w:t>
      </w:r>
      <w:r>
        <w:rPr>
          <w:rFonts w:asciiTheme="majorBidi" w:hAnsiTheme="majorBidi" w:cstheme="majorBidi"/>
          <w:b/>
          <w:bCs/>
          <w:sz w:val="28"/>
          <w:szCs w:val="28"/>
          <w:lang w:val="uk-UA"/>
        </w:rPr>
        <w:t>сім’ї</w:t>
      </w:r>
      <w:r w:rsidR="00530B91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ВПО?</w:t>
      </w:r>
    </w:p>
    <w:p w:rsidR="00530B91" w:rsidRPr="00530B91" w:rsidRDefault="00530B91" w:rsidP="00530B91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Відповідно до </w:t>
      </w:r>
      <w:hyperlink r:id="rId7" w:anchor="n25" w:history="1">
        <w:r w:rsidRPr="00530B91">
          <w:rPr>
            <w:rStyle w:val="a3"/>
            <w:rFonts w:asciiTheme="majorBidi" w:hAnsiTheme="majorBidi" w:cstheme="majorBidi"/>
            <w:color w:val="auto"/>
            <w:sz w:val="28"/>
            <w:szCs w:val="28"/>
            <w:u w:val="none"/>
            <w:lang w:val="uk-UA"/>
          </w:rPr>
          <w:t>статті 3 Сімейного кодексу України</w:t>
        </w:r>
      </w:hyperlink>
      <w:r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530B91">
        <w:rPr>
          <w:rFonts w:asciiTheme="majorBidi" w:hAnsiTheme="majorBidi" w:cstheme="majorBidi"/>
          <w:sz w:val="28"/>
          <w:szCs w:val="28"/>
          <w:lang w:val="uk-UA"/>
        </w:rPr>
        <w:t>сім’ю складають особи, які спільно проживають, пов’язані спільним побутом, мають взаємні права та обов’язки.</w:t>
      </w:r>
    </w:p>
    <w:p w:rsidR="00530B91" w:rsidRPr="00530B91" w:rsidRDefault="00530B91" w:rsidP="00530B91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530B91">
        <w:rPr>
          <w:rFonts w:asciiTheme="majorBidi" w:hAnsiTheme="majorBidi" w:cstheme="majorBidi"/>
          <w:sz w:val="28"/>
          <w:szCs w:val="28"/>
          <w:lang w:val="uk-UA"/>
        </w:rPr>
        <w:t>Подружжя вважається сім’єю і тоді, коли дружина та чоловік у зв’язку з навчанням, роботою, лікуванням, необхідністю догляду за батьками, дітьми та з інших поважних причин не проживають спільно.</w:t>
      </w:r>
    </w:p>
    <w:p w:rsidR="00530B91" w:rsidRPr="00530B91" w:rsidRDefault="00530B91" w:rsidP="00530B91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530B91">
        <w:rPr>
          <w:rFonts w:asciiTheme="majorBidi" w:hAnsiTheme="majorBidi" w:cstheme="majorBidi"/>
          <w:sz w:val="28"/>
          <w:szCs w:val="28"/>
          <w:lang w:val="uk-UA"/>
        </w:rPr>
        <w:t>Дитина належить до сім’ї своїх батьків і тоді, к</w:t>
      </w:r>
      <w:r>
        <w:rPr>
          <w:rFonts w:asciiTheme="majorBidi" w:hAnsiTheme="majorBidi" w:cstheme="majorBidi"/>
          <w:sz w:val="28"/>
          <w:szCs w:val="28"/>
          <w:lang w:val="uk-UA"/>
        </w:rPr>
        <w:t>оли спільно з ними не проживає.</w:t>
      </w:r>
    </w:p>
    <w:p w:rsidR="00530B91" w:rsidRPr="00530B91" w:rsidRDefault="00530B91" w:rsidP="00530B91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Згідно із </w:t>
      </w:r>
      <w:hyperlink r:id="rId8" w:anchor="n46" w:history="1">
        <w:r w:rsidRPr="00530B91">
          <w:rPr>
            <w:rStyle w:val="a3"/>
            <w:rFonts w:asciiTheme="majorBidi" w:hAnsiTheme="majorBidi" w:cstheme="majorBidi"/>
            <w:color w:val="auto"/>
            <w:sz w:val="28"/>
            <w:szCs w:val="28"/>
            <w:u w:val="none"/>
            <w:lang w:val="uk-UA"/>
          </w:rPr>
          <w:t>статтею 6 Сімейного кодексу України</w:t>
        </w:r>
      </w:hyperlink>
      <w:r w:rsidRPr="00530B91">
        <w:rPr>
          <w:rFonts w:asciiTheme="majorBidi" w:hAnsiTheme="majorBidi" w:cstheme="majorBidi"/>
          <w:sz w:val="28"/>
          <w:szCs w:val="28"/>
          <w:lang w:val="uk-UA"/>
        </w:rPr>
        <w:t>, правовий статус дитини має особа до досягнення нею повноліття.</w:t>
      </w:r>
    </w:p>
    <w:p w:rsidR="00530B91" w:rsidRPr="003938E8" w:rsidRDefault="00530B91" w:rsidP="00530B91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uk-UA"/>
        </w:rPr>
      </w:pPr>
    </w:p>
    <w:p w:rsidR="00436D9B" w:rsidRPr="00645E4F" w:rsidRDefault="00347D39" w:rsidP="00436D9B">
      <w:pPr>
        <w:spacing w:after="0" w:line="240" w:lineRule="auto"/>
        <w:ind w:firstLine="708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bCs/>
          <w:sz w:val="28"/>
          <w:szCs w:val="28"/>
          <w:lang w:val="uk-UA"/>
        </w:rPr>
        <w:t>3</w:t>
      </w:r>
      <w:r w:rsidR="00645E4F" w:rsidRPr="00645E4F">
        <w:rPr>
          <w:rFonts w:asciiTheme="majorBidi" w:hAnsiTheme="majorBidi" w:cstheme="majorBidi"/>
          <w:b/>
          <w:bCs/>
          <w:sz w:val="28"/>
          <w:szCs w:val="28"/>
          <w:lang w:val="uk-UA"/>
        </w:rPr>
        <w:t>. Хто може бути позбавлений статусу ВПО?</w:t>
      </w:r>
    </w:p>
    <w:p w:rsidR="00436D9B" w:rsidRPr="00645E4F" w:rsidRDefault="00645E4F" w:rsidP="00645E4F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645E4F">
        <w:rPr>
          <w:rFonts w:asciiTheme="majorBidi" w:hAnsiTheme="majorBidi" w:cstheme="majorBidi"/>
          <w:sz w:val="28"/>
          <w:szCs w:val="28"/>
          <w:lang w:val="uk-UA"/>
        </w:rPr>
        <w:t xml:space="preserve">Відповідно до </w:t>
      </w:r>
      <w:r w:rsidR="00D70A2E">
        <w:rPr>
          <w:rFonts w:asciiTheme="majorBidi" w:hAnsiTheme="majorBidi" w:cstheme="majorBidi"/>
          <w:sz w:val="28"/>
          <w:szCs w:val="28"/>
          <w:lang w:val="uk-UA"/>
        </w:rPr>
        <w:t xml:space="preserve">статті 9 </w:t>
      </w:r>
      <w:hyperlink r:id="rId9" w:anchor="Text" w:tgtFrame="_blank" w:history="1">
        <w:r w:rsidRPr="00645E4F">
          <w:rPr>
            <w:rStyle w:val="a3"/>
            <w:rFonts w:asciiTheme="majorBidi" w:hAnsiTheme="majorBidi" w:cstheme="majorBidi"/>
            <w:color w:val="auto"/>
            <w:sz w:val="28"/>
            <w:szCs w:val="28"/>
            <w:u w:val="none"/>
            <w:lang w:val="uk-UA"/>
          </w:rPr>
          <w:t>Закону</w:t>
        </w:r>
      </w:hyperlink>
      <w:r w:rsidRPr="00645E4F">
        <w:rPr>
          <w:rFonts w:asciiTheme="majorBidi" w:hAnsiTheme="majorBidi" w:cstheme="majorBidi"/>
          <w:sz w:val="28"/>
          <w:szCs w:val="28"/>
          <w:lang w:val="uk-UA"/>
        </w:rPr>
        <w:t>,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протягом</w:t>
      </w:r>
      <w:r w:rsidRPr="00645E4F">
        <w:rPr>
          <w:rFonts w:asciiTheme="majorBidi" w:hAnsiTheme="majorBidi" w:cstheme="majorBidi"/>
          <w:sz w:val="28"/>
          <w:szCs w:val="28"/>
          <w:lang w:val="uk-UA"/>
        </w:rPr>
        <w:t xml:space="preserve"> 10 днів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ВПО має</w:t>
      </w:r>
      <w:r w:rsidRPr="00645E4F">
        <w:rPr>
          <w:rFonts w:asciiTheme="majorBidi" w:hAnsiTheme="majorBidi" w:cstheme="majorBidi"/>
          <w:sz w:val="28"/>
          <w:szCs w:val="28"/>
          <w:lang w:val="uk-UA"/>
        </w:rPr>
        <w:t xml:space="preserve"> повідомити про зміну свого місця проживання уповноважені органи.</w:t>
      </w:r>
    </w:p>
    <w:p w:rsidR="00645E4F" w:rsidRDefault="00645E4F" w:rsidP="00645E4F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645E4F">
        <w:rPr>
          <w:rFonts w:asciiTheme="majorBidi" w:hAnsiTheme="majorBidi" w:cstheme="majorBidi"/>
          <w:sz w:val="28"/>
          <w:szCs w:val="28"/>
          <w:lang w:val="uk-UA"/>
        </w:rPr>
        <w:t>У випадку, коли людина добровільно повертається до покинутого постійного місця</w:t>
      </w:r>
      <w:r w:rsidR="000A67F0">
        <w:rPr>
          <w:rFonts w:asciiTheme="majorBidi" w:hAnsiTheme="majorBidi" w:cstheme="majorBidi"/>
          <w:sz w:val="28"/>
          <w:szCs w:val="28"/>
          <w:lang w:val="uk-UA"/>
        </w:rPr>
        <w:t xml:space="preserve"> проживання, то вона теж</w:t>
      </w:r>
      <w:r w:rsidRPr="00645E4F">
        <w:rPr>
          <w:rFonts w:asciiTheme="majorBidi" w:hAnsiTheme="majorBidi" w:cstheme="majorBidi"/>
          <w:sz w:val="28"/>
          <w:szCs w:val="28"/>
          <w:lang w:val="uk-UA"/>
        </w:rPr>
        <w:t xml:space="preserve"> втрачає статус ВПО. Про це рішення переселенець має повідомити не пізніше як за три дні до дня виїзду. Зробити це також можна через портал "Дія". Якщо ж про повернення додому або переїзд не повідомити, всі соціальні виплати доведеться повернути.</w:t>
      </w:r>
    </w:p>
    <w:p w:rsidR="000A67F0" w:rsidRPr="00645E4F" w:rsidRDefault="000A67F0" w:rsidP="00645E4F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lastRenderedPageBreak/>
        <w:t xml:space="preserve">Статус ВПО втрачається також у разі виїзду громадянина за кордон на постійне місце проживання, </w:t>
      </w:r>
      <w:r w:rsidR="00F55187">
        <w:rPr>
          <w:rFonts w:asciiTheme="majorBidi" w:hAnsiTheme="majorBidi" w:cstheme="majorBidi"/>
          <w:sz w:val="28"/>
          <w:szCs w:val="28"/>
          <w:lang w:val="uk-UA"/>
        </w:rPr>
        <w:t>при скоєнні кримінального правопорушення, у разі подачі особою заяви про відмову від довідки та у разі подачі неправдивих відомостей про себе.</w:t>
      </w:r>
    </w:p>
    <w:p w:rsidR="00436D9B" w:rsidRPr="003938E8" w:rsidRDefault="00436D9B" w:rsidP="00436D9B">
      <w:pPr>
        <w:spacing w:after="0" w:line="240" w:lineRule="auto"/>
        <w:ind w:firstLine="708"/>
        <w:jc w:val="both"/>
        <w:rPr>
          <w:rFonts w:asciiTheme="majorBidi" w:hAnsiTheme="majorBidi" w:cstheme="majorBidi"/>
          <w:sz w:val="20"/>
          <w:szCs w:val="20"/>
          <w:lang w:val="uk-UA"/>
        </w:rPr>
      </w:pPr>
    </w:p>
    <w:p w:rsidR="005270B3" w:rsidRPr="005270B3" w:rsidRDefault="00347D39" w:rsidP="005270B3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bCs/>
          <w:sz w:val="28"/>
          <w:szCs w:val="28"/>
          <w:lang w:val="uk-UA"/>
        </w:rPr>
        <w:t>4</w:t>
      </w:r>
      <w:r w:rsidR="005270B3">
        <w:rPr>
          <w:rFonts w:asciiTheme="majorBidi" w:hAnsiTheme="majorBidi" w:cstheme="majorBidi"/>
          <w:b/>
          <w:bCs/>
          <w:sz w:val="28"/>
          <w:szCs w:val="28"/>
          <w:lang w:val="uk-UA"/>
        </w:rPr>
        <w:t>. Чи впливає</w:t>
      </w:r>
      <w:r w:rsidR="005270B3" w:rsidRPr="005270B3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скасування довідки та зміни реєстрації у паспорті на виплату пенсії</w:t>
      </w:r>
      <w:r w:rsidR="005270B3">
        <w:rPr>
          <w:rFonts w:asciiTheme="majorBidi" w:hAnsiTheme="majorBidi" w:cstheme="majorBidi"/>
          <w:b/>
          <w:bCs/>
          <w:sz w:val="28"/>
          <w:szCs w:val="28"/>
          <w:lang w:val="uk-UA"/>
        </w:rPr>
        <w:t>?</w:t>
      </w:r>
    </w:p>
    <w:p w:rsidR="00E833EA" w:rsidRPr="00E833EA" w:rsidRDefault="00E833EA" w:rsidP="00E833EA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833EA">
        <w:rPr>
          <w:rFonts w:asciiTheme="majorBidi" w:hAnsiTheme="majorBidi" w:cstheme="majorBidi"/>
          <w:sz w:val="28"/>
          <w:szCs w:val="28"/>
          <w:lang w:val="uk-UA"/>
        </w:rPr>
        <w:t>Громадяни пе</w:t>
      </w:r>
      <w:r w:rsidR="003938E8">
        <w:rPr>
          <w:rFonts w:asciiTheme="majorBidi" w:hAnsiTheme="majorBidi" w:cstheme="majorBidi"/>
          <w:sz w:val="28"/>
          <w:szCs w:val="28"/>
          <w:lang w:val="uk-UA"/>
        </w:rPr>
        <w:t xml:space="preserve">нсійного віку, що є </w:t>
      </w:r>
      <w:r>
        <w:rPr>
          <w:rFonts w:asciiTheme="majorBidi" w:hAnsiTheme="majorBidi" w:cstheme="majorBidi"/>
          <w:sz w:val="28"/>
          <w:szCs w:val="28"/>
          <w:lang w:val="uk-UA"/>
        </w:rPr>
        <w:t>ВПО</w:t>
      </w:r>
      <w:r w:rsidRPr="00E833EA">
        <w:rPr>
          <w:rFonts w:asciiTheme="majorBidi" w:hAnsiTheme="majorBidi" w:cstheme="majorBidi"/>
          <w:sz w:val="28"/>
          <w:szCs w:val="28"/>
          <w:lang w:val="uk-UA"/>
        </w:rPr>
        <w:t>, мають право на отримання соціальних послуг відповідно до законодавства України за місцем реєстрації фактичного місця проживання, вказаної у довідці ВПО (якщо вони перемістилися до 24.02.2022 року) або у загальному порядку (якщо вони перемістилися після 24.02.2022 року).</w:t>
      </w:r>
    </w:p>
    <w:p w:rsidR="005270B3" w:rsidRDefault="00347D39" w:rsidP="00530B91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Н</w:t>
      </w:r>
      <w:r w:rsidR="005270B3">
        <w:rPr>
          <w:rFonts w:asciiTheme="majorBidi" w:hAnsiTheme="majorBidi" w:cstheme="majorBidi"/>
          <w:sz w:val="28"/>
          <w:szCs w:val="28"/>
          <w:lang w:val="uk-UA"/>
        </w:rPr>
        <w:t>авіть якщо особа змінила</w:t>
      </w:r>
      <w:r w:rsidR="005270B3" w:rsidRPr="005270B3">
        <w:rPr>
          <w:rFonts w:asciiTheme="majorBidi" w:hAnsiTheme="majorBidi" w:cstheme="majorBidi"/>
          <w:sz w:val="28"/>
          <w:szCs w:val="28"/>
          <w:lang w:val="uk-UA"/>
        </w:rPr>
        <w:t xml:space="preserve"> реєстрацію у паспорті з адреси на тимчасово окупованої території на адресу приміщення, що розташоване на підконтрольн</w:t>
      </w:r>
      <w:r w:rsidR="00530B91">
        <w:rPr>
          <w:rFonts w:asciiTheme="majorBidi" w:hAnsiTheme="majorBidi" w:cstheme="majorBidi"/>
          <w:sz w:val="28"/>
          <w:szCs w:val="28"/>
          <w:lang w:val="uk-UA"/>
        </w:rPr>
        <w:t>ій уряду України території та відмовилась від довідки ВПО, до неї</w:t>
      </w:r>
      <w:r w:rsidR="005270B3" w:rsidRPr="005270B3">
        <w:rPr>
          <w:rFonts w:asciiTheme="majorBidi" w:hAnsiTheme="majorBidi" w:cstheme="majorBidi"/>
          <w:sz w:val="28"/>
          <w:szCs w:val="28"/>
          <w:lang w:val="uk-UA"/>
        </w:rPr>
        <w:t xml:space="preserve"> будуть застосовуватись ті самі вимоги, що й </w:t>
      </w:r>
      <w:r w:rsidR="00530B91">
        <w:rPr>
          <w:rFonts w:asciiTheme="majorBidi" w:hAnsiTheme="majorBidi" w:cstheme="majorBidi"/>
          <w:sz w:val="28"/>
          <w:szCs w:val="28"/>
          <w:lang w:val="uk-UA"/>
        </w:rPr>
        <w:t>до внутрішньо переміщених осіб.</w:t>
      </w:r>
    </w:p>
    <w:p w:rsidR="00530B91" w:rsidRPr="003938E8" w:rsidRDefault="00530B91" w:rsidP="00530B91">
      <w:pPr>
        <w:spacing w:after="0" w:line="240" w:lineRule="auto"/>
        <w:ind w:firstLine="708"/>
        <w:jc w:val="both"/>
        <w:rPr>
          <w:rFonts w:asciiTheme="majorBidi" w:hAnsiTheme="majorBidi" w:cstheme="majorBidi"/>
          <w:sz w:val="18"/>
          <w:szCs w:val="18"/>
          <w:lang w:val="uk-UA"/>
        </w:rPr>
      </w:pPr>
    </w:p>
    <w:p w:rsidR="00436D9B" w:rsidRPr="00D70A2E" w:rsidRDefault="00347D39" w:rsidP="00D70A2E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bCs/>
          <w:sz w:val="28"/>
          <w:szCs w:val="28"/>
          <w:lang w:val="uk-UA"/>
        </w:rPr>
        <w:t>5</w:t>
      </w:r>
      <w:r w:rsidR="00D70A2E">
        <w:rPr>
          <w:rFonts w:asciiTheme="majorBidi" w:hAnsiTheme="majorBidi" w:cstheme="majorBidi"/>
          <w:sz w:val="28"/>
          <w:szCs w:val="28"/>
          <w:lang w:val="uk-UA"/>
        </w:rPr>
        <w:t xml:space="preserve">. </w:t>
      </w:r>
      <w:r w:rsidR="00D70A2E" w:rsidRPr="00D70A2E">
        <w:rPr>
          <w:rFonts w:asciiTheme="majorBidi" w:hAnsiTheme="majorBidi" w:cstheme="majorBidi"/>
          <w:b/>
          <w:bCs/>
          <w:sz w:val="28"/>
          <w:szCs w:val="28"/>
          <w:lang w:val="uk-UA"/>
        </w:rPr>
        <w:t>Чим відрізняються переселенці від біженців, чому громадянам України зі статусом ВПО слід обережн</w:t>
      </w:r>
      <w:r w:rsidR="00D70A2E">
        <w:rPr>
          <w:rFonts w:asciiTheme="majorBidi" w:hAnsiTheme="majorBidi" w:cstheme="majorBidi"/>
          <w:b/>
          <w:bCs/>
          <w:sz w:val="28"/>
          <w:szCs w:val="28"/>
          <w:lang w:val="uk-UA"/>
        </w:rPr>
        <w:t>о приймати рішення про виїзд за кордон?</w:t>
      </w:r>
    </w:p>
    <w:p w:rsidR="00D70A2E" w:rsidRPr="00D70A2E" w:rsidRDefault="00D70A2E" w:rsidP="00D70A2E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D70A2E">
        <w:rPr>
          <w:rFonts w:asciiTheme="majorBidi" w:hAnsiTheme="majorBidi" w:cstheme="majorBidi"/>
          <w:sz w:val="28"/>
          <w:szCs w:val="28"/>
          <w:lang w:val="uk-UA"/>
        </w:rPr>
        <w:t>Внутрішньо переміщена особа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– це людина, яка переміщується в </w:t>
      </w:r>
      <w:r w:rsidRPr="00D70A2E">
        <w:rPr>
          <w:rFonts w:asciiTheme="majorBidi" w:hAnsiTheme="majorBidi" w:cstheme="majorBidi"/>
          <w:sz w:val="28"/>
          <w:szCs w:val="28"/>
          <w:lang w:val="uk-UA"/>
        </w:rPr>
        <w:t>середин</w:t>
      </w:r>
      <w:r>
        <w:rPr>
          <w:rFonts w:asciiTheme="majorBidi" w:hAnsiTheme="majorBidi" w:cstheme="majorBidi"/>
          <w:sz w:val="28"/>
          <w:szCs w:val="28"/>
          <w:lang w:val="uk-UA"/>
        </w:rPr>
        <w:t>і країни. Тобто вона поїхала в і</w:t>
      </w:r>
      <w:r w:rsidRPr="00D70A2E">
        <w:rPr>
          <w:rFonts w:asciiTheme="majorBidi" w:hAnsiTheme="majorBidi" w:cstheme="majorBidi"/>
          <w:sz w:val="28"/>
          <w:szCs w:val="28"/>
          <w:lang w:val="uk-UA"/>
        </w:rPr>
        <w:t>нший регіон, рятуючись від небезпеки. Коли такі люди перетинають кордон,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вони втрачають свій статус. За кордоном вони отримують інше -</w:t>
      </w:r>
      <w:r w:rsidRPr="00D70A2E">
        <w:rPr>
          <w:rFonts w:asciiTheme="majorBidi" w:hAnsiTheme="majorBidi" w:cstheme="majorBidi"/>
          <w:sz w:val="28"/>
          <w:szCs w:val="28"/>
          <w:lang w:val="uk-UA"/>
        </w:rPr>
        <w:t xml:space="preserve"> тимчасовий захист або статус біженця. Там вони отримують </w:t>
      </w:r>
      <w:proofErr w:type="spellStart"/>
      <w:r w:rsidRPr="00D70A2E">
        <w:rPr>
          <w:rFonts w:asciiTheme="majorBidi" w:hAnsiTheme="majorBidi" w:cstheme="majorBidi"/>
          <w:sz w:val="28"/>
          <w:szCs w:val="28"/>
          <w:lang w:val="uk-UA"/>
        </w:rPr>
        <w:t>прихисток</w:t>
      </w:r>
      <w:proofErr w:type="spellEnd"/>
      <w:r w:rsidRPr="00D70A2E">
        <w:rPr>
          <w:rFonts w:asciiTheme="majorBidi" w:hAnsiTheme="majorBidi" w:cstheme="majorBidi"/>
          <w:sz w:val="28"/>
          <w:szCs w:val="28"/>
          <w:lang w:val="uk-UA"/>
        </w:rPr>
        <w:t>, матеріальну допомогу від тієї країни, куди виїхали.</w:t>
      </w:r>
    </w:p>
    <w:p w:rsidR="00D70A2E" w:rsidRDefault="00D70A2E" w:rsidP="00D70A2E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Через те, що їхній статус змінився, по поверненню в </w:t>
      </w:r>
      <w:r w:rsidRPr="00D70A2E">
        <w:rPr>
          <w:rFonts w:asciiTheme="majorBidi" w:hAnsiTheme="majorBidi" w:cstheme="majorBidi"/>
          <w:sz w:val="28"/>
          <w:szCs w:val="28"/>
          <w:lang w:val="uk-UA"/>
        </w:rPr>
        <w:t>Україну вони можуть втратити допомогу, яку отримували весь час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. Крім того, може бути таке, що </w:t>
      </w:r>
      <w:r w:rsidRPr="00D70A2E">
        <w:rPr>
          <w:rFonts w:asciiTheme="majorBidi" w:hAnsiTheme="majorBidi" w:cstheme="majorBidi"/>
          <w:sz w:val="28"/>
          <w:szCs w:val="28"/>
          <w:lang w:val="uk-UA"/>
        </w:rPr>
        <w:t>людині тре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ба буде повертати все, що </w:t>
      </w:r>
      <w:r w:rsidRPr="00D70A2E">
        <w:rPr>
          <w:rFonts w:asciiTheme="majorBidi" w:hAnsiTheme="majorBidi" w:cstheme="majorBidi"/>
          <w:sz w:val="28"/>
          <w:szCs w:val="28"/>
          <w:lang w:val="uk-UA"/>
        </w:rPr>
        <w:t>вона отримув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ала від України, перебуваючи за кордоном. Тому що це </w:t>
      </w:r>
      <w:r w:rsidRPr="00D70A2E">
        <w:rPr>
          <w:rFonts w:asciiTheme="majorBidi" w:hAnsiTheme="majorBidi" w:cstheme="majorBidi"/>
          <w:sz w:val="28"/>
          <w:szCs w:val="28"/>
          <w:lang w:val="uk-UA"/>
        </w:rPr>
        <w:t>вважається безпідставно отриманою допомогою.</w:t>
      </w:r>
    </w:p>
    <w:p w:rsidR="00350A09" w:rsidRPr="003938E8" w:rsidRDefault="00350A09" w:rsidP="00D70A2E">
      <w:pPr>
        <w:spacing w:after="0" w:line="240" w:lineRule="auto"/>
        <w:ind w:firstLine="708"/>
        <w:jc w:val="both"/>
        <w:rPr>
          <w:rFonts w:asciiTheme="majorBidi" w:hAnsiTheme="majorBidi" w:cstheme="majorBidi"/>
          <w:sz w:val="20"/>
          <w:szCs w:val="20"/>
          <w:lang w:val="uk-UA"/>
        </w:rPr>
      </w:pPr>
    </w:p>
    <w:p w:rsidR="00436D9B" w:rsidRPr="00D70A2E" w:rsidRDefault="00347D39" w:rsidP="005270B3">
      <w:pPr>
        <w:spacing w:after="0" w:line="240" w:lineRule="auto"/>
        <w:ind w:firstLine="708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bCs/>
          <w:sz w:val="28"/>
          <w:szCs w:val="28"/>
          <w:lang w:val="uk-UA"/>
        </w:rPr>
        <w:t>6</w:t>
      </w:r>
      <w:r w:rsidR="00D70A2E" w:rsidRPr="00D70A2E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. </w:t>
      </w:r>
      <w:r w:rsidR="005270B3">
        <w:rPr>
          <w:rFonts w:asciiTheme="majorBidi" w:hAnsiTheme="majorBidi" w:cstheme="majorBidi"/>
          <w:b/>
          <w:bCs/>
          <w:sz w:val="28"/>
          <w:szCs w:val="28"/>
          <w:lang w:val="uk-UA"/>
        </w:rPr>
        <w:t>Т</w:t>
      </w:r>
      <w:r w:rsidR="00D70A2E" w:rsidRPr="00D70A2E">
        <w:rPr>
          <w:rFonts w:asciiTheme="majorBidi" w:hAnsiTheme="majorBidi" w:cstheme="majorBidi"/>
          <w:b/>
          <w:bCs/>
          <w:sz w:val="28"/>
          <w:szCs w:val="28"/>
          <w:lang w:val="uk-UA"/>
        </w:rPr>
        <w:t>имч</w:t>
      </w:r>
      <w:r w:rsidR="005270B3">
        <w:rPr>
          <w:rFonts w:asciiTheme="majorBidi" w:hAnsiTheme="majorBidi" w:cstheme="majorBidi"/>
          <w:b/>
          <w:bCs/>
          <w:sz w:val="28"/>
          <w:szCs w:val="28"/>
          <w:lang w:val="uk-UA"/>
        </w:rPr>
        <w:t>асовий захист чи статус біженця - в</w:t>
      </w:r>
      <w:r w:rsidR="005270B3" w:rsidRPr="005270B3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чому різниця</w:t>
      </w:r>
      <w:r w:rsidR="005270B3">
        <w:rPr>
          <w:rFonts w:asciiTheme="majorBidi" w:hAnsiTheme="majorBidi" w:cstheme="majorBidi"/>
          <w:b/>
          <w:bCs/>
          <w:sz w:val="28"/>
          <w:szCs w:val="28"/>
          <w:lang w:val="uk-UA"/>
        </w:rPr>
        <w:t>?</w:t>
      </w:r>
    </w:p>
    <w:p w:rsidR="00436D9B" w:rsidRDefault="00D70A2E" w:rsidP="00D70A2E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524F21">
        <w:rPr>
          <w:rFonts w:asciiTheme="majorBidi" w:hAnsiTheme="majorBidi" w:cstheme="majorBidi"/>
          <w:sz w:val="28"/>
          <w:szCs w:val="28"/>
          <w:lang w:val="uk-UA"/>
        </w:rPr>
        <w:t>Перш за все, тим хто залишає територію України варто знати, що тимчасовий захист та статус біженця є різними правовими категоріями, які мають різні юридичні наслідки.</w:t>
      </w:r>
      <w:r w:rsidR="00524F21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</w:t>
      </w:r>
      <w:r w:rsidR="00524F21">
        <w:rPr>
          <w:rFonts w:asciiTheme="majorBidi" w:hAnsiTheme="majorBidi" w:cstheme="majorBidi"/>
          <w:sz w:val="28"/>
          <w:szCs w:val="28"/>
          <w:lang w:val="uk-UA"/>
        </w:rPr>
        <w:t>Особи, які виїжджають за</w:t>
      </w:r>
      <w:r w:rsidRPr="00524F21">
        <w:rPr>
          <w:rFonts w:asciiTheme="majorBidi" w:hAnsiTheme="majorBidi" w:cstheme="majorBidi"/>
          <w:sz w:val="28"/>
          <w:szCs w:val="28"/>
          <w:lang w:val="uk-UA"/>
        </w:rPr>
        <w:t xml:space="preserve"> кордон часто плутаються в термінах, </w:t>
      </w:r>
      <w:r w:rsidR="00524F21">
        <w:rPr>
          <w:rFonts w:asciiTheme="majorBidi" w:hAnsiTheme="majorBidi" w:cstheme="majorBidi"/>
          <w:sz w:val="28"/>
          <w:szCs w:val="28"/>
          <w:lang w:val="uk-UA"/>
        </w:rPr>
        <w:t>здебільшого оперуючи поняттями «біженець»</w:t>
      </w:r>
      <w:r w:rsidRPr="00524F21">
        <w:rPr>
          <w:rFonts w:asciiTheme="majorBidi" w:hAnsiTheme="majorBidi" w:cstheme="majorBidi"/>
          <w:sz w:val="28"/>
          <w:szCs w:val="28"/>
          <w:lang w:val="uk-UA"/>
        </w:rPr>
        <w:t xml:space="preserve"> і тому, при зверненні за допомогою, можуть неправильно визначитись з категорією захисту, яку насправді хотіли б отримати в ЄС. Тимчасовий захист та біженство мають різне нормативне регулювання, різний порядок отримання та позбавлення, різне коло осіб і сфери застосування та в певній мірі схожі права, які надає кожен статус. Головна різниця в тому, що статус біженця - це індивідуальне, гарантоване міжнародними конвенціями право, тоді як право на тимчасовий захист є колективним, не передбачає звернення з </w:t>
      </w:r>
      <w:r w:rsidRPr="00524F21">
        <w:rPr>
          <w:rFonts w:asciiTheme="majorBidi" w:hAnsiTheme="majorBidi" w:cstheme="majorBidi"/>
          <w:sz w:val="28"/>
          <w:szCs w:val="28"/>
          <w:lang w:val="uk-UA"/>
        </w:rPr>
        <w:lastRenderedPageBreak/>
        <w:t>індивідуальними заявами та проходження адміністративної процедури її розгляду.</w:t>
      </w:r>
    </w:p>
    <w:p w:rsidR="00524F21" w:rsidRPr="009E1EF6" w:rsidRDefault="00524F21" w:rsidP="00524F21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9E1EF6">
        <w:rPr>
          <w:rFonts w:asciiTheme="majorBidi" w:hAnsiTheme="majorBidi" w:cstheme="majorBidi"/>
          <w:sz w:val="28"/>
          <w:szCs w:val="28"/>
          <w:lang w:val="uk-UA"/>
        </w:rPr>
        <w:t xml:space="preserve">Питання надання тимчасового захисту регулюється Директивою ЄС 2001/55/ЕС, яка була прийнята 20.07.2001. Вперше Директиву було активовано </w:t>
      </w:r>
      <w:hyperlink r:id="rId10" w:tgtFrame="_blank" w:history="1">
        <w:r w:rsidRPr="009E1EF6">
          <w:rPr>
            <w:rStyle w:val="a3"/>
            <w:rFonts w:asciiTheme="majorBidi" w:hAnsiTheme="majorBidi" w:cstheme="majorBidi"/>
            <w:color w:val="auto"/>
            <w:sz w:val="28"/>
            <w:szCs w:val="28"/>
            <w:u w:val="none"/>
            <w:lang w:val="uk-UA"/>
          </w:rPr>
          <w:t>Рішенням Ради ЄС 2022/382 від 04.03.2022</w:t>
        </w:r>
      </w:hyperlink>
      <w:r w:rsidRPr="009E1EF6">
        <w:rPr>
          <w:rFonts w:asciiTheme="majorBidi" w:hAnsiTheme="majorBidi" w:cstheme="majorBidi"/>
          <w:sz w:val="28"/>
          <w:szCs w:val="28"/>
          <w:lang w:val="uk-UA"/>
        </w:rPr>
        <w:t xml:space="preserve"> року саме для українців.</w:t>
      </w:r>
    </w:p>
    <w:p w:rsidR="00524F21" w:rsidRPr="009E1EF6" w:rsidRDefault="00524F21" w:rsidP="00524F21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9E1EF6">
        <w:rPr>
          <w:rFonts w:asciiTheme="majorBidi" w:hAnsiTheme="majorBidi" w:cstheme="majorBidi"/>
          <w:sz w:val="28"/>
          <w:szCs w:val="28"/>
          <w:lang w:val="uk-UA"/>
        </w:rPr>
        <w:t xml:space="preserve">Головна мета Директиви – це послаблення тиску на національні системи надання </w:t>
      </w:r>
      <w:proofErr w:type="spellStart"/>
      <w:r w:rsidRPr="009E1EF6">
        <w:rPr>
          <w:rFonts w:asciiTheme="majorBidi" w:hAnsiTheme="majorBidi" w:cstheme="majorBidi"/>
          <w:sz w:val="28"/>
          <w:szCs w:val="28"/>
          <w:lang w:val="uk-UA"/>
        </w:rPr>
        <w:t>прихистку</w:t>
      </w:r>
      <w:proofErr w:type="spellEnd"/>
      <w:r w:rsidRPr="009E1EF6">
        <w:rPr>
          <w:rFonts w:asciiTheme="majorBidi" w:hAnsiTheme="majorBidi" w:cstheme="majorBidi"/>
          <w:sz w:val="28"/>
          <w:szCs w:val="28"/>
          <w:lang w:val="uk-UA"/>
        </w:rPr>
        <w:t xml:space="preserve"> та забезпечення переміщених осіб на території держав-членів ЄС такими правами як право на проживання, медичну допомогу і освіту, доступ до ринку праці, житла та ін. Але надання тимчасового захисту не означає автоматичне отримання статусу біженця. В той же час особа, яка отримала тимчасовий захист не позбавлена права отримати статус біженця в порядку, встановленому законодавством держави її перебування.</w:t>
      </w:r>
    </w:p>
    <w:p w:rsidR="00524F21" w:rsidRPr="00524F21" w:rsidRDefault="00524F21" w:rsidP="00524F21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9E1EF6">
        <w:rPr>
          <w:rFonts w:asciiTheme="majorBidi" w:hAnsiTheme="majorBidi" w:cstheme="majorBidi"/>
          <w:sz w:val="28"/>
          <w:szCs w:val="28"/>
          <w:lang w:val="uk-UA"/>
        </w:rPr>
        <w:t xml:space="preserve">Головними міжнародними документами, які регулюють питання біженства є </w:t>
      </w:r>
      <w:hyperlink r:id="rId11" w:tgtFrame="_blank" w:history="1">
        <w:r w:rsidRPr="009E1EF6">
          <w:rPr>
            <w:rStyle w:val="a3"/>
            <w:rFonts w:asciiTheme="majorBidi" w:hAnsiTheme="majorBidi" w:cstheme="majorBidi"/>
            <w:color w:val="auto"/>
            <w:sz w:val="28"/>
            <w:szCs w:val="28"/>
            <w:u w:val="none"/>
            <w:lang w:val="uk-UA"/>
          </w:rPr>
          <w:t>Женевська конвенція про статус біженців 1951 р.,</w:t>
        </w:r>
      </w:hyperlink>
      <w:r w:rsidRPr="00524F21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uk-UA"/>
        </w:rPr>
        <w:br/>
      </w:r>
      <w:hyperlink r:id="rId12" w:tgtFrame="_blank" w:history="1">
        <w:r w:rsidRPr="00524F21">
          <w:rPr>
            <w:rStyle w:val="a3"/>
            <w:rFonts w:asciiTheme="majorBidi" w:hAnsiTheme="majorBidi" w:cstheme="majorBidi"/>
            <w:color w:val="auto"/>
            <w:sz w:val="28"/>
            <w:szCs w:val="28"/>
            <w:u w:val="none"/>
          </w:rPr>
          <w:t xml:space="preserve">Нью - </w:t>
        </w:r>
        <w:proofErr w:type="spellStart"/>
        <w:r w:rsidRPr="00524F21">
          <w:rPr>
            <w:rStyle w:val="a3"/>
            <w:rFonts w:asciiTheme="majorBidi" w:hAnsiTheme="majorBidi" w:cstheme="majorBidi"/>
            <w:color w:val="auto"/>
            <w:sz w:val="28"/>
            <w:szCs w:val="28"/>
            <w:u w:val="none"/>
          </w:rPr>
          <w:t>Йоркський</w:t>
        </w:r>
        <w:proofErr w:type="spellEnd"/>
        <w:r w:rsidRPr="00524F21">
          <w:rPr>
            <w:rStyle w:val="a3"/>
            <w:rFonts w:asciiTheme="majorBidi" w:hAnsiTheme="majorBidi" w:cstheme="majorBidi"/>
            <w:color w:val="auto"/>
            <w:sz w:val="28"/>
            <w:szCs w:val="28"/>
            <w:u w:val="none"/>
          </w:rPr>
          <w:t xml:space="preserve"> протокол 1967 р.</w:t>
        </w:r>
      </w:hyperlink>
      <w:r w:rsidRPr="00524F21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uk-UA"/>
        </w:rPr>
        <w:t>т</w:t>
      </w:r>
      <w:r w:rsidRPr="00524F21">
        <w:rPr>
          <w:rFonts w:asciiTheme="majorBidi" w:hAnsiTheme="majorBidi" w:cstheme="majorBidi"/>
          <w:sz w:val="28"/>
          <w:szCs w:val="28"/>
          <w:lang w:val="uk-UA"/>
        </w:rPr>
        <w:t xml:space="preserve">а </w:t>
      </w:r>
      <w:hyperlink r:id="rId13" w:tgtFrame="_blank" w:history="1">
        <w:r w:rsidRPr="00524F21">
          <w:rPr>
            <w:rStyle w:val="a3"/>
            <w:rFonts w:asciiTheme="majorBidi" w:hAnsiTheme="majorBidi" w:cstheme="majorBidi"/>
            <w:color w:val="auto"/>
            <w:sz w:val="28"/>
            <w:szCs w:val="28"/>
            <w:u w:val="none"/>
            <w:lang w:val="uk-UA"/>
          </w:rPr>
          <w:t>Дублінська конвенція 1990 р.</w:t>
        </w:r>
      </w:hyperlink>
    </w:p>
    <w:p w:rsidR="00524F21" w:rsidRPr="009E1EF6" w:rsidRDefault="009E1EF6" w:rsidP="009E1EF6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Отже, </w:t>
      </w:r>
      <w:r w:rsidRPr="009E1EF6">
        <w:rPr>
          <w:rFonts w:asciiTheme="majorBidi" w:hAnsiTheme="majorBidi" w:cstheme="majorBidi"/>
          <w:sz w:val="28"/>
          <w:szCs w:val="28"/>
          <w:lang w:val="uk-UA"/>
        </w:rPr>
        <w:t>біженцем є особа, яка через обґрунтовані побоювання стати жертвою переслідувань за ознакою расової належності, релігії, громадянства, належності до певної соціальної групи чи політичних поглядів знаходиться за межами країни своєї національної належності і не в змозі користуватися захистом цієї країни або не бажає користуватися таким захистом внаслідок таких побоювань; або, не маючи визначеного громадянства і знаходячись за межами країни свого колишнього місця проживання в результаті подібних подій, не може чи не бажає повернутися до неї внаслідок таких побоювань.</w:t>
      </w:r>
    </w:p>
    <w:p w:rsidR="009E1EF6" w:rsidRPr="009E1EF6" w:rsidRDefault="009E1EF6" w:rsidP="009E1EF6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9E1EF6">
        <w:rPr>
          <w:rFonts w:asciiTheme="majorBidi" w:hAnsiTheme="majorBidi" w:cstheme="majorBidi"/>
          <w:sz w:val="28"/>
          <w:szCs w:val="28"/>
          <w:lang w:val="uk-UA"/>
        </w:rPr>
        <w:t>У Дублінській конвенції 1990 р. зазначено, що особа, може клопотати про отримання статусу біженця виключно в першій безпечній країні, кордони якої вона перетнула. Враховуючи, закрите авіасполучення на території України, просити притулку особа може виключно в тих державах, які межують з Україною. Якщо ж особа перетне кордони кількох країн і попросить притулку у країні, яка не межує з Україною, її буде депортовано до держави, кордони якої з Україною вона перетнула вперше.</w:t>
      </w:r>
    </w:p>
    <w:p w:rsidR="009E1EF6" w:rsidRPr="009E1EF6" w:rsidRDefault="009E1EF6" w:rsidP="009E1EF6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Тож, головна </w:t>
      </w:r>
      <w:r w:rsidRPr="009E1EF6">
        <w:rPr>
          <w:rFonts w:asciiTheme="majorBidi" w:hAnsiTheme="majorBidi" w:cstheme="majorBidi"/>
          <w:sz w:val="28"/>
          <w:szCs w:val="28"/>
          <w:lang w:val="uk-UA"/>
        </w:rPr>
        <w:t xml:space="preserve"> різниця між тимчасовим захистом та статусом біженця полягає в тому, що статус біженця - це індивідуальне право особи на міжнародний захист, яке надається після проходження тривалої адміністративної процедури, яка має свої особливості. </w:t>
      </w:r>
      <w:r>
        <w:rPr>
          <w:rFonts w:asciiTheme="majorBidi" w:hAnsiTheme="majorBidi" w:cstheme="majorBidi"/>
          <w:sz w:val="28"/>
          <w:szCs w:val="28"/>
          <w:lang w:val="uk-UA"/>
        </w:rPr>
        <w:t>П</w:t>
      </w:r>
      <w:r w:rsidRPr="009E1EF6">
        <w:rPr>
          <w:rFonts w:asciiTheme="majorBidi" w:hAnsiTheme="majorBidi" w:cstheme="majorBidi"/>
          <w:sz w:val="28"/>
          <w:szCs w:val="28"/>
          <w:lang w:val="uk-UA"/>
        </w:rPr>
        <w:t xml:space="preserve">оняття тимчасового захисту не є категорією міжнародного права, а є винятковими тимчасовими та негайними мірами, які застосовуються при масовому напливі людей, які тікають </w:t>
      </w:r>
      <w:r>
        <w:rPr>
          <w:rFonts w:asciiTheme="majorBidi" w:hAnsiTheme="majorBidi" w:cstheme="majorBidi"/>
          <w:sz w:val="28"/>
          <w:szCs w:val="28"/>
          <w:lang w:val="uk-UA"/>
        </w:rPr>
        <w:t>і</w:t>
      </w:r>
      <w:r w:rsidRPr="009E1EF6">
        <w:rPr>
          <w:rFonts w:asciiTheme="majorBidi" w:hAnsiTheme="majorBidi" w:cstheme="majorBidi"/>
          <w:sz w:val="28"/>
          <w:szCs w:val="28"/>
          <w:lang w:val="uk-UA"/>
        </w:rPr>
        <w:t>з зони збройного конфлікту, направленими на з</w:t>
      </w:r>
      <w:r>
        <w:rPr>
          <w:rFonts w:asciiTheme="majorBidi" w:hAnsiTheme="majorBidi" w:cstheme="majorBidi"/>
          <w:sz w:val="28"/>
          <w:szCs w:val="28"/>
          <w:lang w:val="uk-UA"/>
        </w:rPr>
        <w:t>абезпечення швидкого та</w:t>
      </w:r>
      <w:r w:rsidRPr="009E1EF6">
        <w:rPr>
          <w:rFonts w:asciiTheme="majorBidi" w:hAnsiTheme="majorBidi" w:cstheme="majorBidi"/>
          <w:sz w:val="28"/>
          <w:szCs w:val="28"/>
          <w:lang w:val="uk-UA"/>
        </w:rPr>
        <w:t xml:space="preserve"> спрощеного механізму колективного захисту осіб, які потребують такого захисту, гарантуючи їм дозвіл на проживання та інші соціальні права.</w:t>
      </w:r>
    </w:p>
    <w:p w:rsidR="00524F21" w:rsidRPr="003938E8" w:rsidRDefault="00524F21" w:rsidP="00D70A2E">
      <w:pPr>
        <w:spacing w:after="0" w:line="240" w:lineRule="auto"/>
        <w:ind w:firstLine="708"/>
        <w:jc w:val="both"/>
        <w:rPr>
          <w:rFonts w:asciiTheme="majorBidi" w:hAnsiTheme="majorBidi" w:cstheme="majorBidi"/>
          <w:sz w:val="20"/>
          <w:szCs w:val="20"/>
          <w:lang w:val="uk-UA"/>
        </w:rPr>
      </w:pPr>
    </w:p>
    <w:p w:rsidR="009E1EF6" w:rsidRPr="009E1EF6" w:rsidRDefault="00347D39" w:rsidP="00D70A2E">
      <w:pPr>
        <w:spacing w:after="0" w:line="240" w:lineRule="auto"/>
        <w:ind w:firstLine="708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bCs/>
          <w:sz w:val="28"/>
          <w:szCs w:val="28"/>
          <w:lang w:val="uk-UA"/>
        </w:rPr>
        <w:t>7</w:t>
      </w:r>
      <w:r w:rsidR="009E1EF6" w:rsidRPr="009E1EF6">
        <w:rPr>
          <w:rFonts w:asciiTheme="majorBidi" w:hAnsiTheme="majorBidi" w:cstheme="majorBidi"/>
          <w:b/>
          <w:bCs/>
          <w:sz w:val="28"/>
          <w:szCs w:val="28"/>
          <w:lang w:val="uk-UA"/>
        </w:rPr>
        <w:t>. Протягом якого строку діють зазначені статуси?</w:t>
      </w:r>
    </w:p>
    <w:p w:rsidR="009E1EF6" w:rsidRPr="009E1EF6" w:rsidRDefault="009E1EF6" w:rsidP="009E1EF6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9E1EF6">
        <w:rPr>
          <w:rFonts w:asciiTheme="majorBidi" w:hAnsiTheme="majorBidi" w:cstheme="majorBidi"/>
          <w:sz w:val="28"/>
          <w:szCs w:val="28"/>
          <w:lang w:val="uk-UA"/>
        </w:rPr>
        <w:t xml:space="preserve">Термін </w:t>
      </w:r>
      <w:r w:rsidR="00964E51">
        <w:rPr>
          <w:rFonts w:asciiTheme="majorBidi" w:hAnsiTheme="majorBidi" w:cstheme="majorBidi"/>
          <w:sz w:val="28"/>
          <w:szCs w:val="28"/>
          <w:lang w:val="uk-UA"/>
        </w:rPr>
        <w:t xml:space="preserve">дії </w:t>
      </w:r>
      <w:r w:rsidRPr="009E1EF6">
        <w:rPr>
          <w:rFonts w:asciiTheme="majorBidi" w:hAnsiTheme="majorBidi" w:cstheme="majorBidi"/>
          <w:sz w:val="28"/>
          <w:szCs w:val="28"/>
          <w:lang w:val="uk-UA"/>
        </w:rPr>
        <w:t xml:space="preserve">тимчасового захисту становить один рік (до 04.03.2023) та двічі може бути автоматично подовжений на шість місяців, якщо не зникнуть причини надання такого захисту, але максимум до одного року (до 04.03.2024). </w:t>
      </w:r>
      <w:r w:rsidRPr="009E1EF6">
        <w:rPr>
          <w:rFonts w:asciiTheme="majorBidi" w:hAnsiTheme="majorBidi" w:cstheme="majorBidi"/>
          <w:sz w:val="28"/>
          <w:szCs w:val="28"/>
          <w:lang w:val="uk-UA"/>
        </w:rPr>
        <w:lastRenderedPageBreak/>
        <w:t>При цьому Єврокомісія може запропонувати або продовження терміну ще на рік (до 04.03.2025), або ж припинення тимчасового захисту у разі покращення ситуації в Україні, що означитиме можливість безпечного повернення її громадян.</w:t>
      </w:r>
    </w:p>
    <w:p w:rsidR="009E1EF6" w:rsidRPr="009E1EF6" w:rsidRDefault="009E1EF6" w:rsidP="009E1EF6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350A09">
        <w:rPr>
          <w:rFonts w:asciiTheme="majorBidi" w:hAnsiTheme="majorBidi" w:cstheme="majorBidi"/>
          <w:sz w:val="28"/>
          <w:szCs w:val="28"/>
          <w:lang w:val="uk-UA"/>
        </w:rPr>
        <w:t>Статус біженця</w:t>
      </w:r>
      <w:r w:rsidRPr="009E1EF6">
        <w:rPr>
          <w:rFonts w:asciiTheme="majorBidi" w:hAnsiTheme="majorBidi" w:cstheme="majorBidi"/>
          <w:sz w:val="28"/>
          <w:szCs w:val="28"/>
          <w:lang w:val="uk-UA"/>
        </w:rPr>
        <w:t xml:space="preserve"> гарантує право безстрокового проживання на території відповідної держави, а строк на який видається посвідчення біженця відрізняється в різних країнах, хоча передбачає право поновлення на аналогічний строк. Статус біженця може бути відкликаний одразу, коли з'являються докази, які вказують на те, що є підстави для його перегляду.</w:t>
      </w:r>
    </w:p>
    <w:p w:rsidR="009E1EF6" w:rsidRPr="009E1EF6" w:rsidRDefault="009E1EF6" w:rsidP="009E1EF6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9E1EF6">
        <w:rPr>
          <w:rFonts w:asciiTheme="majorBidi" w:hAnsiTheme="majorBidi" w:cstheme="majorBidi"/>
          <w:sz w:val="28"/>
          <w:szCs w:val="28"/>
          <w:lang w:val="uk-UA"/>
        </w:rPr>
        <w:t>Оскільки тимчасовий захист є негайною і тимчасовою мірою, строк його дії є обмеженим, а захист буде припиненим по завершенню війни в Україні. При цьому строк, на який надається статус біженця є більш тривалим, а припинення війни в Україні не буде автоматичною підставою для його позбавлення.</w:t>
      </w:r>
      <w:r w:rsidR="008E1401">
        <w:rPr>
          <w:rFonts w:asciiTheme="majorBidi" w:hAnsiTheme="majorBidi" w:cstheme="majorBidi"/>
          <w:sz w:val="28"/>
          <w:szCs w:val="28"/>
          <w:lang w:val="uk-UA"/>
        </w:rPr>
        <w:t xml:space="preserve"> Особа втрачає статус біженця якщо повертається до своєї країни та у разі набуття нового громадянства.</w:t>
      </w:r>
    </w:p>
    <w:p w:rsidR="009E1EF6" w:rsidRPr="003938E8" w:rsidRDefault="009E1EF6" w:rsidP="00D70A2E">
      <w:pPr>
        <w:spacing w:after="0" w:line="240" w:lineRule="auto"/>
        <w:ind w:firstLine="708"/>
        <w:jc w:val="both"/>
        <w:rPr>
          <w:rFonts w:asciiTheme="majorBidi" w:hAnsiTheme="majorBidi" w:cstheme="majorBidi"/>
          <w:sz w:val="20"/>
          <w:szCs w:val="20"/>
          <w:lang w:val="uk-UA"/>
        </w:rPr>
      </w:pPr>
    </w:p>
    <w:p w:rsidR="009E1EF6" w:rsidRDefault="00347D39" w:rsidP="00964E51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bCs/>
          <w:sz w:val="28"/>
          <w:szCs w:val="28"/>
          <w:lang w:val="uk-UA"/>
        </w:rPr>
        <w:t>8</w:t>
      </w:r>
      <w:r w:rsidR="00964E51" w:rsidRPr="00964E51">
        <w:rPr>
          <w:rFonts w:asciiTheme="majorBidi" w:hAnsiTheme="majorBidi" w:cstheme="majorBidi"/>
          <w:b/>
          <w:bCs/>
          <w:sz w:val="28"/>
          <w:szCs w:val="28"/>
          <w:lang w:val="uk-UA"/>
        </w:rPr>
        <w:t>.</w:t>
      </w:r>
      <w:r w:rsidR="00964E51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350A09">
        <w:rPr>
          <w:rFonts w:asciiTheme="majorBidi" w:hAnsiTheme="majorBidi" w:cstheme="majorBidi"/>
          <w:b/>
          <w:bCs/>
          <w:sz w:val="28"/>
          <w:szCs w:val="28"/>
        </w:rPr>
        <w:t>Як</w:t>
      </w:r>
      <w:proofErr w:type="spellStart"/>
      <w:r w:rsidR="00350A09">
        <w:rPr>
          <w:rFonts w:asciiTheme="majorBidi" w:hAnsiTheme="majorBidi" w:cstheme="majorBidi"/>
          <w:b/>
          <w:bCs/>
          <w:sz w:val="28"/>
          <w:szCs w:val="28"/>
          <w:lang w:val="uk-UA"/>
        </w:rPr>
        <w:t>ий</w:t>
      </w:r>
      <w:proofErr w:type="spellEnd"/>
      <w:r w:rsidR="00350A09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статус обрати</w:t>
      </w:r>
      <w:r w:rsidR="00964E51" w:rsidRPr="00964E51">
        <w:rPr>
          <w:rFonts w:asciiTheme="majorBidi" w:hAnsiTheme="majorBidi" w:cstheme="majorBidi"/>
          <w:b/>
          <w:bCs/>
          <w:sz w:val="28"/>
          <w:szCs w:val="28"/>
        </w:rPr>
        <w:t>?</w:t>
      </w:r>
    </w:p>
    <w:p w:rsidR="009E1EF6" w:rsidRPr="00964E51" w:rsidRDefault="00964E51" w:rsidP="00964E51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964E51">
        <w:rPr>
          <w:rFonts w:asciiTheme="majorBidi" w:hAnsiTheme="majorBidi" w:cstheme="majorBidi"/>
          <w:sz w:val="28"/>
          <w:szCs w:val="28"/>
          <w:lang w:val="uk-UA"/>
        </w:rPr>
        <w:t xml:space="preserve">Під час перетину кордону держави-члена ЄС, державні органи відповідної країни повинні повідомити особу про її право на отримання тимчасового захисту. Головне треба пам’ятати: </w:t>
      </w:r>
    </w:p>
    <w:p w:rsidR="00964E51" w:rsidRPr="00964E51" w:rsidRDefault="00964E51" w:rsidP="00964E51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964E51">
        <w:rPr>
          <w:rFonts w:asciiTheme="majorBidi" w:hAnsiTheme="majorBidi" w:cstheme="majorBidi"/>
          <w:sz w:val="28"/>
          <w:szCs w:val="28"/>
          <w:lang w:val="uk-UA"/>
        </w:rPr>
        <w:t>1) Тимчасовий захист можна отримати в будь-якій державі ЄС (крім Данії), тоді як статус біженця - тільки в тій державі, кордон якої особа перетнула вперше. Тобто на сьогодні - це сусідні з Україною держави.</w:t>
      </w:r>
    </w:p>
    <w:p w:rsidR="00964E51" w:rsidRPr="00964E51" w:rsidRDefault="00964E51" w:rsidP="00964E51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964E51">
        <w:rPr>
          <w:rFonts w:asciiTheme="majorBidi" w:hAnsiTheme="majorBidi" w:cstheme="majorBidi"/>
          <w:sz w:val="28"/>
          <w:szCs w:val="28"/>
          <w:lang w:val="uk-UA"/>
        </w:rPr>
        <w:t>2) Працевлаштування для осіб, які попросили тимчасового захисту можливе з моменту звернення з відповідним запитом, тоді як для осіб, які звернулись за отриманням статусу біженця, недоступною є опція працевлаштування протягом 6 місяців з моменту подання заяви.</w:t>
      </w:r>
    </w:p>
    <w:p w:rsidR="00964E51" w:rsidRPr="00964E51" w:rsidRDefault="00964E51" w:rsidP="00964E51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964E51">
        <w:rPr>
          <w:rFonts w:asciiTheme="majorBidi" w:hAnsiTheme="majorBidi" w:cstheme="majorBidi"/>
          <w:sz w:val="28"/>
          <w:szCs w:val="28"/>
          <w:lang w:val="uk-UA"/>
        </w:rPr>
        <w:t xml:space="preserve">3) </w:t>
      </w:r>
      <w:r w:rsidR="00350A09" w:rsidRPr="00964E51">
        <w:rPr>
          <w:rFonts w:asciiTheme="majorBidi" w:hAnsiTheme="majorBidi" w:cstheme="majorBidi"/>
          <w:sz w:val="28"/>
          <w:szCs w:val="28"/>
          <w:lang w:val="uk-UA"/>
        </w:rPr>
        <w:t>Отримавши</w:t>
      </w:r>
      <w:r w:rsidRPr="00964E51">
        <w:rPr>
          <w:rFonts w:asciiTheme="majorBidi" w:hAnsiTheme="majorBidi" w:cstheme="majorBidi"/>
          <w:sz w:val="28"/>
          <w:szCs w:val="28"/>
          <w:lang w:val="uk-UA"/>
        </w:rPr>
        <w:t xml:space="preserve"> тимчасовий захист особи можуть безперешкодно в будь-який час повернутись до держави громадянства, а також подорожувати державами ЄС протягом 90 днів. Особі, яка звернулась за отриманням статусу біженця заборонено протягом 6-ти місяців, поки розглядається її заява перетинати кордон держави перебування.</w:t>
      </w:r>
    </w:p>
    <w:p w:rsidR="00964E51" w:rsidRPr="00964E51" w:rsidRDefault="00964E51" w:rsidP="00964E51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964E51">
        <w:rPr>
          <w:rFonts w:asciiTheme="majorBidi" w:hAnsiTheme="majorBidi" w:cstheme="majorBidi"/>
          <w:sz w:val="28"/>
          <w:szCs w:val="28"/>
          <w:lang w:val="uk-UA"/>
        </w:rPr>
        <w:t>4) При зверненні за отриманням статусу біженця, особа вимушена бути здати свій паспорт допоки не буде прийнято рішення про отримання статусу біженця. При тимчасовому захисті - паспорт не вилучається.</w:t>
      </w:r>
    </w:p>
    <w:p w:rsidR="0045023D" w:rsidRPr="004A303D" w:rsidRDefault="004A303D" w:rsidP="00347D39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Висновок: </w:t>
      </w:r>
      <w:r w:rsidRPr="004A303D">
        <w:rPr>
          <w:rFonts w:asciiTheme="majorBidi" w:hAnsiTheme="majorBidi" w:cstheme="majorBidi"/>
          <w:sz w:val="28"/>
          <w:szCs w:val="28"/>
          <w:lang w:val="uk-UA"/>
        </w:rPr>
        <w:t>якщо особа зацікавлена в негайному отриманні всіх соціальних прав та в терміновому поверненні на територію України по закінченню воєнних дій, при цьому не має наміру залишатись в ЄС, то оптимальним буде саме отримання тимчас</w:t>
      </w:r>
      <w:r>
        <w:rPr>
          <w:rFonts w:asciiTheme="majorBidi" w:hAnsiTheme="majorBidi" w:cstheme="majorBidi"/>
          <w:sz w:val="28"/>
          <w:szCs w:val="28"/>
          <w:lang w:val="uk-UA"/>
        </w:rPr>
        <w:t>ового захисту. Якщо ж особа має намір отримати право</w:t>
      </w:r>
      <w:r w:rsidRPr="004A303D">
        <w:rPr>
          <w:rFonts w:asciiTheme="majorBidi" w:hAnsiTheme="majorBidi" w:cstheme="majorBidi"/>
          <w:sz w:val="28"/>
          <w:szCs w:val="28"/>
          <w:lang w:val="uk-UA"/>
        </w:rPr>
        <w:t xml:space="preserve"> безстрокового проживання та доступ до інтеграційної системи ЄС, тоді є сенс звернутись з заявою про отримання статусу біженця.</w:t>
      </w:r>
    </w:p>
    <w:sectPr w:rsidR="0045023D" w:rsidRPr="004A303D" w:rsidSect="00F5518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D24" w:rsidRDefault="00937D24" w:rsidP="00F55187">
      <w:pPr>
        <w:spacing w:after="0" w:line="240" w:lineRule="auto"/>
      </w:pPr>
      <w:r>
        <w:separator/>
      </w:r>
    </w:p>
  </w:endnote>
  <w:endnote w:type="continuationSeparator" w:id="0">
    <w:p w:rsidR="00937D24" w:rsidRDefault="00937D24" w:rsidP="00F5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187" w:rsidRDefault="00F5518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187" w:rsidRDefault="00F5518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187" w:rsidRDefault="00F5518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D24" w:rsidRDefault="00937D24" w:rsidP="00F55187">
      <w:pPr>
        <w:spacing w:after="0" w:line="240" w:lineRule="auto"/>
      </w:pPr>
      <w:r>
        <w:separator/>
      </w:r>
    </w:p>
  </w:footnote>
  <w:footnote w:type="continuationSeparator" w:id="0">
    <w:p w:rsidR="00937D24" w:rsidRDefault="00937D24" w:rsidP="00F5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187" w:rsidRDefault="00F551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6498330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24"/>
        <w:szCs w:val="24"/>
      </w:rPr>
    </w:sdtEndPr>
    <w:sdtContent>
      <w:bookmarkStart w:id="0" w:name="_GoBack" w:displacedByCustomXml="prev"/>
      <w:p w:rsidR="00F55187" w:rsidRPr="00F55187" w:rsidRDefault="00F55187">
        <w:pPr>
          <w:pStyle w:val="a5"/>
          <w:jc w:val="center"/>
          <w:rPr>
            <w:rFonts w:asciiTheme="majorBidi" w:hAnsiTheme="majorBidi" w:cstheme="majorBidi"/>
            <w:sz w:val="24"/>
            <w:szCs w:val="24"/>
          </w:rPr>
        </w:pPr>
        <w:r w:rsidRPr="00F55187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F55187">
          <w:rPr>
            <w:rFonts w:asciiTheme="majorBidi" w:hAnsiTheme="majorBidi" w:cstheme="majorBidi"/>
            <w:sz w:val="24"/>
            <w:szCs w:val="24"/>
          </w:rPr>
          <w:instrText>PAGE   \* MERGEFORMAT</w:instrText>
        </w:r>
        <w:r w:rsidRPr="00F55187">
          <w:rPr>
            <w:rFonts w:asciiTheme="majorBidi" w:hAnsiTheme="majorBidi" w:cstheme="majorBidi"/>
            <w:sz w:val="24"/>
            <w:szCs w:val="24"/>
          </w:rPr>
          <w:fldChar w:fldCharType="separate"/>
        </w:r>
        <w:r>
          <w:rPr>
            <w:rFonts w:asciiTheme="majorBidi" w:hAnsiTheme="majorBidi" w:cstheme="majorBidi"/>
            <w:noProof/>
            <w:sz w:val="24"/>
            <w:szCs w:val="24"/>
          </w:rPr>
          <w:t>2</w:t>
        </w:r>
        <w:r w:rsidRPr="00F55187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bookmarkEnd w:id="0"/>
  <w:p w:rsidR="00F55187" w:rsidRDefault="00F5518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187" w:rsidRDefault="00F551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E46"/>
    <w:rsid w:val="000A67F0"/>
    <w:rsid w:val="00324BCA"/>
    <w:rsid w:val="00347D39"/>
    <w:rsid w:val="00350A09"/>
    <w:rsid w:val="003938E8"/>
    <w:rsid w:val="003D5982"/>
    <w:rsid w:val="00436D9B"/>
    <w:rsid w:val="0045023D"/>
    <w:rsid w:val="004A303D"/>
    <w:rsid w:val="0050581E"/>
    <w:rsid w:val="00524F21"/>
    <w:rsid w:val="005270B3"/>
    <w:rsid w:val="00530B91"/>
    <w:rsid w:val="00645E4F"/>
    <w:rsid w:val="008E1401"/>
    <w:rsid w:val="00937D24"/>
    <w:rsid w:val="00964E51"/>
    <w:rsid w:val="009E1EF6"/>
    <w:rsid w:val="00CE3E46"/>
    <w:rsid w:val="00D70A2E"/>
    <w:rsid w:val="00E833EA"/>
    <w:rsid w:val="00F5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F64E8-A83E-4DD0-8614-08F2BA1C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4BC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36D9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55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5187"/>
  </w:style>
  <w:style w:type="paragraph" w:styleId="a7">
    <w:name w:val="footer"/>
    <w:basedOn w:val="a"/>
    <w:link w:val="a8"/>
    <w:uiPriority w:val="99"/>
    <w:unhideWhenUsed/>
    <w:rsid w:val="00F55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5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947-14/conv" TargetMode="External"/><Relationship Id="rId13" Type="http://schemas.openxmlformats.org/officeDocument/2006/relationships/hyperlink" Target="https://ips.ligazakon.net/document/view/MU90308?bl=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zakon.rada.gov.ua/laws/show/2947-14/conv" TargetMode="External"/><Relationship Id="rId12" Type="http://schemas.openxmlformats.org/officeDocument/2006/relationships/hyperlink" Target="https://ips.ligazakon.net/document/view/MU67007?bl=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zakon2.rada.gov.ua/laws/show/1706-18" TargetMode="External"/><Relationship Id="rId11" Type="http://schemas.openxmlformats.org/officeDocument/2006/relationships/hyperlink" Target="https://ips.ligazakon.net/document/view/mu51k02u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eur-lex.europa.eu/legal-content/EN/TXT/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s://zakon.rada.gov.ua/laws/show/1706-1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3067</TotalTime>
  <Pages>1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12</cp:revision>
  <dcterms:created xsi:type="dcterms:W3CDTF">2022-09-08T16:25:00Z</dcterms:created>
  <dcterms:modified xsi:type="dcterms:W3CDTF">2022-09-19T16:25:00Z</dcterms:modified>
</cp:coreProperties>
</file>