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85F" w:rsidRDefault="0076785F" w:rsidP="005F2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6024C2" w:rsidRDefault="005F2796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нездійснення стратегічної екологічної оцінки незначних змін </w:t>
      </w:r>
    </w:p>
    <w:p w:rsidR="006024C2" w:rsidRDefault="005F2796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6024C2" w:rsidRPr="00602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економічного і соціального розвитку Луганської області </w:t>
      </w:r>
    </w:p>
    <w:p w:rsidR="006024C2" w:rsidRDefault="006024C2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2024-2027 роки, щодо якої раніше здійснювалась </w:t>
      </w:r>
    </w:p>
    <w:p w:rsidR="005F2796" w:rsidRPr="005F2796" w:rsidRDefault="006024C2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C2">
        <w:rPr>
          <w:rFonts w:ascii="Times New Roman" w:hAnsi="Times New Roman" w:cs="Times New Roman"/>
          <w:b/>
          <w:sz w:val="28"/>
          <w:szCs w:val="28"/>
          <w:lang w:val="uk-UA"/>
        </w:rPr>
        <w:t>стратегічна екологічна оцінка</w:t>
      </w:r>
    </w:p>
    <w:p w:rsidR="009A7A91" w:rsidRDefault="009A7A91" w:rsidP="005D5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20"/>
        <w:gridCol w:w="3557"/>
        <w:gridCol w:w="567"/>
        <w:gridCol w:w="3544"/>
        <w:gridCol w:w="1560"/>
      </w:tblGrid>
      <w:tr w:rsidR="00E21F46" w:rsidRPr="005F2796" w:rsidTr="00302DEF">
        <w:tc>
          <w:tcPr>
            <w:tcW w:w="520" w:type="dxa"/>
          </w:tcPr>
          <w:p w:rsidR="00E21F46" w:rsidRPr="005F2796" w:rsidRDefault="00E21F46" w:rsidP="0003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57" w:type="dxa"/>
          </w:tcPr>
          <w:p w:rsidR="00E21F46" w:rsidRPr="005F2796" w:rsidRDefault="00E21F46" w:rsidP="00802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567" w:type="dxa"/>
          </w:tcPr>
          <w:p w:rsidR="00E21F46" w:rsidRPr="005F2796" w:rsidRDefault="00E21F46" w:rsidP="007525CE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ак/ні</w:t>
            </w:r>
          </w:p>
        </w:tc>
        <w:tc>
          <w:tcPr>
            <w:tcW w:w="3544" w:type="dxa"/>
          </w:tcPr>
          <w:p w:rsidR="00E21F46" w:rsidRPr="005F2796" w:rsidRDefault="00E21F46" w:rsidP="005C6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Висновки, викладені у рішеннях, зазначених у пункті 5 Критеріїв</w:t>
            </w:r>
          </w:p>
        </w:tc>
        <w:tc>
          <w:tcPr>
            <w:tcW w:w="1560" w:type="dxa"/>
          </w:tcPr>
          <w:p w:rsidR="00E21F46" w:rsidRPr="003E3885" w:rsidRDefault="00E21F46" w:rsidP="005C6B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врахування висновків та обґрунтування</w:t>
            </w:r>
          </w:p>
        </w:tc>
      </w:tr>
      <w:tr w:rsidR="00037EC1" w:rsidRPr="005F2796" w:rsidTr="00302DEF">
        <w:trPr>
          <w:trHeight w:val="2186"/>
        </w:trPr>
        <w:tc>
          <w:tcPr>
            <w:tcW w:w="520" w:type="dxa"/>
          </w:tcPr>
          <w:p w:rsidR="00037EC1" w:rsidRPr="005F2796" w:rsidRDefault="00037EC1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037EC1" w:rsidRPr="005F2796" w:rsidRDefault="00037EC1" w:rsidP="005F27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реалізацію нової (додаткової) діяльності, не передбаченої у документі державного планування, щодо якої законодавством передбачено здійснення процедури оцінки впливу на довкілля</w:t>
            </w:r>
          </w:p>
        </w:tc>
        <w:tc>
          <w:tcPr>
            <w:tcW w:w="567" w:type="dxa"/>
          </w:tcPr>
          <w:p w:rsidR="00037EC1" w:rsidRPr="005F2796" w:rsidRDefault="00037EC1" w:rsidP="007525CE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037EC1" w:rsidRPr="00E676BA" w:rsidRDefault="00037EC1" w:rsidP="00C878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="00302D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346D9"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 w:rsidR="00C15C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46D9"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="00E13B37"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</w:t>
            </w:r>
            <w:r w:rsidR="00C87816"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заходу</w:t>
            </w:r>
            <w:r w:rsidR="00E13B37"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037EC1" w:rsidRPr="003E3885" w:rsidRDefault="00037EC1" w:rsidP="003E3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037EC1" w:rsidRPr="005F2796" w:rsidRDefault="00037EC1" w:rsidP="003E3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261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зміни у реалізації визначеної у документі державного планування діяльності, щодо якої законодавством передбачено здійснення процедури оцінки впливу на довкілля: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характеристики та розміру (масштабів)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діяльності;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провадження (розташування);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 здійснення діяльності;</w:t>
            </w:r>
          </w:p>
          <w:p w:rsidR="00C87816" w:rsidRPr="005F279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виділених природних та/або матеріальних ресурсів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2134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Pr="005F2796" w:rsidRDefault="00C87816" w:rsidP="005D5590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зміну у реалізації визначеної у документі державного планування діяльності, яка не підлягала оцінці впливу на довкілля та яка внаслідок таких змін вимагатиме здійснення оцінки впливу на довкілля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544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Зміни вимагають оцінки, зважаючи на ймовірні наслідки для територій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природоохоронним статусом: </w:t>
            </w: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 та об’єктів природно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заповідного фонду;</w:t>
            </w:r>
          </w:p>
          <w:p w:rsidR="00C87816" w:rsidRPr="004F6779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екологічної мережі, Смарагдової мережі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1253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Pr="005F2796" w:rsidRDefault="00C87816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впливають на інші пов’язані документи державного планування, які приймаються на виконання документа державного планування, до якого вносяться зміни (зміна), з урахуванням критеріїв, визначених у пункті 7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1865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Pr="005F2796" w:rsidRDefault="00C87816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зміни до документа державного планування може погіршити наявні екологічні проблеми, у тому числі ризики впливу на здоров’я населення, які стосуються документа державного планування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544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ймовірно матиме значні наслідки для довкілля, у тому числі для 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оров’я населення з урахуванням: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ймовірності, тривалості, частоти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зворотності наслідків;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улятивного характеру наслідків; </w:t>
            </w: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кордонного характеру наслідків;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ризиків для здоров’я людей та довкілля (наприклад,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викликаних аваріями);</w:t>
            </w:r>
          </w:p>
          <w:p w:rsidR="00C87816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розмірів та просторового поширення наслідків </w:t>
            </w: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(географічна територія та чисельність населення, які ймовірно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зазнають впливу);</w:t>
            </w:r>
          </w:p>
          <w:p w:rsidR="00C87816" w:rsidRPr="00D630FA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наслідків для територій або ландшафтів, які мають охоронний статус на націо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нальному або міжнародному рівні</w:t>
            </w:r>
          </w:p>
        </w:tc>
        <w:tc>
          <w:tcPr>
            <w:tcW w:w="567" w:type="dxa"/>
          </w:tcPr>
          <w:p w:rsidR="00C87816" w:rsidRPr="005F2796" w:rsidRDefault="00C87816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rPr>
          <w:trHeight w:val="544"/>
        </w:trPr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Pr="00D630FA" w:rsidRDefault="00C87816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вимагатимуть перегляду або внесення змін до заходів, які передбачалося вжити для запобігання, зменшення та пом’якшення негативних наслідків виконання документа державного плануванн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567" w:type="dxa"/>
          </w:tcPr>
          <w:p w:rsidR="00C87816" w:rsidRPr="005F2796" w:rsidRDefault="00C87816" w:rsidP="0096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C87816" w:rsidRPr="005F2796" w:rsidTr="00302DEF">
        <w:tc>
          <w:tcPr>
            <w:tcW w:w="520" w:type="dxa"/>
          </w:tcPr>
          <w:p w:rsidR="00C87816" w:rsidRPr="005F2796" w:rsidRDefault="00C87816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C87816" w:rsidRPr="003B21C6" w:rsidRDefault="00C87816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вимагатимуть перегляду або внесення змін до заходів, передбачених для здійснення моніторингу наслідків виконання документа державного планування для довкілля, у тому числі для здоров’я населенн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567" w:type="dxa"/>
          </w:tcPr>
          <w:p w:rsidR="00C87816" w:rsidRPr="005F2796" w:rsidRDefault="00C87816" w:rsidP="0096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C87816" w:rsidRPr="00E676BA" w:rsidRDefault="00C87816" w:rsidP="004A6D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стосуються </w:t>
            </w:r>
            <w:r w:rsidRPr="00E13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в додаток 2 заходу, спрямованого на підтримку Територіального управління Державного бюро розслідувань, розташованого у місті Краматорську, з метою відсічі збройної агресії Російської Федерації проти України та здійснення ним заходів національної безпеки</w:t>
            </w:r>
          </w:p>
        </w:tc>
        <w:tc>
          <w:tcPr>
            <w:tcW w:w="1560" w:type="dxa"/>
          </w:tcPr>
          <w:p w:rsidR="00C87816" w:rsidRPr="003E3885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C87816" w:rsidRPr="005F2796" w:rsidRDefault="00C87816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E3885" w:rsidRPr="00F346D9" w:rsidTr="00302DEF">
        <w:tc>
          <w:tcPr>
            <w:tcW w:w="9748" w:type="dxa"/>
            <w:gridSpan w:val="5"/>
          </w:tcPr>
          <w:p w:rsidR="003E3885" w:rsidRPr="00C87816" w:rsidRDefault="003E3885" w:rsidP="007425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Врахування рекомендацій про необхідність здійснення стратегічної екологічної оцінки незначних змін до документа державного планування, щодо якого раніше здійснювалась стратегічна екологічна оцінка:</w:t>
            </w:r>
          </w:p>
          <w:p w:rsidR="003E3885" w:rsidRPr="00C87816" w:rsidRDefault="002A4146" w:rsidP="00C878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E3885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підставі рекомендацій Департаменту </w:t>
            </w:r>
            <w:r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="003E3885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(лист</w:t>
            </w:r>
            <w:r w:rsidR="00AF59BF" w:rsidRPr="00C87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E3885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037EC1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87816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4FCE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482E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C1E2B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87816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0482E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EC1E2B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0482E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BA5840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70E1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7816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BA5840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C87816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EC1E2B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7816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AF4FCE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E3885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щодо відсутності негативного впливу незначних змін до документу державного планування на довкілля, у тому числі для здоров’я населення, прийнято рішення не здійснювати стратегічну екологічну оцінку незначних змін до документа державного планування, щодо якого раніше здійснювалась стратегічна екологічна оцінка</w:t>
            </w:r>
            <w:r w:rsidR="006C4D99" w:rsidRPr="00C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5F2796" w:rsidRDefault="005F2796" w:rsidP="005F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E77" w:rsidRPr="005F2796" w:rsidRDefault="00FD7E77" w:rsidP="005F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D41" w:rsidRDefault="00C87816" w:rsidP="00433A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д</w:t>
      </w:r>
      <w:r w:rsidR="003B21C6" w:rsidRPr="003B21C6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B21C6" w:rsidRPr="003B21C6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</w:t>
      </w:r>
      <w:r w:rsidR="00433A08" w:rsidRPr="00AF4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A08" w:rsidRPr="00B30C4D">
        <w:rPr>
          <w:rFonts w:ascii="Times New Roman" w:hAnsi="Times New Roman"/>
          <w:sz w:val="28"/>
          <w:szCs w:val="28"/>
          <w:lang w:val="uk-UA"/>
        </w:rPr>
        <w:t xml:space="preserve">економіки </w:t>
      </w:r>
    </w:p>
    <w:p w:rsidR="001B1D41" w:rsidRDefault="00917585" w:rsidP="001B1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225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129C462" wp14:editId="1A5FC7EF">
            <wp:simplePos x="0" y="0"/>
            <wp:positionH relativeFrom="column">
              <wp:posOffset>2623185</wp:posOffset>
            </wp:positionH>
            <wp:positionV relativeFrom="paragraph">
              <wp:posOffset>8890</wp:posOffset>
            </wp:positionV>
            <wp:extent cx="1242060" cy="541020"/>
            <wp:effectExtent l="0" t="0" r="0" b="0"/>
            <wp:wrapNone/>
            <wp:docPr id="1" name="Рисунок 1" descr="G:\_Работа 2022\_ВИННИЦА\Економіка-штатний-розпис.png\подпись Ахтирско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_Работа 2022\_ВИННИЦА\Економіка-штатний-розпис.png\подпись Ахтирской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A08" w:rsidRPr="00B30C4D">
        <w:rPr>
          <w:rFonts w:ascii="Times New Roman" w:hAnsi="Times New Roman"/>
          <w:sz w:val="28"/>
          <w:szCs w:val="28"/>
          <w:lang w:val="uk-UA"/>
        </w:rPr>
        <w:t xml:space="preserve">та підтримки </w:t>
      </w:r>
      <w:proofErr w:type="spellStart"/>
      <w:r w:rsidR="00433A08" w:rsidRPr="00B30C4D">
        <w:rPr>
          <w:rFonts w:ascii="Times New Roman" w:hAnsi="Times New Roman"/>
          <w:sz w:val="28"/>
          <w:szCs w:val="28"/>
          <w:lang w:val="uk-UA"/>
        </w:rPr>
        <w:t>релокованих</w:t>
      </w:r>
      <w:proofErr w:type="spellEnd"/>
      <w:r w:rsidR="00433A08" w:rsidRPr="00B30C4D">
        <w:rPr>
          <w:rFonts w:ascii="Times New Roman" w:hAnsi="Times New Roman"/>
          <w:sz w:val="28"/>
          <w:szCs w:val="28"/>
          <w:lang w:val="uk-UA"/>
        </w:rPr>
        <w:t xml:space="preserve"> суб’єктів </w:t>
      </w:r>
    </w:p>
    <w:p w:rsidR="003B21C6" w:rsidRPr="005F2796" w:rsidRDefault="00433A08" w:rsidP="00C87816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4D">
        <w:rPr>
          <w:rFonts w:ascii="Times New Roman" w:hAnsi="Times New Roman"/>
          <w:sz w:val="28"/>
          <w:szCs w:val="28"/>
          <w:lang w:val="uk-UA"/>
        </w:rPr>
        <w:t>підприємницької діяльності</w:t>
      </w:r>
      <w:r w:rsidR="001B1D41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="00C87816">
        <w:rPr>
          <w:rFonts w:ascii="Times New Roman" w:hAnsi="Times New Roman"/>
          <w:b/>
          <w:sz w:val="28"/>
          <w:szCs w:val="28"/>
          <w:lang w:val="uk-UA"/>
        </w:rPr>
        <w:t>Людмила АХТИРСЬКА</w:t>
      </w:r>
    </w:p>
    <w:sectPr w:rsidR="003B21C6" w:rsidRPr="005F2796" w:rsidSect="00AE18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48C" w:rsidRDefault="00E9648C" w:rsidP="005D5590">
      <w:pPr>
        <w:spacing w:after="0" w:line="240" w:lineRule="auto"/>
      </w:pPr>
      <w:r>
        <w:separator/>
      </w:r>
    </w:p>
  </w:endnote>
  <w:endnote w:type="continuationSeparator" w:id="0">
    <w:p w:rsidR="00E9648C" w:rsidRDefault="00E9648C" w:rsidP="005D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48C" w:rsidRDefault="00E9648C" w:rsidP="005D5590">
      <w:pPr>
        <w:spacing w:after="0" w:line="240" w:lineRule="auto"/>
      </w:pPr>
      <w:r>
        <w:separator/>
      </w:r>
    </w:p>
  </w:footnote>
  <w:footnote w:type="continuationSeparator" w:id="0">
    <w:p w:rsidR="00E9648C" w:rsidRDefault="00E9648C" w:rsidP="005D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6075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5590" w:rsidRPr="005D5590" w:rsidRDefault="005D559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55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55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55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8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55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5590" w:rsidRDefault="005D55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27C41"/>
    <w:multiLevelType w:val="hybridMultilevel"/>
    <w:tmpl w:val="4CD2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796"/>
    <w:rsid w:val="00037EC1"/>
    <w:rsid w:val="000459CD"/>
    <w:rsid w:val="00074616"/>
    <w:rsid w:val="00075D0C"/>
    <w:rsid w:val="000C6A96"/>
    <w:rsid w:val="0010716D"/>
    <w:rsid w:val="001154F0"/>
    <w:rsid w:val="001404BC"/>
    <w:rsid w:val="001B1D41"/>
    <w:rsid w:val="001B7798"/>
    <w:rsid w:val="001F014C"/>
    <w:rsid w:val="002258AD"/>
    <w:rsid w:val="00243F44"/>
    <w:rsid w:val="00263DF6"/>
    <w:rsid w:val="002726B9"/>
    <w:rsid w:val="00285D46"/>
    <w:rsid w:val="00294115"/>
    <w:rsid w:val="002A4146"/>
    <w:rsid w:val="002C3F39"/>
    <w:rsid w:val="00302DEF"/>
    <w:rsid w:val="00312051"/>
    <w:rsid w:val="00342433"/>
    <w:rsid w:val="003946D2"/>
    <w:rsid w:val="0039774A"/>
    <w:rsid w:val="003B21C6"/>
    <w:rsid w:val="003C4000"/>
    <w:rsid w:val="003E2686"/>
    <w:rsid w:val="003E3885"/>
    <w:rsid w:val="003F2E6E"/>
    <w:rsid w:val="004256EB"/>
    <w:rsid w:val="00433A08"/>
    <w:rsid w:val="004F6779"/>
    <w:rsid w:val="0050482E"/>
    <w:rsid w:val="005370E1"/>
    <w:rsid w:val="005C6BFF"/>
    <w:rsid w:val="005D5590"/>
    <w:rsid w:val="005F2796"/>
    <w:rsid w:val="006024C2"/>
    <w:rsid w:val="00604CFA"/>
    <w:rsid w:val="00646490"/>
    <w:rsid w:val="0064663F"/>
    <w:rsid w:val="0065569A"/>
    <w:rsid w:val="00664F42"/>
    <w:rsid w:val="006A6284"/>
    <w:rsid w:val="006B0B6D"/>
    <w:rsid w:val="006B58F3"/>
    <w:rsid w:val="006C4D99"/>
    <w:rsid w:val="007425E7"/>
    <w:rsid w:val="007525CE"/>
    <w:rsid w:val="0076785F"/>
    <w:rsid w:val="0078431E"/>
    <w:rsid w:val="00792F4C"/>
    <w:rsid w:val="007C19EB"/>
    <w:rsid w:val="007C7343"/>
    <w:rsid w:val="007E3FB7"/>
    <w:rsid w:val="008047FD"/>
    <w:rsid w:val="00836356"/>
    <w:rsid w:val="00896890"/>
    <w:rsid w:val="008F5EE1"/>
    <w:rsid w:val="00917585"/>
    <w:rsid w:val="009324A4"/>
    <w:rsid w:val="00992A3C"/>
    <w:rsid w:val="009A7A91"/>
    <w:rsid w:val="009F4BBF"/>
    <w:rsid w:val="00A15528"/>
    <w:rsid w:val="00AE185C"/>
    <w:rsid w:val="00AF4FCE"/>
    <w:rsid w:val="00AF59BF"/>
    <w:rsid w:val="00B6641C"/>
    <w:rsid w:val="00B7224B"/>
    <w:rsid w:val="00B944B1"/>
    <w:rsid w:val="00BA5840"/>
    <w:rsid w:val="00BC3F1F"/>
    <w:rsid w:val="00BC48D9"/>
    <w:rsid w:val="00BE7E5F"/>
    <w:rsid w:val="00C15C49"/>
    <w:rsid w:val="00C65E81"/>
    <w:rsid w:val="00C67963"/>
    <w:rsid w:val="00C87816"/>
    <w:rsid w:val="00CB4F82"/>
    <w:rsid w:val="00D0530A"/>
    <w:rsid w:val="00D40D69"/>
    <w:rsid w:val="00D4614D"/>
    <w:rsid w:val="00D630FA"/>
    <w:rsid w:val="00D832F2"/>
    <w:rsid w:val="00DE0A56"/>
    <w:rsid w:val="00DE34CE"/>
    <w:rsid w:val="00DF6CA8"/>
    <w:rsid w:val="00E13B37"/>
    <w:rsid w:val="00E21F46"/>
    <w:rsid w:val="00E328F1"/>
    <w:rsid w:val="00E676BA"/>
    <w:rsid w:val="00E70EAA"/>
    <w:rsid w:val="00E9648C"/>
    <w:rsid w:val="00EB16B6"/>
    <w:rsid w:val="00EB2058"/>
    <w:rsid w:val="00EC1E2B"/>
    <w:rsid w:val="00EF3FB9"/>
    <w:rsid w:val="00F1198A"/>
    <w:rsid w:val="00F2134B"/>
    <w:rsid w:val="00F346D9"/>
    <w:rsid w:val="00FB26CF"/>
    <w:rsid w:val="00FB6221"/>
    <w:rsid w:val="00FD7E77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C4756-65B6-4B62-AA1E-817A920E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27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590"/>
  </w:style>
  <w:style w:type="paragraph" w:styleId="a7">
    <w:name w:val="footer"/>
    <w:basedOn w:val="a"/>
    <w:link w:val="a8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4B80-EB20-4928-A85F-C75097A9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58</cp:revision>
  <dcterms:created xsi:type="dcterms:W3CDTF">2023-07-20T06:53:00Z</dcterms:created>
  <dcterms:modified xsi:type="dcterms:W3CDTF">2026-07-20T09:48:00Z</dcterms:modified>
</cp:coreProperties>
</file>