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D2B8" w14:textId="77777777" w:rsidR="005F14EB" w:rsidRPr="00FD7752" w:rsidRDefault="005F14EB" w:rsidP="007B65A6">
      <w:pPr>
        <w:pStyle w:val="afff4"/>
        <w:spacing w:before="0" w:line="360" w:lineRule="auto"/>
        <w:ind w:left="5103" w:firstLine="0"/>
        <w:rPr>
          <w:rFonts w:ascii="Times New Roman" w:hAnsi="Times New Roman"/>
          <w:sz w:val="28"/>
          <w:szCs w:val="28"/>
        </w:rPr>
      </w:pPr>
      <w:bookmarkStart w:id="0" w:name="_Toc259425294"/>
      <w:bookmarkStart w:id="1" w:name="_Toc410341050"/>
      <w:r w:rsidRPr="00FD7752">
        <w:rPr>
          <w:rFonts w:ascii="Times New Roman" w:hAnsi="Times New Roman"/>
          <w:sz w:val="28"/>
          <w:szCs w:val="28"/>
        </w:rPr>
        <w:t>ЗАТВЕРДЖЕНО</w:t>
      </w:r>
    </w:p>
    <w:p w14:paraId="7B6F9F3A" w14:textId="77777777" w:rsidR="005F14EB" w:rsidRPr="00FD7752" w:rsidRDefault="005F14EB" w:rsidP="007B65A6">
      <w:pPr>
        <w:pStyle w:val="afff4"/>
        <w:spacing w:before="0" w:line="276" w:lineRule="auto"/>
        <w:ind w:left="5103" w:firstLine="0"/>
        <w:rPr>
          <w:rFonts w:ascii="Times New Roman" w:hAnsi="Times New Roman"/>
          <w:sz w:val="28"/>
          <w:szCs w:val="28"/>
        </w:rPr>
      </w:pPr>
      <w:r w:rsidRPr="00FD7752">
        <w:rPr>
          <w:rFonts w:ascii="Times New Roman" w:hAnsi="Times New Roman"/>
          <w:sz w:val="28"/>
          <w:szCs w:val="28"/>
        </w:rPr>
        <w:t>Розпорядження голови обласної</w:t>
      </w:r>
    </w:p>
    <w:p w14:paraId="043C71BB" w14:textId="77777777" w:rsidR="005F14EB" w:rsidRPr="00FD7752" w:rsidRDefault="005F14EB" w:rsidP="007B65A6">
      <w:pPr>
        <w:pStyle w:val="afff4"/>
        <w:spacing w:before="0" w:line="276" w:lineRule="auto"/>
        <w:ind w:left="5103" w:firstLine="0"/>
        <w:rPr>
          <w:rFonts w:ascii="Times New Roman" w:hAnsi="Times New Roman"/>
          <w:sz w:val="28"/>
          <w:szCs w:val="28"/>
        </w:rPr>
      </w:pPr>
      <w:r w:rsidRPr="00FD7752">
        <w:rPr>
          <w:rFonts w:ascii="Times New Roman" w:hAnsi="Times New Roman"/>
          <w:sz w:val="28"/>
          <w:szCs w:val="28"/>
        </w:rPr>
        <w:t>держадміністрації – начальник</w:t>
      </w:r>
      <w:r w:rsidR="00274A81" w:rsidRPr="00FD7752">
        <w:rPr>
          <w:rFonts w:ascii="Times New Roman" w:hAnsi="Times New Roman"/>
          <w:sz w:val="28"/>
          <w:szCs w:val="28"/>
        </w:rPr>
        <w:t>а</w:t>
      </w:r>
      <w:r w:rsidRPr="00FD7752">
        <w:rPr>
          <w:rFonts w:ascii="Times New Roman" w:hAnsi="Times New Roman"/>
          <w:sz w:val="28"/>
          <w:szCs w:val="28"/>
        </w:rPr>
        <w:t xml:space="preserve"> обласної військової адміністрації </w:t>
      </w:r>
    </w:p>
    <w:p w14:paraId="1DE3B793" w14:textId="77777777" w:rsidR="005F14EB" w:rsidRPr="00FD7752" w:rsidRDefault="005F14EB" w:rsidP="007B65A6">
      <w:pPr>
        <w:pStyle w:val="afff4"/>
        <w:spacing w:before="0" w:line="360" w:lineRule="auto"/>
        <w:ind w:left="5103" w:firstLine="0"/>
        <w:rPr>
          <w:rFonts w:ascii="Times New Roman" w:hAnsi="Times New Roman"/>
          <w:sz w:val="28"/>
          <w:szCs w:val="28"/>
        </w:rPr>
      </w:pPr>
      <w:r w:rsidRPr="00FD7752">
        <w:rPr>
          <w:rFonts w:ascii="Times New Roman" w:hAnsi="Times New Roman"/>
          <w:sz w:val="28"/>
          <w:szCs w:val="28"/>
        </w:rPr>
        <w:t>_______________________ № ______</w:t>
      </w:r>
    </w:p>
    <w:p w14:paraId="4406556C" w14:textId="191F624A" w:rsidR="005F14EB" w:rsidRPr="00FD7752" w:rsidRDefault="00BD1510" w:rsidP="007B65A6">
      <w:pPr>
        <w:pStyle w:val="4"/>
        <w:spacing w:before="0"/>
        <w:rPr>
          <w:color w:val="000000"/>
          <w:sz w:val="56"/>
          <w:szCs w:val="56"/>
          <w:lang w:val="uk-UA"/>
        </w:rPr>
      </w:pPr>
      <w:r w:rsidRPr="00FD7752">
        <w:rPr>
          <w:noProof/>
          <w:lang w:val="uk-UA"/>
        </w:rPr>
        <w:drawing>
          <wp:anchor distT="0" distB="0" distL="114300" distR="114300" simplePos="0" relativeHeight="251658240" behindDoc="0" locked="0" layoutInCell="1" allowOverlap="1" wp14:anchorId="4234C165" wp14:editId="7701BF93">
            <wp:simplePos x="0" y="0"/>
            <wp:positionH relativeFrom="column">
              <wp:posOffset>3972560</wp:posOffset>
            </wp:positionH>
            <wp:positionV relativeFrom="paragraph">
              <wp:posOffset>13335</wp:posOffset>
            </wp:positionV>
            <wp:extent cx="2157730" cy="1123950"/>
            <wp:effectExtent l="0" t="0" r="0" b="0"/>
            <wp:wrapNone/>
            <wp:docPr id="88" name="Рисунок 49" descr="ÐÐ¾Ð²âÑÐ·Ð°Ð½Ðµ Ð·Ð¾Ð±ÑÐ°Ð¶ÐµÐ½Ð½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ÐÐ¾Ð²âÑÐ·Ð°Ð½Ðµ Ð·Ð¾Ð±ÑÐ°Ð¶ÐµÐ½Ð½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73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7752">
        <w:rPr>
          <w:noProof/>
          <w:lang w:val="uk-UA"/>
        </w:rPr>
        <w:drawing>
          <wp:anchor distT="0" distB="0" distL="114300" distR="114300" simplePos="0" relativeHeight="251657216" behindDoc="0" locked="0" layoutInCell="1" allowOverlap="1" wp14:anchorId="7CEC22AB" wp14:editId="79CEBA0B">
            <wp:simplePos x="0" y="0"/>
            <wp:positionH relativeFrom="column">
              <wp:posOffset>-613410</wp:posOffset>
            </wp:positionH>
            <wp:positionV relativeFrom="paragraph">
              <wp:posOffset>13335</wp:posOffset>
            </wp:positionV>
            <wp:extent cx="1228725" cy="1228725"/>
            <wp:effectExtent l="0" t="0" r="0" b="0"/>
            <wp:wrapNone/>
            <wp:docPr id="87" name="Рисунок 48" descr="Ð ÐµÐ·ÑÐ»ÑÑÐ°Ñ Ð¿Ð¾ÑÑÐºÑ Ð·Ð¾Ð±ÑÐ°Ð¶ÐµÐ½Ñ Ð·Ð° Ð·Ð°Ð¿Ð¸ÑÐ¾Ð¼ &quot;Ð³ÐµÑÐ± ÐÑÐ³Ð°Ð½ÑÑÐºÐ¾Ñ Ð¾Ð±Ð»Ð°ÑÑ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Ð ÐµÐ·ÑÐ»ÑÑÐ°Ñ Ð¿Ð¾ÑÑÐºÑ Ð·Ð¾Ð±ÑÐ°Ð¶ÐµÐ½Ñ Ð·Ð° Ð·Ð°Ð¿Ð¸ÑÐ¾Ð¼ &quot;Ð³ÐµÑÐ± ÐÑÐ³Ð°Ð½ÑÑÐºÐ¾Ñ Ð¾Ð±Ð»Ð°ÑÑÑ&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7F3F7" w14:textId="77777777" w:rsidR="005F14EB" w:rsidRPr="00FD7752" w:rsidRDefault="005F14EB" w:rsidP="007B65A6">
      <w:pPr>
        <w:spacing w:after="0" w:line="240" w:lineRule="auto"/>
        <w:ind w:left="175"/>
        <w:jc w:val="center"/>
        <w:rPr>
          <w:rFonts w:eastAsia="Times New Roman"/>
          <w:b/>
          <w:bCs/>
          <w:color w:val="000000"/>
          <w:sz w:val="56"/>
          <w:szCs w:val="56"/>
          <w:lang w:val="uk-UA" w:eastAsia="uk-UA"/>
        </w:rPr>
      </w:pPr>
    </w:p>
    <w:p w14:paraId="46271B81" w14:textId="77777777" w:rsidR="005F14EB" w:rsidRPr="00FD7752" w:rsidRDefault="005F14EB" w:rsidP="007B65A6">
      <w:pPr>
        <w:spacing w:after="0" w:line="240" w:lineRule="auto"/>
        <w:ind w:left="175"/>
        <w:jc w:val="center"/>
        <w:rPr>
          <w:rFonts w:eastAsia="Times New Roman"/>
          <w:b/>
          <w:bCs/>
          <w:color w:val="000000"/>
          <w:sz w:val="56"/>
          <w:szCs w:val="56"/>
          <w:lang w:val="uk-UA" w:eastAsia="uk-UA"/>
        </w:rPr>
      </w:pPr>
    </w:p>
    <w:p w14:paraId="6556F65B" w14:textId="77777777" w:rsidR="005F14EB" w:rsidRPr="00FD7752" w:rsidRDefault="005F14EB" w:rsidP="007B65A6">
      <w:pPr>
        <w:spacing w:after="0" w:line="240" w:lineRule="auto"/>
        <w:ind w:left="175"/>
        <w:jc w:val="center"/>
        <w:rPr>
          <w:rFonts w:eastAsia="Times New Roman"/>
          <w:b/>
          <w:bCs/>
          <w:color w:val="000000"/>
          <w:sz w:val="56"/>
          <w:szCs w:val="56"/>
          <w:lang w:val="uk-UA" w:eastAsia="uk-UA"/>
        </w:rPr>
      </w:pPr>
    </w:p>
    <w:p w14:paraId="21BC47AB" w14:textId="77777777" w:rsidR="00407633" w:rsidRDefault="005F14EB" w:rsidP="007B65A6">
      <w:pPr>
        <w:spacing w:after="0" w:line="240" w:lineRule="auto"/>
        <w:ind w:left="175"/>
        <w:jc w:val="center"/>
        <w:rPr>
          <w:rFonts w:ascii="Times New Roman" w:eastAsia="Arial" w:hAnsi="Times New Roman"/>
          <w:b/>
          <w:color w:val="538135"/>
          <w:sz w:val="36"/>
          <w:szCs w:val="36"/>
          <w:lang w:val="uk-UA" w:eastAsia="uk-UA"/>
        </w:rPr>
      </w:pPr>
      <w:r w:rsidRPr="00FD7752">
        <w:rPr>
          <w:rFonts w:ascii="Times New Roman" w:eastAsia="Arial" w:hAnsi="Times New Roman"/>
          <w:b/>
          <w:color w:val="538135"/>
          <w:sz w:val="36"/>
          <w:szCs w:val="36"/>
          <w:lang w:val="uk-UA" w:eastAsia="uk-UA"/>
        </w:rPr>
        <w:t xml:space="preserve">План заходів </w:t>
      </w:r>
    </w:p>
    <w:p w14:paraId="435A687D" w14:textId="0A2E8FA0" w:rsidR="005F1B3F" w:rsidRPr="00FD7752" w:rsidRDefault="005F14EB" w:rsidP="007B65A6">
      <w:pPr>
        <w:spacing w:after="0" w:line="240" w:lineRule="auto"/>
        <w:ind w:left="175"/>
        <w:jc w:val="center"/>
        <w:rPr>
          <w:rFonts w:ascii="Times New Roman" w:eastAsia="Arial" w:hAnsi="Times New Roman"/>
          <w:b/>
          <w:color w:val="538135"/>
          <w:sz w:val="36"/>
          <w:szCs w:val="36"/>
          <w:lang w:val="uk-UA" w:eastAsia="uk-UA"/>
        </w:rPr>
      </w:pPr>
      <w:r w:rsidRPr="00FD7752">
        <w:rPr>
          <w:rFonts w:ascii="Times New Roman" w:eastAsia="Arial" w:hAnsi="Times New Roman"/>
          <w:b/>
          <w:color w:val="538135"/>
          <w:sz w:val="36"/>
          <w:szCs w:val="36"/>
          <w:lang w:val="uk-UA" w:eastAsia="uk-UA"/>
        </w:rPr>
        <w:t xml:space="preserve">з реалізації </w:t>
      </w:r>
      <w:r w:rsidR="00F265F9" w:rsidRPr="00FD7752">
        <w:rPr>
          <w:rFonts w:ascii="Times New Roman" w:eastAsia="Arial" w:hAnsi="Times New Roman"/>
          <w:b/>
          <w:color w:val="538135"/>
          <w:sz w:val="36"/>
          <w:szCs w:val="36"/>
          <w:lang w:val="uk-UA" w:eastAsia="uk-UA"/>
        </w:rPr>
        <w:t xml:space="preserve">у </w:t>
      </w:r>
      <w:r w:rsidR="00052F54" w:rsidRPr="00FD7752">
        <w:rPr>
          <w:rFonts w:ascii="Times New Roman" w:eastAsia="Arial" w:hAnsi="Times New Roman"/>
          <w:b/>
          <w:color w:val="538135"/>
          <w:sz w:val="36"/>
          <w:szCs w:val="36"/>
          <w:lang w:val="uk-UA" w:eastAsia="uk-UA"/>
        </w:rPr>
        <w:t>202</w:t>
      </w:r>
      <w:r w:rsidR="004137BB" w:rsidRPr="00FD7752">
        <w:rPr>
          <w:rFonts w:ascii="Times New Roman" w:eastAsia="Arial" w:hAnsi="Times New Roman"/>
          <w:b/>
          <w:color w:val="538135"/>
          <w:sz w:val="36"/>
          <w:szCs w:val="36"/>
          <w:lang w:val="uk-UA" w:eastAsia="uk-UA"/>
        </w:rPr>
        <w:t>6</w:t>
      </w:r>
      <w:r w:rsidR="00052F54" w:rsidRPr="00FD7752">
        <w:rPr>
          <w:rFonts w:ascii="Times New Roman" w:eastAsia="Arial" w:hAnsi="Times New Roman"/>
          <w:b/>
          <w:color w:val="538135"/>
          <w:sz w:val="36"/>
          <w:szCs w:val="36"/>
          <w:lang w:val="uk-UA" w:eastAsia="uk-UA"/>
        </w:rPr>
        <w:t>–2027 ро</w:t>
      </w:r>
      <w:r w:rsidR="00F265F9" w:rsidRPr="00FD7752">
        <w:rPr>
          <w:rFonts w:ascii="Times New Roman" w:eastAsia="Arial" w:hAnsi="Times New Roman"/>
          <w:b/>
          <w:color w:val="538135"/>
          <w:sz w:val="36"/>
          <w:szCs w:val="36"/>
          <w:lang w:val="uk-UA" w:eastAsia="uk-UA"/>
        </w:rPr>
        <w:t>ках</w:t>
      </w:r>
      <w:r w:rsidR="00E37BD5" w:rsidRPr="00FD7752">
        <w:rPr>
          <w:rFonts w:ascii="Times New Roman" w:eastAsia="Arial" w:hAnsi="Times New Roman"/>
          <w:b/>
          <w:color w:val="538135"/>
          <w:sz w:val="36"/>
          <w:szCs w:val="36"/>
          <w:lang w:val="uk-UA" w:eastAsia="uk-UA"/>
        </w:rPr>
        <w:t xml:space="preserve"> </w:t>
      </w:r>
      <w:r w:rsidR="005F1B3F" w:rsidRPr="00FD7752">
        <w:rPr>
          <w:rFonts w:ascii="Times New Roman" w:eastAsia="Arial" w:hAnsi="Times New Roman"/>
          <w:b/>
          <w:color w:val="538135"/>
          <w:sz w:val="36"/>
          <w:szCs w:val="36"/>
          <w:lang w:val="uk-UA" w:eastAsia="uk-UA"/>
        </w:rPr>
        <w:t xml:space="preserve">Стратегії розвитку </w:t>
      </w:r>
      <w:r w:rsidRPr="00FD7752">
        <w:rPr>
          <w:rFonts w:ascii="Times New Roman" w:eastAsia="Arial" w:hAnsi="Times New Roman"/>
          <w:b/>
          <w:color w:val="538135"/>
          <w:sz w:val="36"/>
          <w:szCs w:val="36"/>
          <w:lang w:val="uk-UA" w:eastAsia="uk-UA"/>
        </w:rPr>
        <w:t xml:space="preserve">Луганської </w:t>
      </w:r>
      <w:r w:rsidR="005F1B3F" w:rsidRPr="00FD7752">
        <w:rPr>
          <w:rFonts w:ascii="Times New Roman" w:eastAsia="Arial" w:hAnsi="Times New Roman"/>
          <w:b/>
          <w:color w:val="538135"/>
          <w:sz w:val="36"/>
          <w:szCs w:val="36"/>
          <w:lang w:val="uk-UA" w:eastAsia="uk-UA"/>
        </w:rPr>
        <w:t xml:space="preserve">області на </w:t>
      </w:r>
      <w:r w:rsidRPr="00FD7752">
        <w:rPr>
          <w:rFonts w:ascii="Times New Roman" w:eastAsia="Arial" w:hAnsi="Times New Roman"/>
          <w:b/>
          <w:color w:val="538135"/>
          <w:sz w:val="36"/>
          <w:szCs w:val="36"/>
          <w:lang w:val="uk-UA" w:eastAsia="uk-UA"/>
        </w:rPr>
        <w:t xml:space="preserve">2021–2027 роки </w:t>
      </w:r>
    </w:p>
    <w:p w14:paraId="7E6767D0" w14:textId="77777777" w:rsidR="005F1B3F" w:rsidRPr="00FD7752" w:rsidRDefault="005F1B3F" w:rsidP="007B65A6">
      <w:pPr>
        <w:spacing w:after="0"/>
        <w:rPr>
          <w:rFonts w:ascii="Arial" w:eastAsia="Arial" w:hAnsi="Arial" w:cs="Arial"/>
          <w:b/>
          <w:sz w:val="32"/>
          <w:szCs w:val="32"/>
          <w:lang w:val="uk-UA"/>
        </w:rPr>
      </w:pPr>
    </w:p>
    <w:p w14:paraId="60067FAF" w14:textId="77777777" w:rsidR="005F1B3F" w:rsidRPr="00FD7752" w:rsidRDefault="005F1B3F" w:rsidP="007B65A6">
      <w:pPr>
        <w:spacing w:after="0"/>
        <w:rPr>
          <w:rFonts w:ascii="Arial" w:eastAsia="Arial" w:hAnsi="Arial" w:cs="Arial"/>
          <w:sz w:val="32"/>
          <w:szCs w:val="32"/>
          <w:lang w:val="uk-UA"/>
        </w:rPr>
      </w:pPr>
    </w:p>
    <w:p w14:paraId="745D56C8" w14:textId="77777777" w:rsidR="005F1B3F" w:rsidRPr="00FD7752" w:rsidRDefault="005F1B3F" w:rsidP="007B65A6">
      <w:pPr>
        <w:spacing w:after="0"/>
        <w:rPr>
          <w:rFonts w:ascii="Arial" w:eastAsia="Arial" w:hAnsi="Arial" w:cs="Arial"/>
          <w:sz w:val="32"/>
          <w:szCs w:val="32"/>
          <w:lang w:val="uk-UA"/>
        </w:rPr>
      </w:pPr>
    </w:p>
    <w:p w14:paraId="3BD71A50" w14:textId="77777777" w:rsidR="005F1B3F" w:rsidRPr="00FD7752" w:rsidRDefault="005F1B3F" w:rsidP="007B65A6">
      <w:pPr>
        <w:spacing w:after="0"/>
        <w:rPr>
          <w:rFonts w:ascii="Arial" w:eastAsia="Arial" w:hAnsi="Arial" w:cs="Arial"/>
          <w:sz w:val="32"/>
          <w:szCs w:val="32"/>
          <w:lang w:val="uk-UA"/>
        </w:rPr>
      </w:pPr>
    </w:p>
    <w:p w14:paraId="46193904" w14:textId="77777777" w:rsidR="005F1B3F" w:rsidRPr="00FD7752" w:rsidRDefault="005F1B3F" w:rsidP="007B65A6">
      <w:pPr>
        <w:spacing w:after="0"/>
        <w:rPr>
          <w:rFonts w:ascii="Arial" w:eastAsia="Arial" w:hAnsi="Arial" w:cs="Arial"/>
          <w:sz w:val="32"/>
          <w:szCs w:val="32"/>
          <w:lang w:val="uk-UA"/>
        </w:rPr>
      </w:pPr>
    </w:p>
    <w:p w14:paraId="50AD3302" w14:textId="77777777" w:rsidR="005F1B3F" w:rsidRPr="00FD7752" w:rsidRDefault="005F1B3F" w:rsidP="007B65A6">
      <w:pPr>
        <w:spacing w:after="0"/>
        <w:rPr>
          <w:rFonts w:ascii="Arial" w:eastAsia="Arial" w:hAnsi="Arial" w:cs="Arial"/>
          <w:sz w:val="32"/>
          <w:szCs w:val="32"/>
          <w:lang w:val="uk-UA"/>
        </w:rPr>
      </w:pPr>
    </w:p>
    <w:p w14:paraId="1F8AA46D" w14:textId="77777777" w:rsidR="005F1B3F" w:rsidRPr="00FD7752" w:rsidRDefault="005F1B3F" w:rsidP="007B65A6">
      <w:pPr>
        <w:spacing w:after="0"/>
        <w:rPr>
          <w:rFonts w:ascii="Arial" w:eastAsia="Arial" w:hAnsi="Arial" w:cs="Arial"/>
          <w:sz w:val="32"/>
          <w:szCs w:val="32"/>
          <w:lang w:val="uk-UA"/>
        </w:rPr>
      </w:pPr>
    </w:p>
    <w:p w14:paraId="24D2B521" w14:textId="77777777" w:rsidR="00274A81" w:rsidRPr="00FD7752" w:rsidRDefault="00274A81" w:rsidP="007B65A6">
      <w:pPr>
        <w:spacing w:after="0"/>
        <w:rPr>
          <w:rFonts w:ascii="Arial" w:eastAsia="Arial" w:hAnsi="Arial" w:cs="Arial"/>
          <w:sz w:val="32"/>
          <w:szCs w:val="32"/>
          <w:lang w:val="uk-UA"/>
        </w:rPr>
      </w:pPr>
    </w:p>
    <w:p w14:paraId="427B6A10" w14:textId="77777777" w:rsidR="00274A81" w:rsidRPr="00FD7752" w:rsidRDefault="00274A81" w:rsidP="007B65A6">
      <w:pPr>
        <w:spacing w:after="0"/>
        <w:rPr>
          <w:rFonts w:ascii="Arial" w:eastAsia="Arial" w:hAnsi="Arial" w:cs="Arial"/>
          <w:sz w:val="32"/>
          <w:szCs w:val="32"/>
          <w:lang w:val="uk-UA"/>
        </w:rPr>
      </w:pPr>
    </w:p>
    <w:p w14:paraId="13A0AEB3" w14:textId="77777777" w:rsidR="00274A81" w:rsidRPr="00FD7752" w:rsidRDefault="00274A81" w:rsidP="007B65A6">
      <w:pPr>
        <w:spacing w:after="0"/>
        <w:rPr>
          <w:rFonts w:ascii="Arial" w:eastAsia="Arial" w:hAnsi="Arial" w:cs="Arial"/>
          <w:sz w:val="32"/>
          <w:szCs w:val="32"/>
          <w:lang w:val="uk-UA"/>
        </w:rPr>
      </w:pPr>
    </w:p>
    <w:p w14:paraId="02B3A207" w14:textId="77777777" w:rsidR="00A065D2" w:rsidRPr="00FD7752" w:rsidRDefault="00A065D2" w:rsidP="007B65A6">
      <w:pPr>
        <w:spacing w:after="0"/>
        <w:jc w:val="center"/>
        <w:rPr>
          <w:rFonts w:ascii="Times New Roman" w:eastAsia="Arial" w:hAnsi="Times New Roman"/>
          <w:b/>
          <w:bCs/>
          <w:sz w:val="28"/>
          <w:szCs w:val="28"/>
          <w:lang w:val="uk-UA"/>
        </w:rPr>
      </w:pPr>
    </w:p>
    <w:p w14:paraId="1344F99C" w14:textId="77777777" w:rsidR="00A065D2" w:rsidRPr="00FD7752" w:rsidRDefault="00A065D2" w:rsidP="007B65A6">
      <w:pPr>
        <w:spacing w:after="0"/>
        <w:jc w:val="center"/>
        <w:rPr>
          <w:rFonts w:ascii="Times New Roman" w:eastAsia="Arial" w:hAnsi="Times New Roman"/>
          <w:b/>
          <w:bCs/>
          <w:sz w:val="28"/>
          <w:szCs w:val="28"/>
          <w:lang w:val="uk-UA"/>
        </w:rPr>
      </w:pPr>
    </w:p>
    <w:p w14:paraId="25E30B53" w14:textId="77777777" w:rsidR="00A065D2" w:rsidRPr="00FD7752" w:rsidRDefault="00A065D2" w:rsidP="007B65A6">
      <w:pPr>
        <w:spacing w:after="0"/>
        <w:jc w:val="center"/>
        <w:rPr>
          <w:rFonts w:ascii="Times New Roman" w:eastAsia="Arial" w:hAnsi="Times New Roman"/>
          <w:b/>
          <w:bCs/>
          <w:sz w:val="28"/>
          <w:szCs w:val="28"/>
          <w:lang w:val="uk-UA"/>
        </w:rPr>
      </w:pPr>
    </w:p>
    <w:p w14:paraId="43E0B4E2" w14:textId="77777777" w:rsidR="00A065D2" w:rsidRPr="00FD7752" w:rsidRDefault="00A065D2" w:rsidP="007B65A6">
      <w:pPr>
        <w:spacing w:after="0"/>
        <w:jc w:val="center"/>
        <w:rPr>
          <w:rFonts w:ascii="Times New Roman" w:eastAsia="Arial" w:hAnsi="Times New Roman"/>
          <w:b/>
          <w:bCs/>
          <w:sz w:val="28"/>
          <w:szCs w:val="28"/>
          <w:lang w:val="uk-UA"/>
        </w:rPr>
      </w:pPr>
    </w:p>
    <w:p w14:paraId="64A5153E" w14:textId="77777777" w:rsidR="00A065D2" w:rsidRPr="00FD7752" w:rsidRDefault="00A065D2" w:rsidP="007B65A6">
      <w:pPr>
        <w:spacing w:after="0"/>
        <w:jc w:val="center"/>
        <w:rPr>
          <w:rFonts w:ascii="Times New Roman" w:eastAsia="Arial" w:hAnsi="Times New Roman"/>
          <w:b/>
          <w:bCs/>
          <w:sz w:val="28"/>
          <w:szCs w:val="28"/>
          <w:lang w:val="uk-UA"/>
        </w:rPr>
      </w:pPr>
    </w:p>
    <w:p w14:paraId="4D3D4B37" w14:textId="77777777" w:rsidR="00A065D2" w:rsidRPr="00FD7752" w:rsidRDefault="00A065D2" w:rsidP="007B65A6">
      <w:pPr>
        <w:spacing w:after="0"/>
        <w:jc w:val="center"/>
        <w:rPr>
          <w:rFonts w:ascii="Times New Roman" w:eastAsia="Arial" w:hAnsi="Times New Roman"/>
          <w:b/>
          <w:bCs/>
          <w:sz w:val="28"/>
          <w:szCs w:val="28"/>
          <w:lang w:val="uk-UA"/>
        </w:rPr>
      </w:pPr>
    </w:p>
    <w:p w14:paraId="6D9649C5" w14:textId="77777777" w:rsidR="00A065D2" w:rsidRPr="00FD7752" w:rsidRDefault="00A065D2" w:rsidP="007B65A6">
      <w:pPr>
        <w:spacing w:after="0"/>
        <w:jc w:val="center"/>
        <w:rPr>
          <w:rFonts w:ascii="Times New Roman" w:eastAsia="Arial" w:hAnsi="Times New Roman"/>
          <w:b/>
          <w:bCs/>
          <w:sz w:val="28"/>
          <w:szCs w:val="28"/>
          <w:lang w:val="uk-UA"/>
        </w:rPr>
      </w:pPr>
    </w:p>
    <w:p w14:paraId="3C539AF0" w14:textId="77777777" w:rsidR="00A065D2" w:rsidRPr="00FD7752" w:rsidRDefault="00A065D2" w:rsidP="007B65A6">
      <w:pPr>
        <w:spacing w:after="0"/>
        <w:jc w:val="center"/>
        <w:rPr>
          <w:rFonts w:ascii="Times New Roman" w:eastAsia="Arial" w:hAnsi="Times New Roman"/>
          <w:b/>
          <w:bCs/>
          <w:sz w:val="28"/>
          <w:szCs w:val="28"/>
          <w:lang w:val="uk-UA"/>
        </w:rPr>
      </w:pPr>
    </w:p>
    <w:p w14:paraId="37B84E9F" w14:textId="77777777" w:rsidR="00A065D2" w:rsidRPr="00FD7752" w:rsidRDefault="00A065D2" w:rsidP="007B65A6">
      <w:pPr>
        <w:spacing w:after="0"/>
        <w:jc w:val="center"/>
        <w:rPr>
          <w:rFonts w:ascii="Times New Roman" w:eastAsia="Arial" w:hAnsi="Times New Roman"/>
          <w:b/>
          <w:bCs/>
          <w:sz w:val="28"/>
          <w:szCs w:val="28"/>
          <w:lang w:val="uk-UA"/>
        </w:rPr>
      </w:pPr>
    </w:p>
    <w:p w14:paraId="165AB610" w14:textId="6E6BC6D8" w:rsidR="00274A81" w:rsidRPr="00FD7752" w:rsidRDefault="005F1B3F" w:rsidP="007B65A6">
      <w:pPr>
        <w:spacing w:after="0"/>
        <w:jc w:val="center"/>
        <w:rPr>
          <w:rFonts w:ascii="Times New Roman" w:eastAsia="Arial" w:hAnsi="Times New Roman"/>
          <w:b/>
          <w:bCs/>
          <w:sz w:val="28"/>
          <w:szCs w:val="28"/>
          <w:lang w:val="uk-UA"/>
        </w:rPr>
      </w:pPr>
      <w:r w:rsidRPr="00FD7752">
        <w:rPr>
          <w:rFonts w:ascii="Times New Roman" w:eastAsia="Arial" w:hAnsi="Times New Roman"/>
          <w:b/>
          <w:bCs/>
          <w:sz w:val="28"/>
          <w:szCs w:val="28"/>
          <w:lang w:val="uk-UA"/>
        </w:rPr>
        <w:t>202</w:t>
      </w:r>
      <w:r w:rsidR="00BF3B08" w:rsidRPr="00FD7752">
        <w:rPr>
          <w:rFonts w:ascii="Times New Roman" w:eastAsia="Arial" w:hAnsi="Times New Roman"/>
          <w:b/>
          <w:bCs/>
          <w:sz w:val="28"/>
          <w:szCs w:val="28"/>
          <w:lang w:val="uk-UA"/>
        </w:rPr>
        <w:t>6</w:t>
      </w:r>
      <w:r w:rsidRPr="00FD7752">
        <w:rPr>
          <w:rFonts w:ascii="Times New Roman" w:eastAsia="Arial" w:hAnsi="Times New Roman"/>
          <w:b/>
          <w:bCs/>
          <w:sz w:val="28"/>
          <w:szCs w:val="28"/>
          <w:lang w:val="uk-UA"/>
        </w:rPr>
        <w:t xml:space="preserve"> </w:t>
      </w:r>
      <w:bookmarkStart w:id="2" w:name="_gjdgxs" w:colFirst="0" w:colLast="0"/>
      <w:bookmarkStart w:id="3" w:name="_30j0zll" w:colFirst="0" w:colLast="0"/>
      <w:bookmarkEnd w:id="2"/>
      <w:bookmarkEnd w:id="3"/>
    </w:p>
    <w:p w14:paraId="31073DA9" w14:textId="77777777" w:rsidR="00194023" w:rsidRPr="00FD7752" w:rsidRDefault="00274A81" w:rsidP="007B65A6">
      <w:pPr>
        <w:spacing w:after="0"/>
        <w:jc w:val="center"/>
        <w:rPr>
          <w:rFonts w:ascii="Times New Roman" w:hAnsi="Times New Roman"/>
          <w:b/>
          <w:sz w:val="28"/>
          <w:szCs w:val="28"/>
          <w:lang w:val="uk-UA"/>
        </w:rPr>
      </w:pPr>
      <w:r w:rsidRPr="00FD7752">
        <w:rPr>
          <w:rFonts w:ascii="Times New Roman" w:eastAsia="Arial" w:hAnsi="Times New Roman"/>
          <w:b/>
          <w:bCs/>
          <w:sz w:val="28"/>
          <w:szCs w:val="28"/>
          <w:lang w:val="uk-UA"/>
        </w:rPr>
        <w:br w:type="page"/>
      </w:r>
      <w:bookmarkEnd w:id="0"/>
      <w:bookmarkEnd w:id="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080"/>
        <w:gridCol w:w="992"/>
      </w:tblGrid>
      <w:tr w:rsidR="00493305" w:rsidRPr="00FD7752" w14:paraId="40247A4B" w14:textId="77777777" w:rsidTr="00BD16B2">
        <w:tc>
          <w:tcPr>
            <w:tcW w:w="392" w:type="dxa"/>
          </w:tcPr>
          <w:p w14:paraId="7DD5388F" w14:textId="77777777" w:rsidR="00194023" w:rsidRPr="00FD7752" w:rsidRDefault="00194023" w:rsidP="007B65A6">
            <w:pPr>
              <w:tabs>
                <w:tab w:val="left" w:pos="0"/>
              </w:tabs>
              <w:spacing w:after="0" w:line="240" w:lineRule="auto"/>
              <w:jc w:val="center"/>
              <w:rPr>
                <w:rFonts w:ascii="Times New Roman" w:eastAsia="Times New Roman" w:hAnsi="Times New Roman"/>
                <w:sz w:val="28"/>
                <w:szCs w:val="28"/>
                <w:lang w:val="uk-UA"/>
              </w:rPr>
            </w:pPr>
          </w:p>
        </w:tc>
        <w:tc>
          <w:tcPr>
            <w:tcW w:w="8080" w:type="dxa"/>
          </w:tcPr>
          <w:p w14:paraId="77E7C0AE" w14:textId="77777777" w:rsidR="00680CC4" w:rsidRPr="00FD7752" w:rsidRDefault="002B19BE" w:rsidP="007B65A6">
            <w:pPr>
              <w:pageBreakBefore/>
              <w:spacing w:after="0" w:line="240" w:lineRule="auto"/>
              <w:jc w:val="center"/>
              <w:rPr>
                <w:rFonts w:ascii="Times New Roman" w:hAnsi="Times New Roman"/>
                <w:b/>
                <w:sz w:val="28"/>
                <w:szCs w:val="28"/>
                <w:lang w:val="uk-UA"/>
              </w:rPr>
            </w:pPr>
            <w:r w:rsidRPr="00FD7752">
              <w:rPr>
                <w:rFonts w:ascii="Times New Roman" w:hAnsi="Times New Roman"/>
                <w:b/>
                <w:sz w:val="28"/>
                <w:szCs w:val="28"/>
                <w:lang w:val="uk-UA"/>
              </w:rPr>
              <w:t>ЗМІСТ</w:t>
            </w:r>
          </w:p>
        </w:tc>
        <w:tc>
          <w:tcPr>
            <w:tcW w:w="992" w:type="dxa"/>
            <w:vAlign w:val="bottom"/>
          </w:tcPr>
          <w:p w14:paraId="10D7C16F" w14:textId="77777777" w:rsidR="00194023" w:rsidRPr="00FD7752" w:rsidRDefault="00194023" w:rsidP="007B65A6">
            <w:pPr>
              <w:spacing w:after="0" w:line="240" w:lineRule="auto"/>
              <w:jc w:val="center"/>
              <w:rPr>
                <w:rFonts w:ascii="Times New Roman" w:hAnsi="Times New Roman"/>
                <w:sz w:val="28"/>
                <w:szCs w:val="28"/>
                <w:lang w:val="uk-UA"/>
              </w:rPr>
            </w:pPr>
          </w:p>
        </w:tc>
      </w:tr>
      <w:tr w:rsidR="00493305" w:rsidRPr="00FD7752" w14:paraId="373AA3F6" w14:textId="77777777" w:rsidTr="00BD16B2">
        <w:tc>
          <w:tcPr>
            <w:tcW w:w="392" w:type="dxa"/>
          </w:tcPr>
          <w:p w14:paraId="52746736" w14:textId="77777777" w:rsidR="00194023" w:rsidRPr="00FD7752" w:rsidRDefault="00194023" w:rsidP="007B65A6">
            <w:pPr>
              <w:shd w:val="clear" w:color="auto" w:fill="FFFFFF"/>
              <w:spacing w:after="0" w:line="240" w:lineRule="auto"/>
              <w:ind w:left="-108"/>
              <w:jc w:val="center"/>
              <w:textAlignment w:val="baseline"/>
              <w:rPr>
                <w:rFonts w:ascii="Times New Roman" w:hAnsi="Times New Roman"/>
                <w:sz w:val="28"/>
                <w:szCs w:val="28"/>
                <w:lang w:val="uk-UA"/>
              </w:rPr>
            </w:pPr>
            <w:r w:rsidRPr="00FD7752">
              <w:rPr>
                <w:rFonts w:ascii="Times New Roman" w:hAnsi="Times New Roman"/>
                <w:sz w:val="28"/>
                <w:szCs w:val="28"/>
                <w:lang w:val="uk-UA"/>
              </w:rPr>
              <w:t>1</w:t>
            </w:r>
          </w:p>
        </w:tc>
        <w:tc>
          <w:tcPr>
            <w:tcW w:w="8080" w:type="dxa"/>
          </w:tcPr>
          <w:p w14:paraId="56A865E5" w14:textId="5D5B42C4" w:rsidR="00194023" w:rsidRPr="00FD7752" w:rsidRDefault="004360AB" w:rsidP="007B65A6">
            <w:pPr>
              <w:shd w:val="clear" w:color="auto" w:fill="FFFFFF"/>
              <w:spacing w:after="0" w:line="240" w:lineRule="auto"/>
              <w:ind w:left="37"/>
              <w:jc w:val="both"/>
              <w:textAlignment w:val="baseline"/>
              <w:rPr>
                <w:rFonts w:ascii="Times New Roman" w:eastAsia="Times New Roman" w:hAnsi="Times New Roman"/>
                <w:sz w:val="28"/>
                <w:szCs w:val="28"/>
                <w:lang w:val="uk-UA"/>
              </w:rPr>
            </w:pPr>
            <w:r w:rsidRPr="00FD7752">
              <w:rPr>
                <w:rFonts w:ascii="Times New Roman" w:eastAsia="Times New Roman" w:hAnsi="Times New Roman"/>
                <w:sz w:val="28"/>
                <w:szCs w:val="28"/>
                <w:lang w:val="uk-UA"/>
              </w:rPr>
              <w:t xml:space="preserve"> </w:t>
            </w:r>
            <w:r w:rsidR="00D528AE" w:rsidRPr="00FD7752">
              <w:rPr>
                <w:rFonts w:ascii="Times New Roman" w:eastAsia="Times New Roman" w:hAnsi="Times New Roman"/>
                <w:sz w:val="28"/>
                <w:szCs w:val="28"/>
                <w:lang w:val="uk-UA"/>
              </w:rPr>
              <w:t>Методологія та інституційне забезпечення реалізації Плану заходів</w:t>
            </w:r>
            <w:r w:rsidR="001D3E75" w:rsidRPr="00FD7752">
              <w:rPr>
                <w:rFonts w:ascii="Times New Roman" w:eastAsia="Times New Roman" w:hAnsi="Times New Roman"/>
                <w:sz w:val="28"/>
                <w:szCs w:val="28"/>
                <w:lang w:val="uk-UA"/>
              </w:rPr>
              <w:t xml:space="preserve"> з </w:t>
            </w:r>
            <w:r w:rsidR="00683E01" w:rsidRPr="00FD7752">
              <w:rPr>
                <w:rFonts w:ascii="Times New Roman" w:eastAsia="Times New Roman" w:hAnsi="Times New Roman"/>
                <w:sz w:val="28"/>
                <w:szCs w:val="28"/>
                <w:lang w:val="uk-UA"/>
              </w:rPr>
              <w:t>р</w:t>
            </w:r>
            <w:r w:rsidR="001D3E75" w:rsidRPr="00FD7752">
              <w:rPr>
                <w:rFonts w:ascii="Times New Roman" w:eastAsia="Times New Roman" w:hAnsi="Times New Roman"/>
                <w:sz w:val="28"/>
                <w:szCs w:val="28"/>
                <w:lang w:val="uk-UA"/>
              </w:rPr>
              <w:t>еалізації у 202</w:t>
            </w:r>
            <w:r w:rsidR="00916C0C" w:rsidRPr="00FD7752">
              <w:rPr>
                <w:rFonts w:ascii="Times New Roman" w:eastAsia="Times New Roman" w:hAnsi="Times New Roman"/>
                <w:sz w:val="28"/>
                <w:szCs w:val="28"/>
                <w:lang w:val="uk-UA"/>
              </w:rPr>
              <w:t>6–</w:t>
            </w:r>
            <w:r w:rsidR="001D3E75" w:rsidRPr="00FD7752">
              <w:rPr>
                <w:rFonts w:ascii="Times New Roman" w:eastAsia="Times New Roman" w:hAnsi="Times New Roman"/>
                <w:sz w:val="28"/>
                <w:szCs w:val="28"/>
                <w:lang w:val="uk-UA"/>
              </w:rPr>
              <w:t xml:space="preserve">2027 роках Стратегії розвитку </w:t>
            </w:r>
            <w:r w:rsidR="00BD16B2" w:rsidRPr="00FD7752">
              <w:rPr>
                <w:rFonts w:ascii="Times New Roman" w:eastAsia="Times New Roman" w:hAnsi="Times New Roman"/>
                <w:sz w:val="28"/>
                <w:szCs w:val="28"/>
                <w:lang w:val="uk-UA"/>
              </w:rPr>
              <w:t xml:space="preserve">Луганської </w:t>
            </w:r>
            <w:r w:rsidR="001D3E75" w:rsidRPr="00FD7752">
              <w:rPr>
                <w:rFonts w:ascii="Times New Roman" w:eastAsia="Times New Roman" w:hAnsi="Times New Roman"/>
                <w:sz w:val="28"/>
                <w:szCs w:val="28"/>
                <w:lang w:val="uk-UA"/>
              </w:rPr>
              <w:t>області</w:t>
            </w:r>
            <w:r w:rsidRPr="00FD7752">
              <w:rPr>
                <w:rFonts w:ascii="Times New Roman" w:eastAsia="Times New Roman" w:hAnsi="Times New Roman"/>
                <w:sz w:val="28"/>
                <w:szCs w:val="28"/>
                <w:lang w:val="uk-UA"/>
              </w:rPr>
              <w:t xml:space="preserve"> </w:t>
            </w:r>
            <w:r w:rsidR="001D3E75" w:rsidRPr="00FD7752">
              <w:rPr>
                <w:rFonts w:ascii="Times New Roman" w:eastAsia="Times New Roman" w:hAnsi="Times New Roman"/>
                <w:sz w:val="28"/>
                <w:szCs w:val="28"/>
                <w:lang w:val="uk-UA"/>
              </w:rPr>
              <w:t xml:space="preserve">на </w:t>
            </w:r>
            <w:r w:rsidR="00BD16B2" w:rsidRPr="00FD7752">
              <w:rPr>
                <w:rFonts w:ascii="Times New Roman" w:eastAsia="Times New Roman" w:hAnsi="Times New Roman"/>
                <w:sz w:val="28"/>
                <w:szCs w:val="28"/>
                <w:lang w:val="uk-UA"/>
              </w:rPr>
              <w:t>2021–2027 роки</w:t>
            </w:r>
          </w:p>
        </w:tc>
        <w:tc>
          <w:tcPr>
            <w:tcW w:w="992" w:type="dxa"/>
          </w:tcPr>
          <w:p w14:paraId="1559F5E2" w14:textId="67DF29E0" w:rsidR="00194023" w:rsidRPr="00FD7752" w:rsidRDefault="003D41FD" w:rsidP="008F0D7F">
            <w:pPr>
              <w:spacing w:after="0" w:line="240" w:lineRule="auto"/>
              <w:ind w:left="-81"/>
              <w:jc w:val="center"/>
              <w:rPr>
                <w:rFonts w:ascii="Times New Roman" w:hAnsi="Times New Roman"/>
                <w:sz w:val="28"/>
                <w:szCs w:val="28"/>
                <w:lang w:val="uk-UA"/>
              </w:rPr>
            </w:pPr>
            <w:r w:rsidRPr="00FD7752">
              <w:rPr>
                <w:rFonts w:ascii="Times New Roman" w:hAnsi="Times New Roman"/>
                <w:sz w:val="28"/>
                <w:szCs w:val="28"/>
                <w:lang w:val="uk-UA"/>
              </w:rPr>
              <w:t>3</w:t>
            </w:r>
            <w:r w:rsidR="00C208F7" w:rsidRPr="00FD7752">
              <w:rPr>
                <w:rFonts w:ascii="Times New Roman" w:hAnsi="Times New Roman"/>
                <w:sz w:val="28"/>
                <w:szCs w:val="28"/>
                <w:lang w:val="uk-UA"/>
              </w:rPr>
              <w:t>-</w:t>
            </w:r>
            <w:r w:rsidR="003D5669">
              <w:rPr>
                <w:rFonts w:ascii="Times New Roman" w:hAnsi="Times New Roman"/>
                <w:sz w:val="28"/>
                <w:szCs w:val="28"/>
                <w:lang w:val="uk-UA"/>
              </w:rPr>
              <w:t>6</w:t>
            </w:r>
          </w:p>
        </w:tc>
      </w:tr>
      <w:tr w:rsidR="00493305" w:rsidRPr="00FD7752" w14:paraId="4662B322" w14:textId="77777777" w:rsidTr="00BD16B2">
        <w:tc>
          <w:tcPr>
            <w:tcW w:w="392" w:type="dxa"/>
          </w:tcPr>
          <w:p w14:paraId="5FB0EB6F" w14:textId="77777777" w:rsidR="00194023" w:rsidRPr="00FD7752" w:rsidRDefault="00194023" w:rsidP="007B65A6">
            <w:pPr>
              <w:shd w:val="clear" w:color="auto" w:fill="FFFFFF"/>
              <w:spacing w:after="0" w:line="240" w:lineRule="auto"/>
              <w:ind w:left="-108"/>
              <w:jc w:val="center"/>
              <w:textAlignment w:val="baseline"/>
              <w:rPr>
                <w:rFonts w:ascii="Times New Roman" w:hAnsi="Times New Roman"/>
                <w:sz w:val="28"/>
                <w:szCs w:val="28"/>
                <w:lang w:val="uk-UA"/>
              </w:rPr>
            </w:pPr>
            <w:r w:rsidRPr="00FD7752">
              <w:rPr>
                <w:rFonts w:ascii="Times New Roman" w:hAnsi="Times New Roman"/>
                <w:sz w:val="28"/>
                <w:szCs w:val="28"/>
                <w:lang w:val="uk-UA"/>
              </w:rPr>
              <w:t>2</w:t>
            </w:r>
          </w:p>
        </w:tc>
        <w:tc>
          <w:tcPr>
            <w:tcW w:w="8080" w:type="dxa"/>
          </w:tcPr>
          <w:p w14:paraId="2144DDB7" w14:textId="4921EE5B" w:rsidR="00680CC4" w:rsidRPr="00FD7752" w:rsidRDefault="004360AB" w:rsidP="007B65A6">
            <w:pPr>
              <w:spacing w:after="0" w:line="240" w:lineRule="auto"/>
              <w:ind w:left="37"/>
              <w:jc w:val="both"/>
              <w:rPr>
                <w:rFonts w:ascii="Times New Roman" w:eastAsia="Times New Roman" w:hAnsi="Times New Roman"/>
                <w:sz w:val="28"/>
                <w:szCs w:val="28"/>
                <w:lang w:val="uk-UA"/>
              </w:rPr>
            </w:pPr>
            <w:r w:rsidRPr="00FD7752">
              <w:rPr>
                <w:rFonts w:ascii="Times New Roman" w:hAnsi="Times New Roman"/>
                <w:sz w:val="28"/>
                <w:szCs w:val="28"/>
                <w:lang w:val="uk-UA"/>
              </w:rPr>
              <w:t xml:space="preserve"> </w:t>
            </w:r>
            <w:r w:rsidR="00B91B86" w:rsidRPr="00FD7752">
              <w:rPr>
                <w:rFonts w:ascii="Times New Roman" w:hAnsi="Times New Roman"/>
                <w:sz w:val="28"/>
                <w:szCs w:val="28"/>
                <w:lang w:val="uk-UA"/>
              </w:rPr>
              <w:t xml:space="preserve">Структура стратегічних, оперативних цілей та завдань </w:t>
            </w:r>
            <w:r w:rsidR="001D3E75" w:rsidRPr="00FD7752">
              <w:rPr>
                <w:rFonts w:ascii="Times New Roman" w:eastAsia="Times New Roman" w:hAnsi="Times New Roman"/>
                <w:sz w:val="28"/>
                <w:szCs w:val="28"/>
                <w:lang w:val="uk-UA"/>
              </w:rPr>
              <w:t>Плану заходів з</w:t>
            </w:r>
            <w:r w:rsidRPr="00FD7752">
              <w:rPr>
                <w:rFonts w:ascii="Times New Roman" w:eastAsia="Times New Roman" w:hAnsi="Times New Roman"/>
                <w:sz w:val="28"/>
                <w:szCs w:val="28"/>
                <w:lang w:val="uk-UA"/>
              </w:rPr>
              <w:t xml:space="preserve"> </w:t>
            </w:r>
            <w:r w:rsidR="001D3E75" w:rsidRPr="00FD7752">
              <w:rPr>
                <w:rFonts w:ascii="Times New Roman" w:eastAsia="Times New Roman" w:hAnsi="Times New Roman"/>
                <w:sz w:val="28"/>
                <w:szCs w:val="28"/>
                <w:lang w:val="uk-UA"/>
              </w:rPr>
              <w:t>реалізації у 202</w:t>
            </w:r>
            <w:r w:rsidR="00916C0C" w:rsidRPr="00FD7752">
              <w:rPr>
                <w:rFonts w:ascii="Times New Roman" w:eastAsia="Times New Roman" w:hAnsi="Times New Roman"/>
                <w:sz w:val="28"/>
                <w:szCs w:val="28"/>
                <w:lang w:val="uk-UA"/>
              </w:rPr>
              <w:t>6–</w:t>
            </w:r>
            <w:r w:rsidR="001D3E75" w:rsidRPr="00FD7752">
              <w:rPr>
                <w:rFonts w:ascii="Times New Roman" w:eastAsia="Times New Roman" w:hAnsi="Times New Roman"/>
                <w:sz w:val="28"/>
                <w:szCs w:val="28"/>
                <w:lang w:val="uk-UA"/>
              </w:rPr>
              <w:t xml:space="preserve">2027 роках Стратегії розвитку </w:t>
            </w:r>
            <w:r w:rsidR="00BD16B2" w:rsidRPr="00FD7752">
              <w:rPr>
                <w:rFonts w:ascii="Times New Roman" w:eastAsia="Times New Roman" w:hAnsi="Times New Roman"/>
                <w:sz w:val="28"/>
                <w:szCs w:val="28"/>
                <w:lang w:val="uk-UA"/>
              </w:rPr>
              <w:t>Луганської</w:t>
            </w:r>
            <w:r w:rsidR="001D3E75" w:rsidRPr="00FD7752">
              <w:rPr>
                <w:rFonts w:ascii="Times New Roman" w:eastAsia="Times New Roman" w:hAnsi="Times New Roman"/>
                <w:sz w:val="28"/>
                <w:szCs w:val="28"/>
                <w:lang w:val="uk-UA"/>
              </w:rPr>
              <w:t xml:space="preserve"> області на </w:t>
            </w:r>
            <w:r w:rsidR="00BD16B2" w:rsidRPr="00FD7752">
              <w:rPr>
                <w:rFonts w:ascii="Times New Roman" w:eastAsia="Times New Roman" w:hAnsi="Times New Roman"/>
                <w:sz w:val="28"/>
                <w:szCs w:val="28"/>
                <w:lang w:val="uk-UA"/>
              </w:rPr>
              <w:t>2021–2027 роки</w:t>
            </w:r>
          </w:p>
        </w:tc>
        <w:tc>
          <w:tcPr>
            <w:tcW w:w="992" w:type="dxa"/>
          </w:tcPr>
          <w:p w14:paraId="69FA6788" w14:textId="31F6E8DC" w:rsidR="00194023" w:rsidRPr="00FD7752" w:rsidRDefault="003D5669" w:rsidP="008F0D7F">
            <w:pPr>
              <w:spacing w:after="0" w:line="240" w:lineRule="auto"/>
              <w:ind w:left="-81"/>
              <w:jc w:val="center"/>
              <w:rPr>
                <w:rFonts w:ascii="Times New Roman" w:hAnsi="Times New Roman"/>
                <w:sz w:val="28"/>
                <w:szCs w:val="28"/>
                <w:lang w:val="uk-UA"/>
              </w:rPr>
            </w:pPr>
            <w:r>
              <w:rPr>
                <w:rFonts w:ascii="Times New Roman" w:hAnsi="Times New Roman"/>
                <w:sz w:val="28"/>
                <w:szCs w:val="28"/>
                <w:lang w:val="uk-UA"/>
              </w:rPr>
              <w:t>7-10</w:t>
            </w:r>
          </w:p>
        </w:tc>
      </w:tr>
      <w:tr w:rsidR="00264234" w:rsidRPr="00FD7752" w14:paraId="0B32149A" w14:textId="77777777" w:rsidTr="00BD16B2">
        <w:tc>
          <w:tcPr>
            <w:tcW w:w="392" w:type="dxa"/>
          </w:tcPr>
          <w:p w14:paraId="537EFA50" w14:textId="77777777" w:rsidR="00264234" w:rsidRPr="00FD7752" w:rsidRDefault="00264234" w:rsidP="007B65A6">
            <w:pPr>
              <w:shd w:val="clear" w:color="auto" w:fill="FFFFFF"/>
              <w:spacing w:after="0" w:line="240" w:lineRule="auto"/>
              <w:ind w:left="-108"/>
              <w:jc w:val="center"/>
              <w:textAlignment w:val="baseline"/>
              <w:rPr>
                <w:rFonts w:ascii="Times New Roman" w:hAnsi="Times New Roman"/>
                <w:sz w:val="28"/>
                <w:szCs w:val="28"/>
                <w:lang w:val="uk-UA"/>
              </w:rPr>
            </w:pPr>
            <w:r w:rsidRPr="00FD7752">
              <w:rPr>
                <w:rFonts w:ascii="Times New Roman" w:hAnsi="Times New Roman"/>
                <w:sz w:val="28"/>
                <w:szCs w:val="28"/>
                <w:lang w:val="uk-UA"/>
              </w:rPr>
              <w:t>3</w:t>
            </w:r>
          </w:p>
        </w:tc>
        <w:tc>
          <w:tcPr>
            <w:tcW w:w="8080" w:type="dxa"/>
          </w:tcPr>
          <w:p w14:paraId="4955BC88" w14:textId="77777777" w:rsidR="00264234" w:rsidRPr="00FD7752" w:rsidRDefault="00264234" w:rsidP="007B65A6">
            <w:pPr>
              <w:pStyle w:val="14"/>
              <w:spacing w:after="0" w:line="240" w:lineRule="auto"/>
              <w:ind w:left="37"/>
              <w:jc w:val="both"/>
              <w:rPr>
                <w:rFonts w:ascii="Times New Roman" w:hAnsi="Times New Roman"/>
                <w:bCs/>
                <w:sz w:val="28"/>
                <w:szCs w:val="28"/>
                <w:lang w:val="uk-UA"/>
              </w:rPr>
            </w:pPr>
            <w:r w:rsidRPr="00FD7752">
              <w:rPr>
                <w:rFonts w:ascii="Times New Roman" w:hAnsi="Times New Roman"/>
                <w:bCs/>
                <w:sz w:val="28"/>
                <w:szCs w:val="28"/>
                <w:lang w:val="uk-UA"/>
              </w:rPr>
              <w:t>Основні суб</w:t>
            </w:r>
            <w:r w:rsidR="00274A81" w:rsidRPr="00FD7752">
              <w:rPr>
                <w:rFonts w:ascii="Times New Roman" w:hAnsi="Times New Roman"/>
                <w:bCs/>
                <w:sz w:val="28"/>
                <w:szCs w:val="28"/>
                <w:lang w:val="uk-UA"/>
              </w:rPr>
              <w:t>’</w:t>
            </w:r>
            <w:r w:rsidRPr="00FD7752">
              <w:rPr>
                <w:rFonts w:ascii="Times New Roman" w:hAnsi="Times New Roman"/>
                <w:bCs/>
                <w:sz w:val="28"/>
                <w:szCs w:val="28"/>
                <w:lang w:val="uk-UA"/>
              </w:rPr>
              <w:t>єкти та їх роль у впровадженні плану заходів</w:t>
            </w:r>
          </w:p>
        </w:tc>
        <w:tc>
          <w:tcPr>
            <w:tcW w:w="992" w:type="dxa"/>
          </w:tcPr>
          <w:p w14:paraId="792E95B4" w14:textId="63CE0173" w:rsidR="00264234" w:rsidRPr="00FD7752" w:rsidRDefault="00264234" w:rsidP="008F0D7F">
            <w:pPr>
              <w:spacing w:after="0" w:line="240" w:lineRule="auto"/>
              <w:ind w:left="-81"/>
              <w:jc w:val="center"/>
              <w:rPr>
                <w:rFonts w:ascii="Times New Roman" w:hAnsi="Times New Roman"/>
                <w:sz w:val="28"/>
                <w:szCs w:val="28"/>
                <w:lang w:val="uk-UA"/>
              </w:rPr>
            </w:pPr>
            <w:r w:rsidRPr="00FD7752">
              <w:rPr>
                <w:rFonts w:ascii="Times New Roman" w:hAnsi="Times New Roman"/>
                <w:sz w:val="28"/>
                <w:szCs w:val="28"/>
                <w:lang w:val="uk-UA"/>
              </w:rPr>
              <w:t>1</w:t>
            </w:r>
            <w:r w:rsidR="003D5669">
              <w:rPr>
                <w:rFonts w:ascii="Times New Roman" w:hAnsi="Times New Roman"/>
                <w:sz w:val="28"/>
                <w:szCs w:val="28"/>
                <w:lang w:val="uk-UA"/>
              </w:rPr>
              <w:t>1</w:t>
            </w:r>
          </w:p>
        </w:tc>
      </w:tr>
      <w:tr w:rsidR="00DD4959" w:rsidRPr="00FD7752" w14:paraId="3CF82F8D" w14:textId="77777777" w:rsidTr="00BD16B2">
        <w:tc>
          <w:tcPr>
            <w:tcW w:w="392" w:type="dxa"/>
          </w:tcPr>
          <w:p w14:paraId="1B4D1550" w14:textId="77777777" w:rsidR="00DD4959" w:rsidRPr="00FD7752" w:rsidRDefault="00DD4959" w:rsidP="007B65A6">
            <w:pPr>
              <w:shd w:val="clear" w:color="auto" w:fill="FFFFFF"/>
              <w:spacing w:after="0" w:line="240" w:lineRule="auto"/>
              <w:ind w:left="-108"/>
              <w:jc w:val="center"/>
              <w:textAlignment w:val="baseline"/>
              <w:rPr>
                <w:rFonts w:ascii="Times New Roman" w:hAnsi="Times New Roman"/>
                <w:sz w:val="28"/>
                <w:szCs w:val="28"/>
                <w:lang w:val="uk-UA"/>
              </w:rPr>
            </w:pPr>
            <w:r w:rsidRPr="00FD7752">
              <w:rPr>
                <w:rFonts w:ascii="Times New Roman" w:hAnsi="Times New Roman"/>
                <w:sz w:val="28"/>
                <w:szCs w:val="28"/>
                <w:lang w:val="uk-UA"/>
              </w:rPr>
              <w:t>4</w:t>
            </w:r>
          </w:p>
        </w:tc>
        <w:tc>
          <w:tcPr>
            <w:tcW w:w="8080" w:type="dxa"/>
          </w:tcPr>
          <w:p w14:paraId="77376ED5" w14:textId="34E7D7F6" w:rsidR="00DD4959" w:rsidRPr="00FD7752" w:rsidRDefault="00DD4959" w:rsidP="007B65A6">
            <w:pPr>
              <w:pStyle w:val="14"/>
              <w:spacing w:after="0" w:line="240" w:lineRule="auto"/>
              <w:ind w:left="37"/>
              <w:jc w:val="both"/>
              <w:rPr>
                <w:rFonts w:ascii="Times New Roman" w:hAnsi="Times New Roman"/>
                <w:bCs/>
                <w:sz w:val="28"/>
                <w:szCs w:val="28"/>
                <w:lang w:val="uk-UA"/>
              </w:rPr>
            </w:pPr>
            <w:r w:rsidRPr="00FD7752">
              <w:rPr>
                <w:rFonts w:ascii="Times New Roman" w:hAnsi="Times New Roman"/>
                <w:bCs/>
                <w:sz w:val="28"/>
                <w:szCs w:val="28"/>
                <w:lang w:val="uk-UA"/>
              </w:rPr>
              <w:t>План заходів з реалізації у 202</w:t>
            </w:r>
            <w:r w:rsidR="00916C0C" w:rsidRPr="00FD7752">
              <w:rPr>
                <w:rFonts w:ascii="Times New Roman" w:hAnsi="Times New Roman"/>
                <w:bCs/>
                <w:sz w:val="28"/>
                <w:szCs w:val="28"/>
                <w:lang w:val="uk-UA"/>
              </w:rPr>
              <w:t>6</w:t>
            </w:r>
            <w:r w:rsidRPr="00FD7752">
              <w:rPr>
                <w:rFonts w:ascii="Times New Roman" w:hAnsi="Times New Roman"/>
                <w:bCs/>
                <w:sz w:val="28"/>
                <w:szCs w:val="28"/>
                <w:lang w:val="uk-UA"/>
              </w:rPr>
              <w:t>–202</w:t>
            </w:r>
            <w:r w:rsidR="00916C0C" w:rsidRPr="00FD7752">
              <w:rPr>
                <w:rFonts w:ascii="Times New Roman" w:hAnsi="Times New Roman"/>
                <w:bCs/>
                <w:sz w:val="28"/>
                <w:szCs w:val="28"/>
                <w:lang w:val="uk-UA"/>
              </w:rPr>
              <w:t>7</w:t>
            </w:r>
            <w:r w:rsidRPr="00FD7752">
              <w:rPr>
                <w:rFonts w:ascii="Times New Roman" w:hAnsi="Times New Roman"/>
                <w:bCs/>
                <w:sz w:val="28"/>
                <w:szCs w:val="28"/>
                <w:lang w:val="uk-UA"/>
              </w:rPr>
              <w:t xml:space="preserve"> роках Стратегії розвитку </w:t>
            </w:r>
            <w:r w:rsidR="00BD16B2" w:rsidRPr="00FD7752">
              <w:rPr>
                <w:rFonts w:ascii="Times New Roman" w:hAnsi="Times New Roman"/>
                <w:bCs/>
                <w:sz w:val="28"/>
                <w:szCs w:val="28"/>
                <w:lang w:val="uk-UA"/>
              </w:rPr>
              <w:t>Луганської</w:t>
            </w:r>
            <w:r w:rsidRPr="00FD7752">
              <w:rPr>
                <w:rFonts w:ascii="Times New Roman" w:hAnsi="Times New Roman"/>
                <w:bCs/>
                <w:sz w:val="28"/>
                <w:szCs w:val="28"/>
                <w:lang w:val="uk-UA"/>
              </w:rPr>
              <w:t xml:space="preserve"> області на </w:t>
            </w:r>
            <w:r w:rsidR="00BD16B2" w:rsidRPr="00FD7752">
              <w:rPr>
                <w:rFonts w:ascii="Times New Roman" w:hAnsi="Times New Roman"/>
                <w:bCs/>
                <w:sz w:val="28"/>
                <w:szCs w:val="28"/>
                <w:lang w:val="uk-UA"/>
              </w:rPr>
              <w:t>2021–2027 роки</w:t>
            </w:r>
          </w:p>
        </w:tc>
        <w:tc>
          <w:tcPr>
            <w:tcW w:w="992" w:type="dxa"/>
          </w:tcPr>
          <w:p w14:paraId="24A3DA3E" w14:textId="221E615F" w:rsidR="00DD4959" w:rsidRPr="00FD7752" w:rsidRDefault="00F02E3F" w:rsidP="008F0D7F">
            <w:pPr>
              <w:spacing w:after="0" w:line="240" w:lineRule="auto"/>
              <w:ind w:left="-81"/>
              <w:jc w:val="center"/>
              <w:rPr>
                <w:rFonts w:ascii="Times New Roman" w:hAnsi="Times New Roman"/>
                <w:sz w:val="28"/>
                <w:szCs w:val="28"/>
                <w:lang w:val="uk-UA"/>
              </w:rPr>
            </w:pPr>
            <w:r w:rsidRPr="00FD7752">
              <w:rPr>
                <w:rFonts w:ascii="Times New Roman" w:hAnsi="Times New Roman"/>
                <w:sz w:val="28"/>
                <w:szCs w:val="28"/>
                <w:lang w:val="uk-UA"/>
              </w:rPr>
              <w:t>1</w:t>
            </w:r>
            <w:r w:rsidR="003D5669">
              <w:rPr>
                <w:rFonts w:ascii="Times New Roman" w:hAnsi="Times New Roman"/>
                <w:sz w:val="28"/>
                <w:szCs w:val="28"/>
                <w:lang w:val="uk-UA"/>
              </w:rPr>
              <w:t>2</w:t>
            </w:r>
          </w:p>
        </w:tc>
      </w:tr>
      <w:tr w:rsidR="00F02E3F" w:rsidRPr="00FD7752" w14:paraId="1A7E727D" w14:textId="77777777" w:rsidTr="00BD16B2">
        <w:tc>
          <w:tcPr>
            <w:tcW w:w="392" w:type="dxa"/>
          </w:tcPr>
          <w:p w14:paraId="18450273" w14:textId="77777777" w:rsidR="00F02E3F" w:rsidRPr="00FD7752" w:rsidRDefault="00F02E3F" w:rsidP="007B65A6">
            <w:pPr>
              <w:shd w:val="clear" w:color="auto" w:fill="FFFFFF"/>
              <w:spacing w:after="0" w:line="240" w:lineRule="auto"/>
              <w:ind w:left="-108"/>
              <w:jc w:val="center"/>
              <w:textAlignment w:val="baseline"/>
              <w:rPr>
                <w:rFonts w:ascii="Times New Roman" w:hAnsi="Times New Roman"/>
                <w:sz w:val="28"/>
                <w:szCs w:val="28"/>
                <w:lang w:val="uk-UA"/>
              </w:rPr>
            </w:pPr>
            <w:r w:rsidRPr="00FD7752">
              <w:rPr>
                <w:rFonts w:ascii="Times New Roman" w:hAnsi="Times New Roman"/>
                <w:sz w:val="28"/>
                <w:szCs w:val="28"/>
                <w:lang w:val="uk-UA"/>
              </w:rPr>
              <w:t>5</w:t>
            </w:r>
          </w:p>
        </w:tc>
        <w:tc>
          <w:tcPr>
            <w:tcW w:w="8080" w:type="dxa"/>
          </w:tcPr>
          <w:p w14:paraId="2A7BC188" w14:textId="77777777" w:rsidR="00F02E3F" w:rsidRPr="00FD7752" w:rsidRDefault="00F02E3F" w:rsidP="007B65A6">
            <w:pPr>
              <w:pStyle w:val="14"/>
              <w:spacing w:after="0" w:line="240" w:lineRule="auto"/>
              <w:ind w:left="37"/>
              <w:jc w:val="both"/>
              <w:rPr>
                <w:rFonts w:ascii="Times New Roman" w:hAnsi="Times New Roman"/>
                <w:bCs/>
                <w:sz w:val="28"/>
                <w:szCs w:val="28"/>
                <w:lang w:val="uk-UA"/>
              </w:rPr>
            </w:pPr>
            <w:r w:rsidRPr="00FD7752">
              <w:rPr>
                <w:rFonts w:ascii="Times New Roman" w:hAnsi="Times New Roman"/>
                <w:bCs/>
                <w:sz w:val="28"/>
                <w:szCs w:val="28"/>
                <w:lang w:val="uk-UA"/>
              </w:rPr>
              <w:t>Система моніторингу та оцінки результативності реалізації Плану заходів</w:t>
            </w:r>
          </w:p>
        </w:tc>
        <w:tc>
          <w:tcPr>
            <w:tcW w:w="992" w:type="dxa"/>
          </w:tcPr>
          <w:p w14:paraId="68BC4A62" w14:textId="09FDF6CF" w:rsidR="00F02E3F" w:rsidRPr="00FD7752" w:rsidRDefault="00F02E3F" w:rsidP="008F0D7F">
            <w:pPr>
              <w:spacing w:after="0" w:line="240" w:lineRule="auto"/>
              <w:ind w:left="-81"/>
              <w:jc w:val="center"/>
              <w:rPr>
                <w:rFonts w:ascii="Times New Roman" w:hAnsi="Times New Roman"/>
                <w:sz w:val="28"/>
                <w:szCs w:val="28"/>
                <w:lang w:val="uk-UA"/>
              </w:rPr>
            </w:pPr>
            <w:r w:rsidRPr="00FD7752">
              <w:rPr>
                <w:rFonts w:ascii="Times New Roman" w:hAnsi="Times New Roman"/>
                <w:sz w:val="28"/>
                <w:szCs w:val="28"/>
                <w:lang w:val="uk-UA"/>
              </w:rPr>
              <w:t>1</w:t>
            </w:r>
            <w:r w:rsidR="003D5669">
              <w:rPr>
                <w:rFonts w:ascii="Times New Roman" w:hAnsi="Times New Roman"/>
                <w:sz w:val="28"/>
                <w:szCs w:val="28"/>
                <w:lang w:val="uk-UA"/>
              </w:rPr>
              <w:t>3</w:t>
            </w:r>
          </w:p>
        </w:tc>
      </w:tr>
      <w:tr w:rsidR="00264234" w:rsidRPr="00FD7752" w14:paraId="4C767182" w14:textId="77777777" w:rsidTr="00BD16B2">
        <w:tc>
          <w:tcPr>
            <w:tcW w:w="392" w:type="dxa"/>
          </w:tcPr>
          <w:p w14:paraId="7FFAD390" w14:textId="77777777" w:rsidR="00264234" w:rsidRPr="00FD7752" w:rsidRDefault="00F02E3F" w:rsidP="007B65A6">
            <w:pPr>
              <w:shd w:val="clear" w:color="auto" w:fill="FFFFFF"/>
              <w:spacing w:after="0" w:line="240" w:lineRule="auto"/>
              <w:ind w:left="-108"/>
              <w:jc w:val="center"/>
              <w:textAlignment w:val="baseline"/>
              <w:rPr>
                <w:rFonts w:ascii="Times New Roman" w:hAnsi="Times New Roman"/>
                <w:sz w:val="28"/>
                <w:szCs w:val="28"/>
                <w:lang w:val="uk-UA"/>
              </w:rPr>
            </w:pPr>
            <w:r w:rsidRPr="00FD7752">
              <w:rPr>
                <w:rFonts w:ascii="Times New Roman" w:hAnsi="Times New Roman"/>
                <w:sz w:val="28"/>
                <w:szCs w:val="28"/>
                <w:lang w:val="uk-UA"/>
              </w:rPr>
              <w:t>6</w:t>
            </w:r>
          </w:p>
        </w:tc>
        <w:tc>
          <w:tcPr>
            <w:tcW w:w="8080" w:type="dxa"/>
          </w:tcPr>
          <w:p w14:paraId="54933751" w14:textId="00389633" w:rsidR="00264234" w:rsidRPr="00FD7752" w:rsidRDefault="00274A81" w:rsidP="007B65A6">
            <w:pPr>
              <w:spacing w:after="0" w:line="240" w:lineRule="auto"/>
              <w:ind w:left="37"/>
              <w:jc w:val="both"/>
              <w:rPr>
                <w:rFonts w:ascii="Times New Roman" w:hAnsi="Times New Roman"/>
                <w:sz w:val="28"/>
                <w:szCs w:val="28"/>
                <w:lang w:val="uk-UA"/>
              </w:rPr>
            </w:pPr>
            <w:r w:rsidRPr="00FD7752">
              <w:rPr>
                <w:rFonts w:ascii="Times New Roman" w:hAnsi="Times New Roman"/>
                <w:sz w:val="28"/>
                <w:szCs w:val="28"/>
                <w:lang w:val="uk-UA"/>
              </w:rPr>
              <w:t xml:space="preserve">Додаток 1. </w:t>
            </w:r>
            <w:r w:rsidR="004360AB" w:rsidRPr="00FD7752">
              <w:rPr>
                <w:rFonts w:ascii="Times New Roman" w:hAnsi="Times New Roman"/>
                <w:sz w:val="28"/>
                <w:szCs w:val="28"/>
                <w:lang w:val="uk-UA"/>
              </w:rPr>
              <w:t>Структура Плану заходів з реалізації у 202</w:t>
            </w:r>
            <w:r w:rsidR="00916C0C" w:rsidRPr="00FD7752">
              <w:rPr>
                <w:rFonts w:ascii="Times New Roman" w:hAnsi="Times New Roman"/>
                <w:sz w:val="28"/>
                <w:szCs w:val="28"/>
                <w:lang w:val="uk-UA"/>
              </w:rPr>
              <w:t>6</w:t>
            </w:r>
            <w:r w:rsidR="002A4585" w:rsidRPr="00FD7752">
              <w:rPr>
                <w:rFonts w:ascii="Times New Roman" w:hAnsi="Times New Roman"/>
                <w:sz w:val="28"/>
                <w:szCs w:val="28"/>
                <w:lang w:val="uk-UA"/>
              </w:rPr>
              <w:t>–</w:t>
            </w:r>
            <w:r w:rsidR="004360AB" w:rsidRPr="00FD7752">
              <w:rPr>
                <w:rFonts w:ascii="Times New Roman" w:hAnsi="Times New Roman"/>
                <w:sz w:val="28"/>
                <w:szCs w:val="28"/>
                <w:lang w:val="uk-UA"/>
              </w:rPr>
              <w:t>2027 роках Стратегі</w:t>
            </w:r>
            <w:r w:rsidR="0017675D" w:rsidRPr="00FD7752">
              <w:rPr>
                <w:rFonts w:ascii="Times New Roman" w:hAnsi="Times New Roman"/>
                <w:sz w:val="28"/>
                <w:szCs w:val="28"/>
                <w:lang w:val="uk-UA"/>
              </w:rPr>
              <w:t xml:space="preserve"> </w:t>
            </w:r>
            <w:r w:rsidR="004360AB" w:rsidRPr="00FD7752">
              <w:rPr>
                <w:rFonts w:ascii="Times New Roman" w:hAnsi="Times New Roman"/>
                <w:sz w:val="28"/>
                <w:szCs w:val="28"/>
                <w:lang w:val="uk-UA"/>
              </w:rPr>
              <w:t xml:space="preserve">ї розвитку </w:t>
            </w:r>
            <w:r w:rsidR="00BD16B2" w:rsidRPr="00FD7752">
              <w:rPr>
                <w:rFonts w:ascii="Times New Roman" w:hAnsi="Times New Roman"/>
                <w:sz w:val="28"/>
                <w:szCs w:val="28"/>
                <w:lang w:val="uk-UA"/>
              </w:rPr>
              <w:t>Луганської</w:t>
            </w:r>
            <w:r w:rsidR="004360AB" w:rsidRPr="00FD7752">
              <w:rPr>
                <w:rFonts w:ascii="Times New Roman" w:hAnsi="Times New Roman"/>
                <w:sz w:val="28"/>
                <w:szCs w:val="28"/>
                <w:lang w:val="uk-UA"/>
              </w:rPr>
              <w:t xml:space="preserve"> області на </w:t>
            </w:r>
            <w:r w:rsidR="00BD16B2" w:rsidRPr="00FD7752">
              <w:rPr>
                <w:rFonts w:ascii="Times New Roman" w:hAnsi="Times New Roman"/>
                <w:sz w:val="28"/>
                <w:szCs w:val="28"/>
                <w:lang w:val="uk-UA"/>
              </w:rPr>
              <w:t>2021–2027 роки</w:t>
            </w:r>
          </w:p>
        </w:tc>
        <w:tc>
          <w:tcPr>
            <w:tcW w:w="992" w:type="dxa"/>
          </w:tcPr>
          <w:p w14:paraId="2EBE0FF2" w14:textId="66D7D005" w:rsidR="004360AB" w:rsidRPr="00FD7752" w:rsidRDefault="004360AB" w:rsidP="008F0D7F">
            <w:pPr>
              <w:spacing w:after="0" w:line="240" w:lineRule="auto"/>
              <w:ind w:left="-81"/>
              <w:jc w:val="center"/>
              <w:rPr>
                <w:rFonts w:ascii="Times New Roman" w:hAnsi="Times New Roman"/>
                <w:sz w:val="28"/>
                <w:szCs w:val="28"/>
                <w:lang w:val="uk-UA"/>
              </w:rPr>
            </w:pPr>
            <w:r w:rsidRPr="00FD7752">
              <w:rPr>
                <w:rFonts w:ascii="Times New Roman" w:hAnsi="Times New Roman"/>
                <w:sz w:val="28"/>
                <w:szCs w:val="28"/>
                <w:lang w:val="uk-UA"/>
              </w:rPr>
              <w:t>1</w:t>
            </w:r>
            <w:r w:rsidR="003D5669">
              <w:rPr>
                <w:rFonts w:ascii="Times New Roman" w:hAnsi="Times New Roman"/>
                <w:sz w:val="28"/>
                <w:szCs w:val="28"/>
                <w:lang w:val="uk-UA"/>
              </w:rPr>
              <w:t>4</w:t>
            </w:r>
            <w:r w:rsidRPr="00FD7752">
              <w:rPr>
                <w:rFonts w:ascii="Times New Roman" w:hAnsi="Times New Roman"/>
                <w:sz w:val="28"/>
                <w:szCs w:val="28"/>
                <w:lang w:val="uk-UA"/>
              </w:rPr>
              <w:t>-</w:t>
            </w:r>
            <w:r w:rsidR="003D5669">
              <w:rPr>
                <w:rFonts w:ascii="Times New Roman" w:hAnsi="Times New Roman"/>
                <w:sz w:val="28"/>
                <w:szCs w:val="28"/>
                <w:lang w:val="uk-UA"/>
              </w:rPr>
              <w:t>58</w:t>
            </w:r>
          </w:p>
        </w:tc>
      </w:tr>
      <w:tr w:rsidR="00264234" w:rsidRPr="00FD7752" w14:paraId="05FF5266" w14:textId="77777777" w:rsidTr="00BD16B2">
        <w:tc>
          <w:tcPr>
            <w:tcW w:w="392" w:type="dxa"/>
          </w:tcPr>
          <w:p w14:paraId="76ED63B6" w14:textId="77777777" w:rsidR="00264234" w:rsidRPr="00FD7752" w:rsidRDefault="00F02E3F" w:rsidP="007B65A6">
            <w:pPr>
              <w:spacing w:after="0" w:line="240" w:lineRule="auto"/>
              <w:jc w:val="center"/>
              <w:rPr>
                <w:rFonts w:ascii="Times New Roman" w:eastAsia="Times New Roman" w:hAnsi="Times New Roman"/>
                <w:sz w:val="28"/>
                <w:szCs w:val="28"/>
                <w:bdr w:val="none" w:sz="0" w:space="0" w:color="auto" w:frame="1"/>
                <w:lang w:val="uk-UA" w:eastAsia="uk-UA"/>
              </w:rPr>
            </w:pPr>
            <w:r w:rsidRPr="00FD7752">
              <w:rPr>
                <w:rFonts w:ascii="Times New Roman" w:eastAsia="Times New Roman" w:hAnsi="Times New Roman"/>
                <w:sz w:val="28"/>
                <w:szCs w:val="28"/>
                <w:bdr w:val="none" w:sz="0" w:space="0" w:color="auto" w:frame="1"/>
                <w:lang w:val="uk-UA" w:eastAsia="uk-UA"/>
              </w:rPr>
              <w:t>7</w:t>
            </w:r>
          </w:p>
        </w:tc>
        <w:tc>
          <w:tcPr>
            <w:tcW w:w="8080" w:type="dxa"/>
          </w:tcPr>
          <w:p w14:paraId="0C173502" w14:textId="5E796E92" w:rsidR="00264234" w:rsidRPr="00FD7752" w:rsidRDefault="00274A81" w:rsidP="007B65A6">
            <w:pPr>
              <w:spacing w:after="0" w:line="240" w:lineRule="auto"/>
              <w:ind w:left="37" w:right="-61"/>
              <w:jc w:val="both"/>
              <w:rPr>
                <w:rFonts w:ascii="Times New Roman" w:eastAsia="Times New Roman" w:hAnsi="Times New Roman"/>
                <w:bCs/>
                <w:color w:val="000000"/>
                <w:sz w:val="28"/>
                <w:szCs w:val="28"/>
                <w:lang w:val="uk-UA" w:eastAsia="uk-UA"/>
              </w:rPr>
            </w:pPr>
            <w:r w:rsidRPr="00FD7752">
              <w:rPr>
                <w:rFonts w:ascii="Times New Roman" w:eastAsia="Times New Roman" w:hAnsi="Times New Roman"/>
                <w:bCs/>
                <w:color w:val="000000"/>
                <w:sz w:val="28"/>
                <w:szCs w:val="28"/>
                <w:lang w:val="uk-UA" w:eastAsia="uk-UA"/>
              </w:rPr>
              <w:t xml:space="preserve">Додаток 2. </w:t>
            </w:r>
            <w:r w:rsidR="004360AB" w:rsidRPr="00FD7752">
              <w:rPr>
                <w:rFonts w:ascii="Times New Roman" w:eastAsia="Times New Roman" w:hAnsi="Times New Roman"/>
                <w:bCs/>
                <w:color w:val="000000"/>
                <w:sz w:val="28"/>
                <w:szCs w:val="28"/>
                <w:lang w:val="uk-UA" w:eastAsia="uk-UA"/>
              </w:rPr>
              <w:t>Орієнтовні обсяги фінансування Плану заходів у 202</w:t>
            </w:r>
            <w:r w:rsidR="00916C0C" w:rsidRPr="00FD7752">
              <w:rPr>
                <w:rFonts w:ascii="Times New Roman" w:eastAsia="Times New Roman" w:hAnsi="Times New Roman"/>
                <w:bCs/>
                <w:color w:val="000000"/>
                <w:sz w:val="28"/>
                <w:szCs w:val="28"/>
                <w:lang w:val="uk-UA" w:eastAsia="uk-UA"/>
              </w:rPr>
              <w:t>6</w:t>
            </w:r>
            <w:r w:rsidR="002A4585" w:rsidRPr="00FD7752">
              <w:rPr>
                <w:rFonts w:ascii="Times New Roman" w:eastAsia="Times New Roman" w:hAnsi="Times New Roman"/>
                <w:bCs/>
                <w:color w:val="000000"/>
                <w:sz w:val="28"/>
                <w:szCs w:val="28"/>
                <w:lang w:val="uk-UA" w:eastAsia="uk-UA"/>
              </w:rPr>
              <w:t>–</w:t>
            </w:r>
            <w:r w:rsidR="004360AB" w:rsidRPr="00FD7752">
              <w:rPr>
                <w:rFonts w:ascii="Times New Roman" w:eastAsia="Times New Roman" w:hAnsi="Times New Roman"/>
                <w:bCs/>
                <w:color w:val="000000"/>
                <w:sz w:val="28"/>
                <w:szCs w:val="28"/>
                <w:lang w:val="uk-UA" w:eastAsia="uk-UA"/>
              </w:rPr>
              <w:t xml:space="preserve">2027 роках із реалізації Стратегії розвитку </w:t>
            </w:r>
            <w:r w:rsidR="00BD16B2" w:rsidRPr="00FD7752">
              <w:rPr>
                <w:rFonts w:ascii="Times New Roman" w:eastAsia="Times New Roman" w:hAnsi="Times New Roman"/>
                <w:bCs/>
                <w:color w:val="000000"/>
                <w:sz w:val="28"/>
                <w:szCs w:val="28"/>
                <w:lang w:val="uk-UA" w:eastAsia="uk-UA"/>
              </w:rPr>
              <w:t>Луганської</w:t>
            </w:r>
            <w:r w:rsidR="004360AB" w:rsidRPr="00FD7752">
              <w:rPr>
                <w:rFonts w:ascii="Times New Roman" w:eastAsia="Times New Roman" w:hAnsi="Times New Roman"/>
                <w:bCs/>
                <w:color w:val="000000"/>
                <w:sz w:val="28"/>
                <w:szCs w:val="28"/>
                <w:lang w:val="uk-UA" w:eastAsia="uk-UA"/>
              </w:rPr>
              <w:t xml:space="preserve"> області на </w:t>
            </w:r>
            <w:r w:rsidR="00BD16B2" w:rsidRPr="00FD7752">
              <w:rPr>
                <w:rFonts w:ascii="Times New Roman" w:eastAsia="Times New Roman" w:hAnsi="Times New Roman"/>
                <w:bCs/>
                <w:color w:val="000000"/>
                <w:sz w:val="28"/>
                <w:szCs w:val="28"/>
                <w:lang w:val="uk-UA" w:eastAsia="uk-UA"/>
              </w:rPr>
              <w:t>2021–2027 роки</w:t>
            </w:r>
          </w:p>
        </w:tc>
        <w:tc>
          <w:tcPr>
            <w:tcW w:w="992" w:type="dxa"/>
          </w:tcPr>
          <w:p w14:paraId="715932D0" w14:textId="310A9FAA" w:rsidR="004360AB" w:rsidRPr="00FD7752" w:rsidRDefault="003D5669" w:rsidP="008F0D7F">
            <w:pPr>
              <w:shd w:val="clear" w:color="auto" w:fill="FFFFFF"/>
              <w:spacing w:after="0" w:line="240" w:lineRule="auto"/>
              <w:ind w:left="-81"/>
              <w:jc w:val="center"/>
              <w:textAlignment w:val="baseline"/>
              <w:rPr>
                <w:rFonts w:ascii="Times New Roman" w:hAnsi="Times New Roman"/>
                <w:sz w:val="28"/>
                <w:szCs w:val="28"/>
                <w:lang w:val="uk-UA"/>
              </w:rPr>
            </w:pPr>
            <w:r>
              <w:rPr>
                <w:rFonts w:ascii="Times New Roman" w:hAnsi="Times New Roman"/>
                <w:sz w:val="28"/>
                <w:szCs w:val="28"/>
                <w:lang w:val="uk-UA"/>
              </w:rPr>
              <w:t>59</w:t>
            </w:r>
            <w:r w:rsidR="00407633">
              <w:rPr>
                <w:rFonts w:ascii="Times New Roman" w:hAnsi="Times New Roman"/>
                <w:sz w:val="28"/>
                <w:szCs w:val="28"/>
                <w:lang w:val="uk-UA"/>
              </w:rPr>
              <w:t>-</w:t>
            </w:r>
            <w:r>
              <w:rPr>
                <w:rFonts w:ascii="Times New Roman" w:hAnsi="Times New Roman"/>
                <w:sz w:val="28"/>
                <w:szCs w:val="28"/>
                <w:lang w:val="uk-UA"/>
              </w:rPr>
              <w:t>7</w:t>
            </w:r>
            <w:r w:rsidR="00407633">
              <w:rPr>
                <w:rFonts w:ascii="Times New Roman" w:hAnsi="Times New Roman"/>
                <w:sz w:val="28"/>
                <w:szCs w:val="28"/>
                <w:lang w:val="uk-UA"/>
              </w:rPr>
              <w:t>8</w:t>
            </w:r>
          </w:p>
        </w:tc>
      </w:tr>
    </w:tbl>
    <w:p w14:paraId="2F08B7D9" w14:textId="7C2F0495" w:rsidR="00E919FA" w:rsidRDefault="00E919FA" w:rsidP="007B65A6">
      <w:pPr>
        <w:tabs>
          <w:tab w:val="left" w:pos="0"/>
        </w:tabs>
        <w:spacing w:after="0" w:line="240" w:lineRule="auto"/>
        <w:jc w:val="center"/>
        <w:outlineLvl w:val="0"/>
        <w:rPr>
          <w:rFonts w:ascii="Times New Roman" w:eastAsia="Times New Roman" w:hAnsi="Times New Roman"/>
          <w:b/>
          <w:sz w:val="28"/>
          <w:szCs w:val="28"/>
          <w:lang w:val="uk-UA"/>
        </w:rPr>
      </w:pPr>
    </w:p>
    <w:p w14:paraId="32CFB78C" w14:textId="77777777" w:rsidR="00E919FA" w:rsidRDefault="00E919FA">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br w:type="page"/>
      </w:r>
    </w:p>
    <w:p w14:paraId="7C81BA6C" w14:textId="77777777" w:rsidR="00B920C0" w:rsidRPr="00FD7752" w:rsidRDefault="006B1202" w:rsidP="001B3133">
      <w:pPr>
        <w:pStyle w:val="1"/>
        <w:numPr>
          <w:ilvl w:val="0"/>
          <w:numId w:val="7"/>
        </w:numPr>
        <w:tabs>
          <w:tab w:val="clear" w:pos="567"/>
          <w:tab w:val="left" w:pos="426"/>
        </w:tabs>
        <w:spacing w:before="0" w:after="0"/>
        <w:ind w:left="0" w:firstLine="0"/>
        <w:jc w:val="both"/>
        <w:rPr>
          <w:lang w:val="uk-UA"/>
        </w:rPr>
      </w:pPr>
      <w:r w:rsidRPr="00FD7752">
        <w:rPr>
          <w:lang w:val="uk-UA"/>
        </w:rPr>
        <w:lastRenderedPageBreak/>
        <w:t>МЕТОДОЛОГІЯ ТА ІНСТИТУЦІЙНЕ ЗАБЕЗПЕЧЕННЯ РЕАЛІЗАЦІЇ ПЛАНУ ЗАХОДІВ</w:t>
      </w:r>
    </w:p>
    <w:p w14:paraId="17D9C316" w14:textId="137DA5E8" w:rsidR="00B920C0" w:rsidRPr="00FD7752" w:rsidRDefault="006A71FE" w:rsidP="007B65A6">
      <w:pPr>
        <w:pBdr>
          <w:top w:val="nil"/>
          <w:left w:val="nil"/>
          <w:bottom w:val="nil"/>
          <w:right w:val="nil"/>
          <w:between w:val="nil"/>
        </w:pBdr>
        <w:spacing w:after="0" w:line="240" w:lineRule="auto"/>
        <w:ind w:right="4" w:firstLine="567"/>
        <w:jc w:val="both"/>
        <w:rPr>
          <w:rFonts w:ascii="Times New Roman" w:hAnsi="Times New Roman"/>
          <w:sz w:val="28"/>
          <w:szCs w:val="28"/>
          <w:lang w:val="uk-UA"/>
        </w:rPr>
      </w:pPr>
      <w:r w:rsidRPr="006A71FE">
        <w:rPr>
          <w:rFonts w:ascii="Times New Roman" w:hAnsi="Times New Roman"/>
          <w:sz w:val="28"/>
          <w:szCs w:val="28"/>
          <w:lang w:val="uk-UA"/>
        </w:rPr>
        <w:t xml:space="preserve">Стратегію розвитку Луганської області на 2021–2027 роки </w:t>
      </w:r>
      <w:r>
        <w:rPr>
          <w:rFonts w:ascii="Times New Roman" w:hAnsi="Times New Roman"/>
          <w:sz w:val="28"/>
          <w:szCs w:val="28"/>
          <w:lang w:val="uk-UA"/>
        </w:rPr>
        <w:t xml:space="preserve">(далі – Стратегія 2021 – 2027) </w:t>
      </w:r>
      <w:r w:rsidRPr="006A71FE">
        <w:rPr>
          <w:rFonts w:ascii="Times New Roman" w:hAnsi="Times New Roman"/>
          <w:sz w:val="28"/>
          <w:szCs w:val="28"/>
          <w:lang w:val="uk-UA"/>
        </w:rPr>
        <w:t>у новій редакції  затверджено розпорядженням голови облдержадміністрації – начальника обласної військової адміністрації від 07.04.2026 № 121</w:t>
      </w:r>
      <w:r>
        <w:rPr>
          <w:rFonts w:ascii="Times New Roman" w:hAnsi="Times New Roman"/>
          <w:sz w:val="28"/>
          <w:szCs w:val="28"/>
          <w:lang w:val="uk-UA"/>
        </w:rPr>
        <w:t>. Цей документ підготовл</w:t>
      </w:r>
      <w:r w:rsidR="00AE224F" w:rsidRPr="00FD7752">
        <w:rPr>
          <w:rFonts w:ascii="Times New Roman" w:hAnsi="Times New Roman"/>
          <w:sz w:val="28"/>
          <w:szCs w:val="28"/>
          <w:lang w:val="uk-UA"/>
        </w:rPr>
        <w:t>ен</w:t>
      </w:r>
      <w:r>
        <w:rPr>
          <w:rFonts w:ascii="Times New Roman" w:hAnsi="Times New Roman"/>
          <w:sz w:val="28"/>
          <w:szCs w:val="28"/>
          <w:lang w:val="uk-UA"/>
        </w:rPr>
        <w:t>о</w:t>
      </w:r>
      <w:r w:rsidR="00AE224F" w:rsidRPr="00FD7752">
        <w:rPr>
          <w:rFonts w:ascii="Times New Roman" w:hAnsi="Times New Roman"/>
          <w:sz w:val="28"/>
          <w:szCs w:val="28"/>
          <w:lang w:val="uk-UA"/>
        </w:rPr>
        <w:t xml:space="preserve"> </w:t>
      </w:r>
      <w:r w:rsidR="001A0179" w:rsidRPr="00FD7752">
        <w:rPr>
          <w:rFonts w:ascii="Times New Roman" w:hAnsi="Times New Roman"/>
          <w:sz w:val="28"/>
          <w:szCs w:val="28"/>
          <w:lang w:val="uk-UA"/>
        </w:rPr>
        <w:t xml:space="preserve">робочою групою </w:t>
      </w:r>
      <w:r w:rsidR="00126B21" w:rsidRPr="00FD7752">
        <w:rPr>
          <w:rFonts w:ascii="Times New Roman" w:hAnsi="Times New Roman"/>
          <w:sz w:val="28"/>
          <w:szCs w:val="28"/>
          <w:lang w:val="uk-UA"/>
        </w:rPr>
        <w:t>з розроб</w:t>
      </w:r>
      <w:r w:rsidR="00364DFA">
        <w:rPr>
          <w:rFonts w:ascii="Times New Roman" w:hAnsi="Times New Roman"/>
          <w:sz w:val="28"/>
          <w:szCs w:val="28"/>
          <w:lang w:val="uk-UA"/>
        </w:rPr>
        <w:t>лення</w:t>
      </w:r>
      <w:r w:rsidR="00126B21" w:rsidRPr="00FD7752">
        <w:rPr>
          <w:rFonts w:ascii="Times New Roman" w:hAnsi="Times New Roman"/>
          <w:sz w:val="28"/>
          <w:szCs w:val="28"/>
          <w:lang w:val="uk-UA"/>
        </w:rPr>
        <w:t xml:space="preserve"> проєктів Стратегії розвитку Луганської області та планів заходів з її реалізації, створен</w:t>
      </w:r>
      <w:r w:rsidR="00364DFA">
        <w:rPr>
          <w:rFonts w:ascii="Times New Roman" w:hAnsi="Times New Roman"/>
          <w:sz w:val="28"/>
          <w:szCs w:val="28"/>
          <w:lang w:val="uk-UA"/>
        </w:rPr>
        <w:t>ої</w:t>
      </w:r>
      <w:r w:rsidR="00126B21" w:rsidRPr="00FD7752">
        <w:rPr>
          <w:rFonts w:ascii="Times New Roman" w:hAnsi="Times New Roman"/>
          <w:sz w:val="28"/>
          <w:szCs w:val="28"/>
          <w:lang w:val="uk-UA"/>
        </w:rPr>
        <w:t xml:space="preserve"> розпорядженням голови обласної державної адміністрації </w:t>
      </w:r>
      <w:r w:rsidR="008F0D7F" w:rsidRPr="00FD7752">
        <w:rPr>
          <w:rFonts w:ascii="Times New Roman" w:hAnsi="Times New Roman"/>
          <w:sz w:val="28"/>
          <w:szCs w:val="28"/>
          <w:lang w:val="uk-UA"/>
        </w:rPr>
        <w:t>–</w:t>
      </w:r>
      <w:r w:rsidR="00126B21" w:rsidRPr="00FD7752">
        <w:rPr>
          <w:rFonts w:ascii="Times New Roman" w:hAnsi="Times New Roman"/>
          <w:sz w:val="28"/>
          <w:szCs w:val="28"/>
          <w:lang w:val="uk-UA"/>
        </w:rPr>
        <w:t xml:space="preserve"> керівника обласної військово-цивільної адміністрації в</w:t>
      </w:r>
      <w:r w:rsidR="00B920C0" w:rsidRPr="00FD7752">
        <w:rPr>
          <w:rFonts w:ascii="Times New Roman" w:hAnsi="Times New Roman"/>
          <w:sz w:val="28"/>
          <w:szCs w:val="28"/>
          <w:lang w:val="uk-UA"/>
        </w:rPr>
        <w:t>ід 30.01.2019 № 76 (</w:t>
      </w:r>
      <w:r w:rsidR="003F2FF0">
        <w:rPr>
          <w:rFonts w:ascii="Times New Roman" w:hAnsi="Times New Roman"/>
          <w:sz w:val="28"/>
          <w:szCs w:val="28"/>
          <w:lang w:val="uk-UA"/>
        </w:rPr>
        <w:t>в редакції від 23.07.2025 № 188, зі змінами</w:t>
      </w:r>
      <w:r w:rsidR="00B920C0" w:rsidRPr="00FD7752">
        <w:rPr>
          <w:rFonts w:ascii="Times New Roman" w:hAnsi="Times New Roman"/>
          <w:sz w:val="28"/>
          <w:szCs w:val="28"/>
          <w:lang w:val="uk-UA"/>
        </w:rPr>
        <w:t>).</w:t>
      </w:r>
    </w:p>
    <w:p w14:paraId="181DF498" w14:textId="77D82AC6" w:rsidR="00B920C0" w:rsidRPr="00FD7752" w:rsidRDefault="00126B21" w:rsidP="007B65A6">
      <w:pPr>
        <w:pBdr>
          <w:top w:val="nil"/>
          <w:left w:val="nil"/>
          <w:bottom w:val="nil"/>
          <w:right w:val="nil"/>
          <w:between w:val="nil"/>
        </w:pBdr>
        <w:spacing w:after="0" w:line="240" w:lineRule="auto"/>
        <w:ind w:right="4" w:firstLine="567"/>
        <w:jc w:val="both"/>
        <w:rPr>
          <w:rFonts w:ascii="Times New Roman" w:hAnsi="Times New Roman"/>
          <w:sz w:val="28"/>
          <w:szCs w:val="28"/>
          <w:lang w:val="uk-UA"/>
        </w:rPr>
      </w:pPr>
      <w:r w:rsidRPr="00FD7752">
        <w:rPr>
          <w:rFonts w:ascii="Times New Roman" w:hAnsi="Times New Roman"/>
          <w:sz w:val="28"/>
          <w:szCs w:val="28"/>
          <w:lang w:val="uk-UA"/>
        </w:rPr>
        <w:t xml:space="preserve">До складу </w:t>
      </w:r>
      <w:r w:rsidR="00364DFA">
        <w:rPr>
          <w:rFonts w:ascii="Times New Roman" w:hAnsi="Times New Roman"/>
          <w:sz w:val="28"/>
          <w:szCs w:val="28"/>
          <w:lang w:val="uk-UA"/>
        </w:rPr>
        <w:t>зазначеної р</w:t>
      </w:r>
      <w:r w:rsidRPr="00FD7752">
        <w:rPr>
          <w:rFonts w:ascii="Times New Roman" w:hAnsi="Times New Roman"/>
          <w:sz w:val="28"/>
          <w:szCs w:val="28"/>
          <w:lang w:val="uk-UA"/>
        </w:rPr>
        <w:t>обочої групи</w:t>
      </w:r>
      <w:r w:rsidR="008F0D7F" w:rsidRPr="00FD7752">
        <w:rPr>
          <w:rFonts w:ascii="Times New Roman" w:hAnsi="Times New Roman"/>
          <w:sz w:val="28"/>
          <w:szCs w:val="28"/>
          <w:lang w:val="uk-UA"/>
        </w:rPr>
        <w:t>,</w:t>
      </w:r>
      <w:r w:rsidRPr="00FD7752">
        <w:rPr>
          <w:rFonts w:ascii="Times New Roman" w:hAnsi="Times New Roman"/>
          <w:sz w:val="28"/>
          <w:szCs w:val="28"/>
          <w:lang w:val="uk-UA"/>
        </w:rPr>
        <w:t xml:space="preserve"> крім представників органів влади</w:t>
      </w:r>
      <w:r w:rsidR="008F0D7F" w:rsidRPr="00FD7752">
        <w:rPr>
          <w:rFonts w:ascii="Times New Roman" w:hAnsi="Times New Roman"/>
          <w:sz w:val="28"/>
          <w:szCs w:val="28"/>
          <w:lang w:val="uk-UA"/>
        </w:rPr>
        <w:t>,</w:t>
      </w:r>
      <w:r w:rsidRPr="00FD7752">
        <w:rPr>
          <w:rFonts w:ascii="Times New Roman" w:hAnsi="Times New Roman"/>
          <w:sz w:val="28"/>
          <w:szCs w:val="28"/>
          <w:lang w:val="uk-UA"/>
        </w:rPr>
        <w:t xml:space="preserve"> увійшли також представники неурядових організацій, аналітичних центрів, міжнародних організацій, незалежних експертів, дослідників та громадських активістів. Такий підхід забезпечив </w:t>
      </w:r>
      <w:proofErr w:type="spellStart"/>
      <w:r w:rsidRPr="00FD7752">
        <w:rPr>
          <w:rFonts w:ascii="Times New Roman" w:hAnsi="Times New Roman"/>
          <w:sz w:val="28"/>
          <w:szCs w:val="28"/>
          <w:lang w:val="uk-UA"/>
        </w:rPr>
        <w:t>інклю</w:t>
      </w:r>
      <w:r w:rsidR="00B920C0" w:rsidRPr="00FD7752">
        <w:rPr>
          <w:rFonts w:ascii="Times New Roman" w:hAnsi="Times New Roman"/>
          <w:sz w:val="28"/>
          <w:szCs w:val="28"/>
          <w:lang w:val="uk-UA"/>
        </w:rPr>
        <w:t>зивність</w:t>
      </w:r>
      <w:proofErr w:type="spellEnd"/>
      <w:r w:rsidR="00B920C0" w:rsidRPr="00FD7752">
        <w:rPr>
          <w:rFonts w:ascii="Times New Roman" w:hAnsi="Times New Roman"/>
          <w:sz w:val="28"/>
          <w:szCs w:val="28"/>
          <w:lang w:val="uk-UA"/>
        </w:rPr>
        <w:t xml:space="preserve"> та відкритість процесу.</w:t>
      </w:r>
    </w:p>
    <w:p w14:paraId="503D1747" w14:textId="0EEC44E4" w:rsidR="002922DB" w:rsidRPr="00FD7752" w:rsidRDefault="00AE224F" w:rsidP="007B65A6">
      <w:pPr>
        <w:pBdr>
          <w:top w:val="nil"/>
          <w:left w:val="nil"/>
          <w:bottom w:val="nil"/>
          <w:right w:val="nil"/>
          <w:between w:val="nil"/>
        </w:pBdr>
        <w:spacing w:after="0" w:line="240" w:lineRule="auto"/>
        <w:ind w:right="4" w:firstLine="567"/>
        <w:jc w:val="both"/>
        <w:rPr>
          <w:rFonts w:ascii="Times New Roman" w:hAnsi="Times New Roman"/>
          <w:sz w:val="28"/>
          <w:szCs w:val="28"/>
          <w:lang w:val="uk-UA"/>
        </w:rPr>
      </w:pPr>
      <w:r w:rsidRPr="00FD7752">
        <w:rPr>
          <w:rFonts w:ascii="Times New Roman" w:hAnsi="Times New Roman"/>
          <w:sz w:val="28"/>
          <w:szCs w:val="28"/>
          <w:lang w:val="uk-UA"/>
        </w:rPr>
        <w:t xml:space="preserve">Стратегія </w:t>
      </w:r>
      <w:r w:rsidR="00CB558F">
        <w:rPr>
          <w:rFonts w:ascii="Times New Roman" w:hAnsi="Times New Roman"/>
          <w:sz w:val="28"/>
          <w:szCs w:val="28"/>
          <w:lang w:val="uk-UA"/>
        </w:rPr>
        <w:t>2021 – 2027</w:t>
      </w:r>
      <w:r w:rsidR="00CB558F">
        <w:rPr>
          <w:rFonts w:ascii="Times New Roman" w:hAnsi="Times New Roman"/>
          <w:sz w:val="28"/>
          <w:szCs w:val="28"/>
          <w:lang w:val="uk-UA"/>
        </w:rPr>
        <w:t xml:space="preserve"> є</w:t>
      </w:r>
      <w:r w:rsidRPr="00FD7752">
        <w:rPr>
          <w:rFonts w:ascii="Times New Roman" w:hAnsi="Times New Roman"/>
          <w:sz w:val="28"/>
          <w:szCs w:val="28"/>
          <w:lang w:val="uk-UA"/>
        </w:rPr>
        <w:t xml:space="preserve"> головни</w:t>
      </w:r>
      <w:r w:rsidR="00CB558F">
        <w:rPr>
          <w:rFonts w:ascii="Times New Roman" w:hAnsi="Times New Roman"/>
          <w:sz w:val="28"/>
          <w:szCs w:val="28"/>
          <w:lang w:val="uk-UA"/>
        </w:rPr>
        <w:t>м</w:t>
      </w:r>
      <w:r w:rsidRPr="00FD7752">
        <w:rPr>
          <w:rFonts w:ascii="Times New Roman" w:hAnsi="Times New Roman"/>
          <w:sz w:val="28"/>
          <w:szCs w:val="28"/>
          <w:lang w:val="uk-UA"/>
        </w:rPr>
        <w:t xml:space="preserve"> планувальни</w:t>
      </w:r>
      <w:r w:rsidR="00CB558F">
        <w:rPr>
          <w:rFonts w:ascii="Times New Roman" w:hAnsi="Times New Roman"/>
          <w:sz w:val="28"/>
          <w:szCs w:val="28"/>
          <w:lang w:val="uk-UA"/>
        </w:rPr>
        <w:t>м</w:t>
      </w:r>
      <w:r w:rsidRPr="00FD7752">
        <w:rPr>
          <w:rFonts w:ascii="Times New Roman" w:hAnsi="Times New Roman"/>
          <w:sz w:val="28"/>
          <w:szCs w:val="28"/>
          <w:lang w:val="uk-UA"/>
        </w:rPr>
        <w:t xml:space="preserve"> документ</w:t>
      </w:r>
      <w:r w:rsidR="00CB558F">
        <w:rPr>
          <w:rFonts w:ascii="Times New Roman" w:hAnsi="Times New Roman"/>
          <w:sz w:val="28"/>
          <w:szCs w:val="28"/>
          <w:lang w:val="uk-UA"/>
        </w:rPr>
        <w:t>ом</w:t>
      </w:r>
      <w:r w:rsidRPr="00FD7752">
        <w:rPr>
          <w:rFonts w:ascii="Times New Roman" w:hAnsi="Times New Roman"/>
          <w:sz w:val="28"/>
          <w:szCs w:val="28"/>
          <w:lang w:val="uk-UA"/>
        </w:rPr>
        <w:t>, основним вектором якого є реалізація на регіональному рівні урядової політики щодо відновлення, розвитку та розбудо</w:t>
      </w:r>
      <w:r w:rsidR="00126B21" w:rsidRPr="00FD7752">
        <w:rPr>
          <w:rFonts w:ascii="Times New Roman" w:hAnsi="Times New Roman"/>
          <w:sz w:val="28"/>
          <w:szCs w:val="28"/>
          <w:lang w:val="uk-UA"/>
        </w:rPr>
        <w:t xml:space="preserve">ви регіону </w:t>
      </w:r>
      <w:r w:rsidR="009F5C73" w:rsidRPr="00FD7752">
        <w:rPr>
          <w:rFonts w:ascii="Times New Roman" w:hAnsi="Times New Roman"/>
          <w:sz w:val="28"/>
          <w:szCs w:val="28"/>
          <w:lang w:val="uk-UA"/>
        </w:rPr>
        <w:t>після його</w:t>
      </w:r>
      <w:r w:rsidR="00126B21" w:rsidRPr="00FD7752">
        <w:rPr>
          <w:rFonts w:ascii="Times New Roman" w:hAnsi="Times New Roman"/>
          <w:sz w:val="28"/>
          <w:szCs w:val="28"/>
          <w:lang w:val="uk-UA"/>
        </w:rPr>
        <w:t xml:space="preserve"> повної деокупації, розвитку</w:t>
      </w:r>
      <w:r w:rsidRPr="00FD7752">
        <w:rPr>
          <w:rFonts w:ascii="Times New Roman" w:hAnsi="Times New Roman"/>
          <w:sz w:val="28"/>
          <w:szCs w:val="28"/>
          <w:lang w:val="uk-UA"/>
        </w:rPr>
        <w:t xml:space="preserve"> його </w:t>
      </w:r>
      <w:r w:rsidR="00126B21" w:rsidRPr="00FD7752">
        <w:rPr>
          <w:rFonts w:ascii="Times New Roman" w:hAnsi="Times New Roman"/>
          <w:sz w:val="28"/>
          <w:szCs w:val="28"/>
          <w:lang w:val="uk-UA"/>
        </w:rPr>
        <w:t xml:space="preserve">людського та </w:t>
      </w:r>
      <w:r w:rsidRPr="00FD7752">
        <w:rPr>
          <w:rFonts w:ascii="Times New Roman" w:hAnsi="Times New Roman"/>
          <w:sz w:val="28"/>
          <w:szCs w:val="28"/>
          <w:lang w:val="uk-UA"/>
        </w:rPr>
        <w:t>економічного потенціалу, забезпечення пріоритетності інтересів людини, раціонального використання і збереження наявних в області ресурсів, ефективного управління, збалансованого просторового розвитку.</w:t>
      </w:r>
    </w:p>
    <w:p w14:paraId="52B2D123" w14:textId="547E55DF" w:rsidR="00AE224F" w:rsidRPr="00FD7752" w:rsidRDefault="006A71FE" w:rsidP="007B65A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w:t>
      </w:r>
      <w:r w:rsidR="00126B21" w:rsidRPr="00FD7752">
        <w:rPr>
          <w:rFonts w:ascii="Times New Roman" w:hAnsi="Times New Roman"/>
          <w:sz w:val="28"/>
          <w:szCs w:val="28"/>
          <w:lang w:val="uk-UA"/>
        </w:rPr>
        <w:t>ідповідно до засад державної регіональної політики України р</w:t>
      </w:r>
      <w:r w:rsidR="00AE224F" w:rsidRPr="00FD7752">
        <w:rPr>
          <w:rFonts w:ascii="Times New Roman" w:hAnsi="Times New Roman"/>
          <w:sz w:val="28"/>
          <w:szCs w:val="28"/>
          <w:lang w:val="uk-UA"/>
        </w:rPr>
        <w:t xml:space="preserve">еалізація Стратегії </w:t>
      </w:r>
      <w:r w:rsidR="00CB558F">
        <w:rPr>
          <w:rFonts w:ascii="Times New Roman" w:hAnsi="Times New Roman"/>
          <w:sz w:val="28"/>
          <w:szCs w:val="28"/>
          <w:lang w:val="uk-UA"/>
        </w:rPr>
        <w:t>2021 – 2027</w:t>
      </w:r>
      <w:r w:rsidR="00CB558F">
        <w:rPr>
          <w:rFonts w:ascii="Times New Roman" w:hAnsi="Times New Roman"/>
          <w:sz w:val="28"/>
          <w:szCs w:val="28"/>
          <w:lang w:val="uk-UA"/>
        </w:rPr>
        <w:t xml:space="preserve"> </w:t>
      </w:r>
      <w:r w:rsidR="00AE224F" w:rsidRPr="00FD7752">
        <w:rPr>
          <w:rFonts w:ascii="Times New Roman" w:hAnsi="Times New Roman"/>
          <w:sz w:val="28"/>
          <w:szCs w:val="28"/>
          <w:lang w:val="uk-UA"/>
        </w:rPr>
        <w:t>здійснюється шляхом розроблення та виконання планів заходів у два етапи: перший – у 2021</w:t>
      </w:r>
      <w:r w:rsidR="001A0179" w:rsidRPr="00FD7752">
        <w:rPr>
          <w:rFonts w:ascii="Times New Roman" w:hAnsi="Times New Roman"/>
          <w:sz w:val="28"/>
          <w:szCs w:val="28"/>
          <w:lang w:val="uk-UA"/>
        </w:rPr>
        <w:t>–</w:t>
      </w:r>
      <w:r w:rsidR="00AE224F" w:rsidRPr="00FD7752">
        <w:rPr>
          <w:rFonts w:ascii="Times New Roman" w:hAnsi="Times New Roman"/>
          <w:sz w:val="28"/>
          <w:szCs w:val="28"/>
          <w:lang w:val="uk-UA"/>
        </w:rPr>
        <w:t>2023 роках, другий – у 2024</w:t>
      </w:r>
      <w:r w:rsidR="001A0179" w:rsidRPr="00FD7752">
        <w:rPr>
          <w:rFonts w:ascii="Times New Roman" w:hAnsi="Times New Roman"/>
          <w:sz w:val="28"/>
          <w:szCs w:val="28"/>
          <w:lang w:val="uk-UA"/>
        </w:rPr>
        <w:t>–</w:t>
      </w:r>
      <w:r w:rsidR="00AE224F" w:rsidRPr="00FD7752">
        <w:rPr>
          <w:rFonts w:ascii="Times New Roman" w:hAnsi="Times New Roman"/>
          <w:sz w:val="28"/>
          <w:szCs w:val="28"/>
          <w:lang w:val="uk-UA"/>
        </w:rPr>
        <w:t xml:space="preserve">2027 роках. </w:t>
      </w:r>
      <w:r w:rsidR="001A0179" w:rsidRPr="00FD7752">
        <w:rPr>
          <w:rFonts w:ascii="Times New Roman" w:hAnsi="Times New Roman"/>
          <w:sz w:val="28"/>
          <w:szCs w:val="28"/>
          <w:lang w:val="uk-UA"/>
        </w:rPr>
        <w:t>Врахов</w:t>
      </w:r>
      <w:r w:rsidR="00126B21" w:rsidRPr="00FD7752">
        <w:rPr>
          <w:rFonts w:ascii="Times New Roman" w:hAnsi="Times New Roman"/>
          <w:sz w:val="28"/>
          <w:szCs w:val="28"/>
          <w:lang w:val="uk-UA"/>
        </w:rPr>
        <w:t>у</w:t>
      </w:r>
      <w:r w:rsidR="001A0179" w:rsidRPr="00FD7752">
        <w:rPr>
          <w:rFonts w:ascii="Times New Roman" w:hAnsi="Times New Roman"/>
          <w:sz w:val="28"/>
          <w:szCs w:val="28"/>
          <w:lang w:val="uk-UA"/>
        </w:rPr>
        <w:t>ючи</w:t>
      </w:r>
      <w:r w:rsidR="008F0D7F" w:rsidRPr="00FD7752">
        <w:rPr>
          <w:rFonts w:ascii="Times New Roman" w:hAnsi="Times New Roman"/>
          <w:sz w:val="28"/>
          <w:szCs w:val="28"/>
          <w:lang w:val="uk-UA"/>
        </w:rPr>
        <w:t>,</w:t>
      </w:r>
      <w:r w:rsidR="001A0179" w:rsidRPr="00FD7752">
        <w:rPr>
          <w:rFonts w:ascii="Times New Roman" w:hAnsi="Times New Roman"/>
          <w:sz w:val="28"/>
          <w:szCs w:val="28"/>
          <w:lang w:val="uk-UA"/>
        </w:rPr>
        <w:t xml:space="preserve"> </w:t>
      </w:r>
      <w:r w:rsidR="00AE224F" w:rsidRPr="00FD7752">
        <w:rPr>
          <w:rFonts w:ascii="Times New Roman" w:hAnsi="Times New Roman"/>
          <w:sz w:val="28"/>
          <w:szCs w:val="28"/>
          <w:lang w:val="uk-UA"/>
        </w:rPr>
        <w:t xml:space="preserve">що </w:t>
      </w:r>
      <w:r w:rsidR="001A0179" w:rsidRPr="00FD7752">
        <w:rPr>
          <w:rFonts w:ascii="Times New Roman" w:hAnsi="Times New Roman"/>
          <w:sz w:val="28"/>
          <w:szCs w:val="28"/>
          <w:lang w:val="uk-UA"/>
        </w:rPr>
        <w:t>П</w:t>
      </w:r>
      <w:r w:rsidR="00AE224F" w:rsidRPr="00FD7752">
        <w:rPr>
          <w:rFonts w:ascii="Times New Roman" w:hAnsi="Times New Roman"/>
          <w:sz w:val="28"/>
          <w:szCs w:val="28"/>
          <w:lang w:val="uk-UA"/>
        </w:rPr>
        <w:t xml:space="preserve">лан заходів з реалізації Стратегії </w:t>
      </w:r>
      <w:r w:rsidR="000C1CD2">
        <w:rPr>
          <w:rFonts w:ascii="Times New Roman" w:hAnsi="Times New Roman"/>
          <w:sz w:val="28"/>
          <w:szCs w:val="28"/>
          <w:lang w:val="uk-UA"/>
        </w:rPr>
        <w:t>затверджено</w:t>
      </w:r>
      <w:r w:rsidR="00AE224F" w:rsidRPr="00FD7752">
        <w:rPr>
          <w:rFonts w:ascii="Times New Roman" w:hAnsi="Times New Roman"/>
          <w:sz w:val="28"/>
          <w:szCs w:val="28"/>
          <w:lang w:val="uk-UA"/>
        </w:rPr>
        <w:t xml:space="preserve"> у 202</w:t>
      </w:r>
      <w:r w:rsidR="0056158A" w:rsidRPr="00FD7752">
        <w:rPr>
          <w:rFonts w:ascii="Times New Roman" w:hAnsi="Times New Roman"/>
          <w:sz w:val="28"/>
          <w:szCs w:val="28"/>
          <w:lang w:val="uk-UA"/>
        </w:rPr>
        <w:t>6</w:t>
      </w:r>
      <w:r w:rsidR="00AE224F" w:rsidRPr="00FD7752">
        <w:rPr>
          <w:rFonts w:ascii="Times New Roman" w:hAnsi="Times New Roman"/>
          <w:sz w:val="28"/>
          <w:szCs w:val="28"/>
          <w:lang w:val="uk-UA"/>
        </w:rPr>
        <w:t xml:space="preserve"> році, включення до нього заходів, які були реалізовані у 2024</w:t>
      </w:r>
      <w:r w:rsidR="0056158A" w:rsidRPr="00FD7752">
        <w:rPr>
          <w:rFonts w:ascii="Times New Roman" w:hAnsi="Times New Roman"/>
          <w:sz w:val="28"/>
          <w:szCs w:val="28"/>
          <w:lang w:val="uk-UA"/>
        </w:rPr>
        <w:t xml:space="preserve"> </w:t>
      </w:r>
      <w:r w:rsidR="00FF72E1" w:rsidRPr="00FD7752">
        <w:rPr>
          <w:rFonts w:ascii="Times New Roman" w:hAnsi="Times New Roman"/>
          <w:sz w:val="28"/>
          <w:szCs w:val="28"/>
          <w:lang w:val="uk-UA"/>
        </w:rPr>
        <w:t>та</w:t>
      </w:r>
      <w:r w:rsidR="0056158A" w:rsidRPr="00FD7752">
        <w:rPr>
          <w:rFonts w:ascii="Times New Roman" w:hAnsi="Times New Roman"/>
          <w:sz w:val="28"/>
          <w:szCs w:val="28"/>
          <w:lang w:val="uk-UA"/>
        </w:rPr>
        <w:t xml:space="preserve"> 2025</w:t>
      </w:r>
      <w:r w:rsidR="00AE224F" w:rsidRPr="00FD7752">
        <w:rPr>
          <w:rFonts w:ascii="Times New Roman" w:hAnsi="Times New Roman"/>
          <w:sz w:val="28"/>
          <w:szCs w:val="28"/>
          <w:lang w:val="uk-UA"/>
        </w:rPr>
        <w:t xml:space="preserve"> ро</w:t>
      </w:r>
      <w:r w:rsidR="00FF72E1" w:rsidRPr="00FD7752">
        <w:rPr>
          <w:rFonts w:ascii="Times New Roman" w:hAnsi="Times New Roman"/>
          <w:sz w:val="28"/>
          <w:szCs w:val="28"/>
          <w:lang w:val="uk-UA"/>
        </w:rPr>
        <w:t>ках</w:t>
      </w:r>
      <w:r w:rsidR="00B002D2">
        <w:rPr>
          <w:rFonts w:ascii="Times New Roman" w:hAnsi="Times New Roman"/>
          <w:sz w:val="28"/>
          <w:szCs w:val="28"/>
          <w:lang w:val="uk-UA"/>
        </w:rPr>
        <w:t>,</w:t>
      </w:r>
      <w:r w:rsidR="00AE224F" w:rsidRPr="00FD7752">
        <w:rPr>
          <w:rFonts w:ascii="Times New Roman" w:hAnsi="Times New Roman"/>
          <w:sz w:val="28"/>
          <w:szCs w:val="28"/>
          <w:lang w:val="uk-UA"/>
        </w:rPr>
        <w:t xml:space="preserve"> </w:t>
      </w:r>
      <w:r w:rsidR="00CB558F">
        <w:rPr>
          <w:rFonts w:ascii="Times New Roman" w:hAnsi="Times New Roman"/>
          <w:sz w:val="28"/>
          <w:szCs w:val="28"/>
          <w:lang w:val="uk-UA"/>
        </w:rPr>
        <w:br/>
      </w:r>
      <w:r w:rsidR="00AE224F" w:rsidRPr="00FD7752">
        <w:rPr>
          <w:rFonts w:ascii="Times New Roman" w:hAnsi="Times New Roman"/>
          <w:sz w:val="28"/>
          <w:szCs w:val="28"/>
          <w:lang w:val="uk-UA"/>
        </w:rPr>
        <w:t xml:space="preserve">є недоцільним. Таким чином, періодом реалізації </w:t>
      </w:r>
      <w:r w:rsidR="001A0179" w:rsidRPr="00FD7752">
        <w:rPr>
          <w:rFonts w:ascii="Times New Roman" w:hAnsi="Times New Roman"/>
          <w:sz w:val="28"/>
          <w:szCs w:val="28"/>
          <w:lang w:val="uk-UA"/>
        </w:rPr>
        <w:t>П</w:t>
      </w:r>
      <w:r w:rsidR="00AE224F" w:rsidRPr="00FD7752">
        <w:rPr>
          <w:rFonts w:ascii="Times New Roman" w:hAnsi="Times New Roman"/>
          <w:sz w:val="28"/>
          <w:szCs w:val="28"/>
          <w:lang w:val="uk-UA"/>
        </w:rPr>
        <w:t xml:space="preserve">лану заходів визначено </w:t>
      </w:r>
      <w:r w:rsidR="00CB558F">
        <w:rPr>
          <w:rFonts w:ascii="Times New Roman" w:hAnsi="Times New Roman"/>
          <w:sz w:val="28"/>
          <w:szCs w:val="28"/>
          <w:lang w:val="uk-UA"/>
        </w:rPr>
        <w:br/>
      </w:r>
      <w:r w:rsidR="005B11BA" w:rsidRPr="00FD7752">
        <w:rPr>
          <w:rFonts w:ascii="Times New Roman" w:hAnsi="Times New Roman"/>
          <w:sz w:val="28"/>
          <w:szCs w:val="28"/>
          <w:lang w:val="uk-UA"/>
        </w:rPr>
        <w:t>2026–2027</w:t>
      </w:r>
      <w:r w:rsidR="00AE224F" w:rsidRPr="00FD7752">
        <w:rPr>
          <w:rFonts w:ascii="Times New Roman" w:hAnsi="Times New Roman"/>
          <w:sz w:val="28"/>
          <w:szCs w:val="28"/>
          <w:lang w:val="uk-UA"/>
        </w:rPr>
        <w:t xml:space="preserve"> роки з урахуванням термінів виконання заходів</w:t>
      </w:r>
      <w:r w:rsidR="008F0D7F" w:rsidRPr="00FD7752">
        <w:rPr>
          <w:rFonts w:ascii="Times New Roman" w:hAnsi="Times New Roman"/>
          <w:sz w:val="28"/>
          <w:szCs w:val="28"/>
          <w:lang w:val="uk-UA"/>
        </w:rPr>
        <w:t>,</w:t>
      </w:r>
      <w:r w:rsidR="00AE224F" w:rsidRPr="00FD7752">
        <w:rPr>
          <w:rFonts w:ascii="Times New Roman" w:hAnsi="Times New Roman"/>
          <w:sz w:val="28"/>
          <w:szCs w:val="28"/>
          <w:lang w:val="uk-UA"/>
        </w:rPr>
        <w:t xml:space="preserve"> включених до нього.</w:t>
      </w:r>
    </w:p>
    <w:p w14:paraId="310E1D75" w14:textId="18338167" w:rsidR="00AE224F" w:rsidRPr="00FD7752" w:rsidRDefault="001D3E75" w:rsidP="007B65A6">
      <w:pPr>
        <w:pStyle w:val="Default"/>
        <w:ind w:firstLine="567"/>
        <w:jc w:val="both"/>
        <w:rPr>
          <w:sz w:val="28"/>
          <w:szCs w:val="28"/>
          <w:lang w:val="uk-UA"/>
        </w:rPr>
      </w:pPr>
      <w:r w:rsidRPr="00FD7752">
        <w:rPr>
          <w:rFonts w:eastAsia="Calibri"/>
          <w:color w:val="auto"/>
          <w:sz w:val="28"/>
          <w:szCs w:val="28"/>
          <w:lang w:val="uk-UA" w:eastAsia="en-US"/>
        </w:rPr>
        <w:t xml:space="preserve">План заходів з реалізації у </w:t>
      </w:r>
      <w:r w:rsidR="005B11BA" w:rsidRPr="00FD7752">
        <w:rPr>
          <w:rFonts w:eastAsia="Calibri"/>
          <w:color w:val="auto"/>
          <w:sz w:val="28"/>
          <w:szCs w:val="28"/>
          <w:lang w:val="uk-UA" w:eastAsia="en-US"/>
        </w:rPr>
        <w:t>2026–2027</w:t>
      </w:r>
      <w:r w:rsidRPr="00FD7752">
        <w:rPr>
          <w:rFonts w:eastAsia="Calibri"/>
          <w:color w:val="auto"/>
          <w:sz w:val="28"/>
          <w:szCs w:val="28"/>
          <w:lang w:val="uk-UA" w:eastAsia="en-US"/>
        </w:rPr>
        <w:t xml:space="preserve"> роках </w:t>
      </w:r>
      <w:bookmarkStart w:id="4" w:name="_Hlk215136315"/>
      <w:r w:rsidRPr="00FD7752">
        <w:rPr>
          <w:rFonts w:eastAsia="Calibri"/>
          <w:color w:val="auto"/>
          <w:sz w:val="28"/>
          <w:szCs w:val="28"/>
          <w:lang w:val="uk-UA" w:eastAsia="en-US"/>
        </w:rPr>
        <w:t xml:space="preserve">Стратегії розвитку </w:t>
      </w:r>
      <w:r w:rsidR="00126B21" w:rsidRPr="00FD7752">
        <w:rPr>
          <w:rFonts w:eastAsia="Calibri"/>
          <w:color w:val="auto"/>
          <w:sz w:val="28"/>
          <w:szCs w:val="28"/>
          <w:lang w:val="uk-UA" w:eastAsia="en-US"/>
        </w:rPr>
        <w:t xml:space="preserve">Луганської </w:t>
      </w:r>
      <w:r w:rsidRPr="00FD7752">
        <w:rPr>
          <w:rFonts w:eastAsia="Calibri"/>
          <w:color w:val="auto"/>
          <w:sz w:val="28"/>
          <w:szCs w:val="28"/>
          <w:lang w:val="uk-UA" w:eastAsia="en-US"/>
        </w:rPr>
        <w:t xml:space="preserve">області на </w:t>
      </w:r>
      <w:r w:rsidR="005B11BA" w:rsidRPr="00FD7752">
        <w:rPr>
          <w:rFonts w:eastAsia="Calibri"/>
          <w:color w:val="auto"/>
          <w:sz w:val="28"/>
          <w:szCs w:val="28"/>
          <w:lang w:val="uk-UA" w:eastAsia="en-US"/>
        </w:rPr>
        <w:t>2021–2027</w:t>
      </w:r>
      <w:r w:rsidR="00126B21" w:rsidRPr="00FD7752">
        <w:rPr>
          <w:rFonts w:eastAsia="Calibri"/>
          <w:color w:val="auto"/>
          <w:sz w:val="28"/>
          <w:szCs w:val="28"/>
          <w:lang w:val="uk-UA" w:eastAsia="en-US"/>
        </w:rPr>
        <w:t xml:space="preserve"> роки</w:t>
      </w:r>
      <w:r w:rsidR="00AE224F" w:rsidRPr="00FD7752">
        <w:rPr>
          <w:rFonts w:eastAsia="Calibri"/>
          <w:color w:val="auto"/>
          <w:sz w:val="28"/>
          <w:szCs w:val="28"/>
          <w:lang w:val="uk-UA" w:eastAsia="en-US"/>
        </w:rPr>
        <w:t xml:space="preserve">  (далі – План заходів) розроблено відповідно до Закону України </w:t>
      </w:r>
      <w:r w:rsidR="00126B21" w:rsidRPr="00FD7752">
        <w:rPr>
          <w:rFonts w:eastAsia="Calibri"/>
          <w:color w:val="auto"/>
          <w:sz w:val="28"/>
          <w:szCs w:val="28"/>
          <w:lang w:val="uk-UA" w:eastAsia="en-US"/>
        </w:rPr>
        <w:t>«</w:t>
      </w:r>
      <w:r w:rsidR="00AE224F" w:rsidRPr="00FD7752">
        <w:rPr>
          <w:rFonts w:eastAsia="Calibri"/>
          <w:color w:val="auto"/>
          <w:sz w:val="28"/>
          <w:szCs w:val="28"/>
          <w:lang w:val="uk-UA" w:eastAsia="en-US"/>
        </w:rPr>
        <w:t>Про засади державної регіональної політики</w:t>
      </w:r>
      <w:r w:rsidR="00126B21" w:rsidRPr="00FD7752">
        <w:rPr>
          <w:rFonts w:eastAsia="Calibri"/>
          <w:color w:val="auto"/>
          <w:sz w:val="28"/>
          <w:szCs w:val="28"/>
          <w:lang w:val="uk-UA" w:eastAsia="en-US"/>
        </w:rPr>
        <w:t>»</w:t>
      </w:r>
      <w:r w:rsidR="00AE224F" w:rsidRPr="00FD7752">
        <w:rPr>
          <w:rFonts w:eastAsia="Calibri"/>
          <w:color w:val="auto"/>
          <w:sz w:val="28"/>
          <w:szCs w:val="28"/>
          <w:lang w:val="uk-UA" w:eastAsia="en-US"/>
        </w:rPr>
        <w:t>, Порядк</w:t>
      </w:r>
      <w:r w:rsidR="001A0179" w:rsidRPr="00FD7752">
        <w:rPr>
          <w:rFonts w:eastAsia="Calibri"/>
          <w:color w:val="auto"/>
          <w:sz w:val="28"/>
          <w:szCs w:val="28"/>
          <w:lang w:val="uk-UA" w:eastAsia="en-US"/>
        </w:rPr>
        <w:t>у</w:t>
      </w:r>
      <w:r w:rsidR="00AE224F" w:rsidRPr="00FD7752">
        <w:rPr>
          <w:rFonts w:eastAsia="Calibri"/>
          <w:color w:val="auto"/>
          <w:sz w:val="28"/>
          <w:szCs w:val="28"/>
          <w:lang w:val="uk-UA" w:eastAsia="en-US"/>
        </w:rPr>
        <w:t xml:space="preserve"> розроблення регіональних стратегій розвитку і планів заходів з їх реалізації, а також проведення моніторингу реалізації зазначених стратегій і планів заходів, затверджен</w:t>
      </w:r>
      <w:r w:rsidR="001A0179" w:rsidRPr="00FD7752">
        <w:rPr>
          <w:rFonts w:eastAsia="Calibri"/>
          <w:color w:val="auto"/>
          <w:sz w:val="28"/>
          <w:szCs w:val="28"/>
          <w:lang w:val="uk-UA" w:eastAsia="en-US"/>
        </w:rPr>
        <w:t>ого</w:t>
      </w:r>
      <w:r w:rsidR="00126B21" w:rsidRPr="00FD7752">
        <w:rPr>
          <w:rFonts w:eastAsia="Calibri"/>
          <w:color w:val="auto"/>
          <w:sz w:val="28"/>
          <w:szCs w:val="28"/>
          <w:lang w:val="uk-UA" w:eastAsia="en-US"/>
        </w:rPr>
        <w:t xml:space="preserve"> </w:t>
      </w:r>
      <w:r w:rsidR="00274A81" w:rsidRPr="00FD7752">
        <w:rPr>
          <w:rFonts w:eastAsia="Calibri"/>
          <w:color w:val="auto"/>
          <w:sz w:val="28"/>
          <w:szCs w:val="28"/>
          <w:lang w:val="uk-UA" w:eastAsia="en-US"/>
        </w:rPr>
        <w:t>п</w:t>
      </w:r>
      <w:r w:rsidR="00AE224F" w:rsidRPr="00FD7752">
        <w:rPr>
          <w:rFonts w:eastAsia="Calibri"/>
          <w:color w:val="auto"/>
          <w:sz w:val="28"/>
          <w:szCs w:val="28"/>
          <w:lang w:val="uk-UA" w:eastAsia="en-US"/>
        </w:rPr>
        <w:t>остановою Кабінету Міністрів України від 04</w:t>
      </w:r>
      <w:r w:rsidR="00274A81" w:rsidRPr="00FD7752">
        <w:rPr>
          <w:rFonts w:eastAsia="Calibri"/>
          <w:color w:val="auto"/>
          <w:sz w:val="28"/>
          <w:szCs w:val="28"/>
          <w:lang w:val="uk-UA" w:eastAsia="en-US"/>
        </w:rPr>
        <w:t>.08.</w:t>
      </w:r>
      <w:r w:rsidR="00AE224F" w:rsidRPr="00FD7752">
        <w:rPr>
          <w:rFonts w:eastAsia="Calibri"/>
          <w:color w:val="auto"/>
          <w:sz w:val="28"/>
          <w:szCs w:val="28"/>
          <w:lang w:val="uk-UA" w:eastAsia="en-US"/>
        </w:rPr>
        <w:t>2023 № 816</w:t>
      </w:r>
      <w:r w:rsidR="00126B21" w:rsidRPr="00FD7752">
        <w:rPr>
          <w:rFonts w:eastAsia="Calibri"/>
          <w:color w:val="auto"/>
          <w:sz w:val="28"/>
          <w:szCs w:val="28"/>
          <w:lang w:val="uk-UA" w:eastAsia="en-US"/>
        </w:rPr>
        <w:t xml:space="preserve"> </w:t>
      </w:r>
      <w:r w:rsidR="00310C3E">
        <w:rPr>
          <w:rFonts w:eastAsia="Calibri"/>
          <w:color w:val="auto"/>
          <w:sz w:val="28"/>
          <w:szCs w:val="28"/>
          <w:lang w:val="uk-UA" w:eastAsia="en-US"/>
        </w:rPr>
        <w:br/>
      </w:r>
      <w:r w:rsidR="00310C3E" w:rsidRPr="00310C3E">
        <w:rPr>
          <w:sz w:val="28"/>
          <w:szCs w:val="28"/>
          <w:lang w:val="uk-UA"/>
        </w:rPr>
        <w:t>(в редакції постанови Кабінету Міністрів України від 28.01.2026 № 81) (далі – Порядок</w:t>
      </w:r>
      <w:r w:rsidR="00310C3E">
        <w:rPr>
          <w:sz w:val="28"/>
          <w:szCs w:val="28"/>
          <w:lang w:val="uk-UA"/>
        </w:rPr>
        <w:t xml:space="preserve"> № 816</w:t>
      </w:r>
      <w:r w:rsidR="00310C3E" w:rsidRPr="00310C3E">
        <w:rPr>
          <w:sz w:val="28"/>
          <w:szCs w:val="28"/>
          <w:lang w:val="uk-UA"/>
        </w:rPr>
        <w:t>)</w:t>
      </w:r>
      <w:r w:rsidR="003C75D2" w:rsidRPr="00FD7752">
        <w:rPr>
          <w:sz w:val="28"/>
          <w:szCs w:val="28"/>
          <w:lang w:val="uk-UA"/>
        </w:rPr>
        <w:t xml:space="preserve">, </w:t>
      </w:r>
      <w:r w:rsidR="00AE224F" w:rsidRPr="00FD7752">
        <w:rPr>
          <w:sz w:val="28"/>
          <w:szCs w:val="28"/>
          <w:lang w:val="uk-UA"/>
        </w:rPr>
        <w:t>з урахуванням норм статті 75</w:t>
      </w:r>
      <w:r w:rsidR="00AE224F" w:rsidRPr="00FD7752">
        <w:rPr>
          <w:sz w:val="28"/>
          <w:szCs w:val="28"/>
          <w:vertAlign w:val="superscript"/>
          <w:lang w:val="uk-UA"/>
        </w:rPr>
        <w:t>2</w:t>
      </w:r>
      <w:r w:rsidR="00AE224F" w:rsidRPr="00FD7752">
        <w:rPr>
          <w:sz w:val="28"/>
          <w:szCs w:val="28"/>
          <w:lang w:val="uk-UA"/>
        </w:rPr>
        <w:t xml:space="preserve"> Бюджетного кодексу України щодо планування, підготовки та реалізації публічних інвестиційних проєктів та програм публічних інвестицій на регіональному та місцевому рівнях, а також рекомендаці</w:t>
      </w:r>
      <w:r w:rsidR="00274A81" w:rsidRPr="00FD7752">
        <w:rPr>
          <w:sz w:val="28"/>
          <w:szCs w:val="28"/>
          <w:lang w:val="uk-UA"/>
        </w:rPr>
        <w:t>й</w:t>
      </w:r>
      <w:r w:rsidR="00AE224F" w:rsidRPr="00FD7752">
        <w:rPr>
          <w:sz w:val="28"/>
          <w:szCs w:val="28"/>
          <w:lang w:val="uk-UA"/>
        </w:rPr>
        <w:t xml:space="preserve"> щодо підготовки планів заходів з реалізації регіональних стратегій розвитку, </w:t>
      </w:r>
      <w:r w:rsidR="001A0179" w:rsidRPr="00FD7752">
        <w:rPr>
          <w:sz w:val="28"/>
          <w:szCs w:val="28"/>
          <w:lang w:val="uk-UA"/>
        </w:rPr>
        <w:t>викладеним</w:t>
      </w:r>
      <w:r w:rsidR="008F0D7F" w:rsidRPr="00FD7752">
        <w:rPr>
          <w:sz w:val="28"/>
          <w:szCs w:val="28"/>
          <w:lang w:val="uk-UA"/>
        </w:rPr>
        <w:t>и</w:t>
      </w:r>
      <w:r w:rsidR="001A0179" w:rsidRPr="00FD7752">
        <w:rPr>
          <w:sz w:val="28"/>
          <w:szCs w:val="28"/>
          <w:lang w:val="uk-UA"/>
        </w:rPr>
        <w:t xml:space="preserve"> у </w:t>
      </w:r>
      <w:r w:rsidR="00AE224F" w:rsidRPr="00FD7752">
        <w:rPr>
          <w:sz w:val="28"/>
          <w:szCs w:val="28"/>
          <w:lang w:val="uk-UA"/>
        </w:rPr>
        <w:t>лист</w:t>
      </w:r>
      <w:r w:rsidR="001A0179" w:rsidRPr="00FD7752">
        <w:rPr>
          <w:sz w:val="28"/>
          <w:szCs w:val="28"/>
          <w:lang w:val="uk-UA"/>
        </w:rPr>
        <w:t>і</w:t>
      </w:r>
      <w:r w:rsidR="00AE224F" w:rsidRPr="00FD7752">
        <w:rPr>
          <w:sz w:val="28"/>
          <w:szCs w:val="28"/>
          <w:lang w:val="uk-UA"/>
        </w:rPr>
        <w:t xml:space="preserve"> Міністерства розвитку громад та територій України від 03.09.2025 №</w:t>
      </w:r>
      <w:r w:rsidR="008F0D7F" w:rsidRPr="00FD7752">
        <w:rPr>
          <w:sz w:val="28"/>
          <w:szCs w:val="28"/>
          <w:lang w:val="uk-UA"/>
        </w:rPr>
        <w:t xml:space="preserve"> </w:t>
      </w:r>
      <w:r w:rsidR="00AE224F" w:rsidRPr="00FD7752">
        <w:rPr>
          <w:sz w:val="28"/>
          <w:szCs w:val="28"/>
          <w:lang w:val="uk-UA"/>
        </w:rPr>
        <w:t>30333/6/14-25.</w:t>
      </w:r>
    </w:p>
    <w:bookmarkEnd w:id="4"/>
    <w:p w14:paraId="08A0B27E" w14:textId="1FC6157F" w:rsidR="0082068E" w:rsidRPr="00CB558F" w:rsidRDefault="00AE224F" w:rsidP="00CB558F">
      <w:pPr>
        <w:spacing w:after="0" w:line="240" w:lineRule="auto"/>
        <w:ind w:firstLine="567"/>
        <w:jc w:val="both"/>
        <w:rPr>
          <w:rFonts w:ascii="Times New Roman" w:eastAsia="Times New Roman" w:hAnsi="Times New Roman"/>
          <w:color w:val="000000"/>
          <w:sz w:val="28"/>
          <w:szCs w:val="28"/>
          <w:lang w:val="uk-UA" w:eastAsia="ru-RU"/>
        </w:rPr>
      </w:pPr>
      <w:r w:rsidRPr="00FD7752">
        <w:rPr>
          <w:rFonts w:ascii="Times New Roman" w:hAnsi="Times New Roman"/>
          <w:sz w:val="28"/>
          <w:szCs w:val="28"/>
          <w:lang w:val="uk-UA"/>
        </w:rPr>
        <w:t xml:space="preserve">План заходів є документом середньострокового планування, який </w:t>
      </w:r>
      <w:proofErr w:type="spellStart"/>
      <w:r w:rsidRPr="00FD7752">
        <w:rPr>
          <w:rFonts w:ascii="Times New Roman" w:hAnsi="Times New Roman"/>
          <w:sz w:val="28"/>
          <w:szCs w:val="28"/>
          <w:lang w:val="uk-UA"/>
        </w:rPr>
        <w:t>запроєктовано</w:t>
      </w:r>
      <w:proofErr w:type="spellEnd"/>
      <w:r w:rsidRPr="00FD7752">
        <w:rPr>
          <w:rFonts w:ascii="Times New Roman" w:hAnsi="Times New Roman"/>
          <w:sz w:val="28"/>
          <w:szCs w:val="28"/>
          <w:lang w:val="uk-UA"/>
        </w:rPr>
        <w:t xml:space="preserve"> як </w:t>
      </w:r>
      <w:r w:rsidRPr="00CB558F">
        <w:rPr>
          <w:rFonts w:ascii="Times New Roman" w:eastAsia="Times New Roman" w:hAnsi="Times New Roman"/>
          <w:color w:val="000000"/>
          <w:sz w:val="28"/>
          <w:szCs w:val="28"/>
          <w:lang w:val="uk-UA" w:eastAsia="ru-RU"/>
        </w:rPr>
        <w:t>дієвий поетапний механізм досягнення стратегічних, оперативних цілей та завдань Стратегії</w:t>
      </w:r>
      <w:r w:rsidR="00CB558F" w:rsidRPr="00CB558F">
        <w:rPr>
          <w:rFonts w:ascii="Times New Roman" w:eastAsia="Times New Roman" w:hAnsi="Times New Roman"/>
          <w:color w:val="000000"/>
          <w:sz w:val="28"/>
          <w:szCs w:val="28"/>
          <w:lang w:val="uk-UA" w:eastAsia="ru-RU"/>
        </w:rPr>
        <w:t xml:space="preserve"> та </w:t>
      </w:r>
      <w:r w:rsidR="0082068E" w:rsidRPr="00CB558F">
        <w:rPr>
          <w:rFonts w:ascii="Times New Roman" w:eastAsia="Times New Roman" w:hAnsi="Times New Roman"/>
          <w:color w:val="000000"/>
          <w:sz w:val="28"/>
          <w:szCs w:val="28"/>
          <w:lang w:val="uk-UA" w:eastAsia="ru-RU"/>
        </w:rPr>
        <w:t xml:space="preserve">передбачає комплексне застосування </w:t>
      </w:r>
      <w:r w:rsidR="0082068E" w:rsidRPr="00CB558F">
        <w:rPr>
          <w:rFonts w:ascii="Times New Roman" w:eastAsia="Times New Roman" w:hAnsi="Times New Roman"/>
          <w:color w:val="000000"/>
          <w:sz w:val="28"/>
          <w:szCs w:val="28"/>
          <w:lang w:val="uk-UA" w:eastAsia="ru-RU"/>
        </w:rPr>
        <w:lastRenderedPageBreak/>
        <w:t xml:space="preserve">взаємопов’язаних інструментів реалізації, до яких належать проєкти регіонального розвитку, регіональні цільові програми, а також окремі заходи, спрямовані на усунення та мінімізацію негативних наслідків повномасштабної збройної агресії російської федерації проти України. Реалізація зазначених інструментів має на меті створення передумов для </w:t>
      </w:r>
      <w:r w:rsidR="00CB558F">
        <w:rPr>
          <w:rFonts w:ascii="Times New Roman" w:eastAsia="Times New Roman" w:hAnsi="Times New Roman"/>
          <w:color w:val="000000"/>
          <w:sz w:val="28"/>
          <w:szCs w:val="28"/>
          <w:lang w:val="uk-UA" w:eastAsia="ru-RU"/>
        </w:rPr>
        <w:t xml:space="preserve">підготовки до </w:t>
      </w:r>
      <w:r w:rsidR="0082068E" w:rsidRPr="00CB558F">
        <w:rPr>
          <w:rFonts w:ascii="Times New Roman" w:eastAsia="Times New Roman" w:hAnsi="Times New Roman"/>
          <w:color w:val="000000"/>
          <w:sz w:val="28"/>
          <w:szCs w:val="28"/>
          <w:lang w:val="uk-UA" w:eastAsia="ru-RU"/>
        </w:rPr>
        <w:t>поетапного відновлення Луганської області після її деокупації, забезпечення безперервності надання базових публічних і соціальних послуг для населення Луганської області вже сьогодні в умовах вимушеного переміщення до інших регіонів України.</w:t>
      </w:r>
    </w:p>
    <w:p w14:paraId="17EC380F" w14:textId="77777777" w:rsidR="0082068E" w:rsidRPr="00FD7752" w:rsidRDefault="0082068E" w:rsidP="007B65A6">
      <w:pPr>
        <w:pStyle w:val="ac"/>
        <w:spacing w:before="0" w:beforeAutospacing="0" w:after="0" w:afterAutospacing="0"/>
        <w:ind w:firstLine="567"/>
        <w:jc w:val="both"/>
        <w:rPr>
          <w:rFonts w:eastAsia="Calibri"/>
          <w:sz w:val="28"/>
          <w:szCs w:val="28"/>
          <w:lang w:eastAsia="en-US"/>
        </w:rPr>
      </w:pPr>
      <w:r w:rsidRPr="00FD7752">
        <w:rPr>
          <w:rFonts w:eastAsia="Calibri"/>
          <w:sz w:val="28"/>
          <w:szCs w:val="28"/>
          <w:lang w:eastAsia="en-US"/>
        </w:rPr>
        <w:t xml:space="preserve">Важливий акцент у Плані заходів зроблено на врахуванні потреб мешканців Луганської області, які внаслідок збройної агресії були змушені залишити місця постійного проживання та переміститися до інших регіонів України. Йдеться, зокрема, про забезпечення доступу внутрішньо переміщених осіб до соціальних, адміністративних, освітніх і медичних послуг, створення умов для їхньої соціальної адаптації та інтеграції, а також збереження сталих </w:t>
      </w:r>
      <w:proofErr w:type="spellStart"/>
      <w:r w:rsidRPr="00FD7752">
        <w:rPr>
          <w:rFonts w:eastAsia="Calibri"/>
          <w:sz w:val="28"/>
          <w:szCs w:val="28"/>
          <w:lang w:eastAsia="en-US"/>
        </w:rPr>
        <w:t>зв’язків</w:t>
      </w:r>
      <w:proofErr w:type="spellEnd"/>
      <w:r w:rsidRPr="00FD7752">
        <w:rPr>
          <w:rFonts w:eastAsia="Calibri"/>
          <w:sz w:val="28"/>
          <w:szCs w:val="28"/>
          <w:lang w:eastAsia="en-US"/>
        </w:rPr>
        <w:t xml:space="preserve"> з регіоном походження з метою подальшого повернення після відновлення безпекової ситуації.</w:t>
      </w:r>
    </w:p>
    <w:p w14:paraId="5C2F5856" w14:textId="77777777" w:rsidR="0082068E" w:rsidRPr="00FD7752" w:rsidRDefault="0082068E" w:rsidP="007B65A6">
      <w:pPr>
        <w:pStyle w:val="ac"/>
        <w:spacing w:before="0" w:beforeAutospacing="0" w:after="0" w:afterAutospacing="0"/>
        <w:ind w:firstLine="567"/>
        <w:jc w:val="both"/>
        <w:rPr>
          <w:rFonts w:eastAsia="Calibri"/>
          <w:sz w:val="28"/>
          <w:szCs w:val="28"/>
          <w:lang w:eastAsia="en-US"/>
        </w:rPr>
      </w:pPr>
      <w:r w:rsidRPr="00FD7752">
        <w:rPr>
          <w:rFonts w:eastAsia="Calibri"/>
          <w:sz w:val="28"/>
          <w:szCs w:val="28"/>
          <w:lang w:eastAsia="en-US"/>
        </w:rPr>
        <w:t>Важливим завданням реалізації Плану заходів є збереження та підтримка економічного потенціалу Луганської області, у тому числі шляхом стимулювання діяльності суб’єктів господарювання, які були релоковані до інших регіонів України. Підтримка релокованого бізнесу розглядається як інструмент збереження трудового, виробничого та інвестиційного потенціалу регіону, а також як основа для формування майбутнього інвестиційного середовища Луганської області після її деокупації та відновлення повноцінної діяльності органів публічної влади.</w:t>
      </w:r>
    </w:p>
    <w:p w14:paraId="1F5CC09F" w14:textId="77777777" w:rsidR="0082068E" w:rsidRPr="00FD7752" w:rsidRDefault="0082068E" w:rsidP="007B65A6">
      <w:pPr>
        <w:pStyle w:val="ac"/>
        <w:spacing w:before="0" w:beforeAutospacing="0" w:after="0" w:afterAutospacing="0"/>
        <w:ind w:firstLine="567"/>
        <w:jc w:val="both"/>
        <w:rPr>
          <w:rFonts w:eastAsia="Calibri"/>
          <w:sz w:val="28"/>
          <w:szCs w:val="28"/>
          <w:lang w:eastAsia="en-US"/>
        </w:rPr>
      </w:pPr>
      <w:r w:rsidRPr="00FD7752">
        <w:rPr>
          <w:rFonts w:eastAsia="Calibri"/>
          <w:sz w:val="28"/>
          <w:szCs w:val="28"/>
          <w:lang w:eastAsia="en-US"/>
        </w:rPr>
        <w:t>З метою забезпечення належного фінансового та інституційного супроводу реалізації Плану заходів передбачається активізація міжнародного співробітництва, у тому числі шляхом підготовки та впровадження проєктів міжнародної технічної допомоги, залучення коштів міжнародних фінансових організацій, донорських установ і партнерських держав. Залучені ресурси планується спрямовувати на реалізацію середньо- та довгострокових проєктів повоєнного розвитку регіону з фокусом на інноваційний розвиток, відновлення та підвищення конкурентоспроможності економіки Луганської області на національному й міжнародному рівнях.</w:t>
      </w:r>
    </w:p>
    <w:p w14:paraId="44566462" w14:textId="1DBDD1A1" w:rsidR="0082068E" w:rsidRPr="00FD7752" w:rsidRDefault="0082068E" w:rsidP="007B65A6">
      <w:pPr>
        <w:pStyle w:val="ac"/>
        <w:spacing w:before="0" w:beforeAutospacing="0" w:after="0" w:afterAutospacing="0"/>
        <w:ind w:firstLine="567"/>
        <w:jc w:val="both"/>
        <w:rPr>
          <w:rFonts w:eastAsia="Calibri"/>
          <w:sz w:val="28"/>
          <w:szCs w:val="28"/>
          <w:lang w:eastAsia="en-US"/>
        </w:rPr>
      </w:pPr>
      <w:r w:rsidRPr="00FD7752">
        <w:rPr>
          <w:rFonts w:eastAsia="Calibri"/>
          <w:sz w:val="28"/>
          <w:szCs w:val="28"/>
          <w:lang w:eastAsia="en-US"/>
        </w:rPr>
        <w:t xml:space="preserve">Окрему увагу в межах Плану заходів буде приділено збереженню та розвитку соціальної інфраструктури, підтримці локальної ідентичності населення Луганської області, а також відновленню </w:t>
      </w:r>
      <w:r w:rsidR="008F0D7F" w:rsidRPr="00FD7752">
        <w:rPr>
          <w:rFonts w:eastAsia="Calibri"/>
          <w:sz w:val="28"/>
          <w:szCs w:val="28"/>
          <w:lang w:eastAsia="en-US"/>
        </w:rPr>
        <w:t>та</w:t>
      </w:r>
      <w:r w:rsidRPr="00FD7752">
        <w:rPr>
          <w:rFonts w:eastAsia="Calibri"/>
          <w:sz w:val="28"/>
          <w:szCs w:val="28"/>
          <w:lang w:eastAsia="en-US"/>
        </w:rPr>
        <w:t xml:space="preserve"> популяризації культурної спадщини регіону. Зазначені заходи ґрунтуватимуться на повазі до народних традицій, історичних та культурних цінностей Луганщини </w:t>
      </w:r>
      <w:r w:rsidR="008F0D7F" w:rsidRPr="00FD7752">
        <w:rPr>
          <w:rFonts w:eastAsia="Calibri"/>
          <w:sz w:val="28"/>
          <w:szCs w:val="28"/>
          <w:lang w:eastAsia="en-US"/>
        </w:rPr>
        <w:t>та</w:t>
      </w:r>
      <w:r w:rsidRPr="00FD7752">
        <w:rPr>
          <w:rFonts w:eastAsia="Calibri"/>
          <w:sz w:val="28"/>
          <w:szCs w:val="28"/>
          <w:lang w:eastAsia="en-US"/>
        </w:rPr>
        <w:t xml:space="preserve"> розглядатимуться як важливий чинник соціальної згуртованості, відновлення довіри та формування спільного бачення майбутнього регіону в післявоєнний період.</w:t>
      </w:r>
    </w:p>
    <w:p w14:paraId="530D1EF5" w14:textId="77777777" w:rsidR="00CB558F" w:rsidRDefault="00AE224F"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З метою розроб</w:t>
      </w:r>
      <w:r w:rsidR="00B8558D" w:rsidRPr="00FD7752">
        <w:rPr>
          <w:rFonts w:ascii="Times New Roman" w:hAnsi="Times New Roman"/>
          <w:sz w:val="28"/>
          <w:szCs w:val="28"/>
          <w:lang w:val="uk-UA"/>
        </w:rPr>
        <w:t>лення</w:t>
      </w:r>
      <w:r w:rsidRPr="00FD7752">
        <w:rPr>
          <w:rFonts w:ascii="Times New Roman" w:hAnsi="Times New Roman"/>
          <w:sz w:val="28"/>
          <w:szCs w:val="28"/>
          <w:lang w:val="uk-UA"/>
        </w:rPr>
        <w:t xml:space="preserve"> проєкту Плану заходів </w:t>
      </w:r>
      <w:r w:rsidR="00B27557" w:rsidRPr="00FD7752">
        <w:rPr>
          <w:rFonts w:ascii="Times New Roman" w:hAnsi="Times New Roman"/>
          <w:sz w:val="28"/>
          <w:szCs w:val="28"/>
          <w:lang w:val="uk-UA"/>
        </w:rPr>
        <w:t>Луганською обласною державною адміністрацією</w:t>
      </w:r>
      <w:r w:rsidR="00B25067" w:rsidRPr="00FD7752">
        <w:rPr>
          <w:rFonts w:ascii="Times New Roman" w:hAnsi="Times New Roman"/>
          <w:sz w:val="28"/>
          <w:szCs w:val="28"/>
          <w:lang w:val="uk-UA"/>
        </w:rPr>
        <w:t xml:space="preserve"> – </w:t>
      </w:r>
      <w:r w:rsidR="001D3E75" w:rsidRPr="00FD7752">
        <w:rPr>
          <w:rFonts w:ascii="Times New Roman" w:hAnsi="Times New Roman"/>
          <w:sz w:val="28"/>
          <w:szCs w:val="28"/>
          <w:lang w:val="uk-UA"/>
        </w:rPr>
        <w:t xml:space="preserve">обласною військовою адміністрацією </w:t>
      </w:r>
      <w:r w:rsidR="00CB558F">
        <w:rPr>
          <w:rFonts w:ascii="Times New Roman" w:hAnsi="Times New Roman"/>
          <w:sz w:val="28"/>
          <w:szCs w:val="28"/>
          <w:lang w:val="uk-UA"/>
        </w:rPr>
        <w:t xml:space="preserve">на офіційному сайті </w:t>
      </w:r>
      <w:r w:rsidRPr="00FD7752">
        <w:rPr>
          <w:rFonts w:ascii="Times New Roman" w:hAnsi="Times New Roman"/>
          <w:sz w:val="28"/>
          <w:szCs w:val="28"/>
          <w:lang w:val="uk-UA"/>
        </w:rPr>
        <w:t xml:space="preserve">оголошено збір проєктних ідей від усіх зацікавлених </w:t>
      </w:r>
      <w:r w:rsidR="00FF72E1" w:rsidRPr="00FD7752">
        <w:rPr>
          <w:rFonts w:ascii="Times New Roman" w:hAnsi="Times New Roman"/>
          <w:sz w:val="28"/>
          <w:szCs w:val="28"/>
          <w:lang w:val="uk-UA"/>
        </w:rPr>
        <w:lastRenderedPageBreak/>
        <w:t>стейкхолдерів</w:t>
      </w:r>
      <w:r w:rsidRPr="00FD7752">
        <w:rPr>
          <w:rFonts w:ascii="Times New Roman" w:hAnsi="Times New Roman"/>
          <w:sz w:val="28"/>
          <w:szCs w:val="28"/>
          <w:lang w:val="uk-UA"/>
        </w:rPr>
        <w:t xml:space="preserve"> </w:t>
      </w:r>
      <w:r w:rsidR="008015D9" w:rsidRPr="00FD7752">
        <w:rPr>
          <w:rFonts w:ascii="Times New Roman" w:hAnsi="Times New Roman"/>
          <w:sz w:val="28"/>
          <w:szCs w:val="28"/>
          <w:lang w:val="uk-UA"/>
        </w:rPr>
        <w:t>Луганської</w:t>
      </w:r>
      <w:r w:rsidRPr="00FD7752">
        <w:rPr>
          <w:rFonts w:ascii="Times New Roman" w:hAnsi="Times New Roman"/>
          <w:sz w:val="28"/>
          <w:szCs w:val="28"/>
          <w:lang w:val="uk-UA"/>
        </w:rPr>
        <w:t xml:space="preserve"> області, зокрема </w:t>
      </w:r>
      <w:r w:rsidR="001D3E75" w:rsidRPr="00FD7752">
        <w:rPr>
          <w:rFonts w:ascii="Times New Roman" w:hAnsi="Times New Roman"/>
          <w:sz w:val="28"/>
          <w:szCs w:val="28"/>
          <w:lang w:val="uk-UA"/>
        </w:rPr>
        <w:t xml:space="preserve">структурних підрозділів обласної військової адміністрації, </w:t>
      </w:r>
      <w:r w:rsidR="00B27557" w:rsidRPr="00FD7752">
        <w:rPr>
          <w:rFonts w:ascii="Times New Roman" w:hAnsi="Times New Roman"/>
          <w:sz w:val="28"/>
          <w:szCs w:val="28"/>
          <w:lang w:val="uk-UA"/>
        </w:rPr>
        <w:t xml:space="preserve">райдержадміністрацій, військових адміністрацій населених пунктів Луганської області, представників бізнесу, громадських організацій, установ та організацій усіх форм власності, </w:t>
      </w:r>
      <w:r w:rsidRPr="00FD7752">
        <w:rPr>
          <w:rFonts w:ascii="Times New Roman" w:hAnsi="Times New Roman"/>
          <w:sz w:val="28"/>
          <w:szCs w:val="28"/>
          <w:lang w:val="uk-UA"/>
        </w:rPr>
        <w:t xml:space="preserve">що тривав </w:t>
      </w:r>
      <w:r w:rsidR="00B27557" w:rsidRPr="00FD7752">
        <w:rPr>
          <w:rFonts w:ascii="Times New Roman" w:hAnsi="Times New Roman"/>
          <w:sz w:val="28"/>
          <w:szCs w:val="28"/>
          <w:lang w:val="uk-UA"/>
        </w:rPr>
        <w:t>з 29</w:t>
      </w:r>
      <w:r w:rsidR="00274A81" w:rsidRPr="00FD7752">
        <w:rPr>
          <w:rFonts w:ascii="Times New Roman" w:hAnsi="Times New Roman"/>
          <w:sz w:val="28"/>
          <w:szCs w:val="28"/>
          <w:lang w:val="uk-UA"/>
        </w:rPr>
        <w:t>.01.</w:t>
      </w:r>
      <w:r w:rsidR="00B27557" w:rsidRPr="00FD7752">
        <w:rPr>
          <w:rFonts w:ascii="Times New Roman" w:hAnsi="Times New Roman"/>
          <w:sz w:val="28"/>
          <w:szCs w:val="28"/>
          <w:lang w:val="uk-UA"/>
        </w:rPr>
        <w:t xml:space="preserve">2026 </w:t>
      </w:r>
      <w:r w:rsidRPr="00FD7752">
        <w:rPr>
          <w:rFonts w:ascii="Times New Roman" w:hAnsi="Times New Roman"/>
          <w:sz w:val="28"/>
          <w:szCs w:val="28"/>
          <w:lang w:val="uk-UA"/>
        </w:rPr>
        <w:t xml:space="preserve">до </w:t>
      </w:r>
      <w:r w:rsidR="00B27557" w:rsidRPr="00FD7752">
        <w:rPr>
          <w:rFonts w:ascii="Times New Roman" w:hAnsi="Times New Roman"/>
          <w:sz w:val="28"/>
          <w:szCs w:val="28"/>
          <w:lang w:val="uk-UA"/>
        </w:rPr>
        <w:t>12</w:t>
      </w:r>
      <w:r w:rsidR="00274A81" w:rsidRPr="00FD7752">
        <w:rPr>
          <w:rFonts w:ascii="Times New Roman" w:hAnsi="Times New Roman"/>
          <w:sz w:val="28"/>
          <w:szCs w:val="28"/>
          <w:lang w:val="uk-UA"/>
        </w:rPr>
        <w:t>.02.</w:t>
      </w:r>
      <w:r w:rsidR="00B27557" w:rsidRPr="00FD7752">
        <w:rPr>
          <w:rFonts w:ascii="Times New Roman" w:hAnsi="Times New Roman"/>
          <w:sz w:val="28"/>
          <w:szCs w:val="28"/>
          <w:lang w:val="uk-UA"/>
        </w:rPr>
        <w:t>2026</w:t>
      </w:r>
      <w:r w:rsidR="003C75D2" w:rsidRPr="00FD7752">
        <w:rPr>
          <w:rFonts w:ascii="Times New Roman" w:hAnsi="Times New Roman"/>
          <w:sz w:val="28"/>
          <w:szCs w:val="28"/>
          <w:lang w:val="uk-UA"/>
        </w:rPr>
        <w:t xml:space="preserve"> року</w:t>
      </w:r>
      <w:r w:rsidR="001D3E75" w:rsidRPr="00FD7752">
        <w:rPr>
          <w:rFonts w:ascii="Times New Roman" w:hAnsi="Times New Roman"/>
          <w:sz w:val="28"/>
          <w:szCs w:val="28"/>
          <w:lang w:val="uk-UA"/>
        </w:rPr>
        <w:t xml:space="preserve">. </w:t>
      </w:r>
      <w:r w:rsidR="00CB558F">
        <w:rPr>
          <w:rFonts w:ascii="Times New Roman" w:hAnsi="Times New Roman"/>
          <w:sz w:val="28"/>
          <w:szCs w:val="28"/>
          <w:lang w:val="uk-UA"/>
        </w:rPr>
        <w:t>Зокрема, в оголошенні</w:t>
      </w:r>
      <w:r w:rsidRPr="00FD7752">
        <w:rPr>
          <w:rFonts w:ascii="Times New Roman" w:hAnsi="Times New Roman"/>
          <w:sz w:val="28"/>
          <w:szCs w:val="28"/>
          <w:lang w:val="uk-UA"/>
        </w:rPr>
        <w:t xml:space="preserve"> запропоновано </w:t>
      </w:r>
      <w:r w:rsidR="00B27557" w:rsidRPr="00FD7752">
        <w:rPr>
          <w:rFonts w:ascii="Times New Roman" w:hAnsi="Times New Roman"/>
          <w:sz w:val="28"/>
          <w:szCs w:val="28"/>
          <w:lang w:val="uk-UA"/>
        </w:rPr>
        <w:t xml:space="preserve">подати пропозиції щодо </w:t>
      </w:r>
      <w:r w:rsidR="000D3287" w:rsidRPr="00FD7752">
        <w:rPr>
          <w:rFonts w:ascii="Times New Roman" w:hAnsi="Times New Roman"/>
          <w:sz w:val="28"/>
          <w:szCs w:val="28"/>
          <w:lang w:val="uk-UA"/>
        </w:rPr>
        <w:t xml:space="preserve">інструментів реалізації, а саме: </w:t>
      </w:r>
      <w:r w:rsidR="00B27557" w:rsidRPr="00FD7752">
        <w:rPr>
          <w:rFonts w:ascii="Times New Roman" w:hAnsi="Times New Roman"/>
          <w:sz w:val="28"/>
          <w:szCs w:val="28"/>
          <w:lang w:val="uk-UA"/>
        </w:rPr>
        <w:t>проєктів регіонального розвитку, регіональних програм розвитку та заходів, заповнивши відповідні форми</w:t>
      </w:r>
      <w:r w:rsidR="001D3E75" w:rsidRPr="00FD7752">
        <w:rPr>
          <w:rFonts w:ascii="Times New Roman" w:hAnsi="Times New Roman"/>
          <w:sz w:val="28"/>
          <w:szCs w:val="28"/>
          <w:lang w:val="uk-UA"/>
        </w:rPr>
        <w:t xml:space="preserve">. </w:t>
      </w:r>
    </w:p>
    <w:p w14:paraId="4155EE86" w14:textId="37DDCCF8" w:rsidR="001D3E75" w:rsidRPr="00FD7752" w:rsidRDefault="003C75D2"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У</w:t>
      </w:r>
      <w:r w:rsidR="00AE224F" w:rsidRPr="00FD7752">
        <w:rPr>
          <w:rFonts w:ascii="Times New Roman" w:hAnsi="Times New Roman"/>
          <w:sz w:val="28"/>
          <w:szCs w:val="28"/>
          <w:lang w:val="uk-UA"/>
        </w:rPr>
        <w:t xml:space="preserve">сього </w:t>
      </w:r>
      <w:bookmarkStart w:id="5" w:name="_Hlk226632382"/>
      <w:r w:rsidR="00AE224F" w:rsidRPr="00FD7752">
        <w:rPr>
          <w:rFonts w:ascii="Times New Roman" w:hAnsi="Times New Roman"/>
          <w:sz w:val="28"/>
          <w:szCs w:val="28"/>
          <w:lang w:val="uk-UA"/>
        </w:rPr>
        <w:t xml:space="preserve">надійшло </w:t>
      </w:r>
      <w:r w:rsidR="00CF666F" w:rsidRPr="00FD7752">
        <w:rPr>
          <w:rFonts w:ascii="Times New Roman" w:hAnsi="Times New Roman"/>
          <w:sz w:val="28"/>
          <w:szCs w:val="28"/>
          <w:lang w:val="uk-UA"/>
        </w:rPr>
        <w:t>33</w:t>
      </w:r>
      <w:r w:rsidR="0053475B" w:rsidRPr="00FD7752">
        <w:rPr>
          <w:rFonts w:ascii="Times New Roman" w:hAnsi="Times New Roman"/>
          <w:sz w:val="28"/>
          <w:szCs w:val="28"/>
          <w:lang w:val="uk-UA"/>
        </w:rPr>
        <w:t xml:space="preserve"> </w:t>
      </w:r>
      <w:r w:rsidR="00E37BD5" w:rsidRPr="00FD7752">
        <w:rPr>
          <w:rFonts w:ascii="Times New Roman" w:hAnsi="Times New Roman"/>
          <w:sz w:val="28"/>
          <w:szCs w:val="28"/>
          <w:lang w:val="uk-UA"/>
        </w:rPr>
        <w:t xml:space="preserve"> </w:t>
      </w:r>
      <w:r w:rsidR="000D3287" w:rsidRPr="00FD7752">
        <w:rPr>
          <w:rFonts w:ascii="Times New Roman" w:hAnsi="Times New Roman"/>
          <w:sz w:val="28"/>
          <w:szCs w:val="28"/>
          <w:lang w:val="uk-UA"/>
        </w:rPr>
        <w:t>пропозиці</w:t>
      </w:r>
      <w:r w:rsidR="00CF666F" w:rsidRPr="00FD7752">
        <w:rPr>
          <w:rFonts w:ascii="Times New Roman" w:hAnsi="Times New Roman"/>
          <w:sz w:val="28"/>
          <w:szCs w:val="28"/>
          <w:lang w:val="uk-UA"/>
        </w:rPr>
        <w:t>ї</w:t>
      </w:r>
      <w:r w:rsidR="00AE224F" w:rsidRPr="00FD7752">
        <w:rPr>
          <w:rFonts w:ascii="Times New Roman" w:hAnsi="Times New Roman"/>
          <w:sz w:val="28"/>
          <w:szCs w:val="28"/>
          <w:lang w:val="uk-UA"/>
        </w:rPr>
        <w:t xml:space="preserve"> від різних заявників</w:t>
      </w:r>
      <w:r w:rsidR="00CF666F" w:rsidRPr="00FD7752">
        <w:rPr>
          <w:rFonts w:ascii="Times New Roman" w:hAnsi="Times New Roman"/>
          <w:sz w:val="28"/>
          <w:szCs w:val="28"/>
          <w:lang w:val="uk-UA"/>
        </w:rPr>
        <w:t>, у тому числі 5 – від громад</w:t>
      </w:r>
      <w:r w:rsidR="008D09CF" w:rsidRPr="00FD7752">
        <w:rPr>
          <w:rFonts w:ascii="Times New Roman" w:hAnsi="Times New Roman"/>
          <w:sz w:val="28"/>
          <w:szCs w:val="28"/>
          <w:lang w:val="uk-UA"/>
        </w:rPr>
        <w:t>ськості</w:t>
      </w:r>
      <w:r w:rsidR="00CF666F" w:rsidRPr="00FD7752">
        <w:rPr>
          <w:rFonts w:ascii="Times New Roman" w:hAnsi="Times New Roman"/>
          <w:sz w:val="28"/>
          <w:szCs w:val="28"/>
          <w:lang w:val="uk-UA"/>
        </w:rPr>
        <w:t xml:space="preserve"> та 28 – від структурних підрозділів облдержадміністрації, райдержадміністрацій і військових адміністрацій населених пунктів області</w:t>
      </w:r>
      <w:bookmarkEnd w:id="5"/>
      <w:r w:rsidR="00AE224F" w:rsidRPr="00FD7752">
        <w:rPr>
          <w:rFonts w:ascii="Times New Roman" w:hAnsi="Times New Roman"/>
          <w:sz w:val="28"/>
          <w:szCs w:val="28"/>
          <w:lang w:val="uk-UA"/>
        </w:rPr>
        <w:t>.</w:t>
      </w:r>
      <w:r w:rsidR="001D3E75" w:rsidRPr="00FD7752">
        <w:rPr>
          <w:rFonts w:ascii="Times New Roman" w:hAnsi="Times New Roman"/>
          <w:sz w:val="28"/>
          <w:szCs w:val="28"/>
          <w:lang w:val="uk-UA"/>
        </w:rPr>
        <w:t xml:space="preserve"> </w:t>
      </w:r>
    </w:p>
    <w:p w14:paraId="29C126AB" w14:textId="31B2CE25" w:rsidR="00AE224F" w:rsidRPr="00FD7752" w:rsidRDefault="008F0D7F" w:rsidP="007B65A6">
      <w:pPr>
        <w:spacing w:after="0" w:line="240" w:lineRule="auto"/>
        <w:ind w:firstLine="567"/>
        <w:jc w:val="both"/>
        <w:rPr>
          <w:rFonts w:ascii="Times New Roman" w:hAnsi="Times New Roman"/>
          <w:sz w:val="28"/>
          <w:szCs w:val="28"/>
          <w:lang w:val="uk-UA"/>
        </w:rPr>
      </w:pPr>
      <w:r w:rsidRPr="0051139E">
        <w:rPr>
          <w:rFonts w:ascii="Times New Roman" w:hAnsi="Times New Roman"/>
          <w:sz w:val="28"/>
          <w:szCs w:val="28"/>
          <w:lang w:val="uk-UA"/>
        </w:rPr>
        <w:t>17.04.2026</w:t>
      </w:r>
      <w:r w:rsidRPr="00FD7752">
        <w:rPr>
          <w:rFonts w:ascii="Times New Roman" w:hAnsi="Times New Roman"/>
          <w:sz w:val="28"/>
          <w:szCs w:val="28"/>
          <w:lang w:val="uk-UA"/>
        </w:rPr>
        <w:t xml:space="preserve"> </w:t>
      </w:r>
      <w:r w:rsidR="00E37BD5" w:rsidRPr="00FD7752">
        <w:rPr>
          <w:rFonts w:ascii="Times New Roman" w:hAnsi="Times New Roman"/>
          <w:sz w:val="28"/>
          <w:szCs w:val="28"/>
          <w:lang w:val="uk-UA"/>
        </w:rPr>
        <w:t xml:space="preserve">проведено засідання </w:t>
      </w:r>
      <w:r w:rsidR="00B25067" w:rsidRPr="00FD7752">
        <w:rPr>
          <w:rFonts w:ascii="Times New Roman" w:hAnsi="Times New Roman"/>
          <w:sz w:val="28"/>
          <w:szCs w:val="28"/>
          <w:lang w:val="uk-UA"/>
        </w:rPr>
        <w:t xml:space="preserve">керівного комітету </w:t>
      </w:r>
      <w:r w:rsidR="00B25067" w:rsidRPr="00FD7752">
        <w:rPr>
          <w:rFonts w:ascii="Times New Roman" w:eastAsia="Times New Roman" w:hAnsi="Times New Roman"/>
          <w:sz w:val="28"/>
          <w:szCs w:val="28"/>
          <w:lang w:val="uk-UA" w:eastAsia="uk-UA"/>
        </w:rPr>
        <w:t>із стратегічного планування розвитку Луганської області</w:t>
      </w:r>
      <w:r w:rsidR="00E37BD5" w:rsidRPr="00FD7752">
        <w:rPr>
          <w:rFonts w:ascii="Times New Roman" w:hAnsi="Times New Roman"/>
          <w:sz w:val="28"/>
          <w:szCs w:val="28"/>
          <w:lang w:val="uk-UA"/>
        </w:rPr>
        <w:t>,</w:t>
      </w:r>
      <w:r w:rsidR="00B25067" w:rsidRPr="00FD7752">
        <w:rPr>
          <w:rFonts w:ascii="Times New Roman" w:hAnsi="Times New Roman"/>
          <w:sz w:val="28"/>
          <w:szCs w:val="28"/>
          <w:lang w:val="uk-UA"/>
        </w:rPr>
        <w:t xml:space="preserve"> склад якого затверджено розпорядженням </w:t>
      </w:r>
      <w:r w:rsidR="00B25067" w:rsidRPr="00FD7752">
        <w:rPr>
          <w:rFonts w:ascii="Times New Roman" w:eastAsia="Times New Roman" w:hAnsi="Times New Roman"/>
          <w:sz w:val="28"/>
          <w:szCs w:val="28"/>
          <w:lang w:val="uk-UA" w:eastAsia="uk-UA"/>
        </w:rPr>
        <w:t>голови обласної державної адміністрації – керівника обласної військово-цивільної адміністрації від 22.03.2019 № 236 (у редакції від 20.02.2026 № 69),</w:t>
      </w:r>
      <w:r w:rsidR="00E37BD5" w:rsidRPr="00FD7752">
        <w:rPr>
          <w:rFonts w:ascii="Times New Roman" w:hAnsi="Times New Roman"/>
          <w:sz w:val="28"/>
          <w:szCs w:val="28"/>
          <w:lang w:val="uk-UA"/>
        </w:rPr>
        <w:t xml:space="preserve"> на як</w:t>
      </w:r>
      <w:r w:rsidR="003C75D2" w:rsidRPr="00FD7752">
        <w:rPr>
          <w:rFonts w:ascii="Times New Roman" w:hAnsi="Times New Roman"/>
          <w:sz w:val="28"/>
          <w:szCs w:val="28"/>
          <w:lang w:val="uk-UA"/>
        </w:rPr>
        <w:t>ому</w:t>
      </w:r>
      <w:r w:rsidR="00E37BD5" w:rsidRPr="00FD7752">
        <w:rPr>
          <w:rFonts w:ascii="Times New Roman" w:hAnsi="Times New Roman"/>
          <w:sz w:val="28"/>
          <w:szCs w:val="28"/>
          <w:lang w:val="uk-UA"/>
        </w:rPr>
        <w:t xml:space="preserve"> </w:t>
      </w:r>
      <w:r w:rsidR="00B25067" w:rsidRPr="00FD7752">
        <w:rPr>
          <w:rFonts w:ascii="Times New Roman" w:hAnsi="Times New Roman"/>
          <w:sz w:val="28"/>
          <w:szCs w:val="28"/>
          <w:lang w:val="uk-UA"/>
        </w:rPr>
        <w:t xml:space="preserve">його </w:t>
      </w:r>
      <w:r w:rsidR="00E37BD5" w:rsidRPr="00FD7752">
        <w:rPr>
          <w:rFonts w:ascii="Times New Roman" w:hAnsi="Times New Roman"/>
          <w:sz w:val="28"/>
          <w:szCs w:val="28"/>
          <w:lang w:val="uk-UA"/>
        </w:rPr>
        <w:t>членам</w:t>
      </w:r>
      <w:r w:rsidR="003C75D2" w:rsidRPr="00FD7752">
        <w:rPr>
          <w:rFonts w:ascii="Times New Roman" w:hAnsi="Times New Roman"/>
          <w:sz w:val="28"/>
          <w:szCs w:val="28"/>
          <w:lang w:val="uk-UA"/>
        </w:rPr>
        <w:t xml:space="preserve"> </w:t>
      </w:r>
      <w:r w:rsidR="00E37BD5" w:rsidRPr="00FD7752">
        <w:rPr>
          <w:rFonts w:ascii="Times New Roman" w:hAnsi="Times New Roman"/>
          <w:sz w:val="28"/>
          <w:szCs w:val="28"/>
          <w:lang w:val="uk-UA"/>
        </w:rPr>
        <w:t>було запро</w:t>
      </w:r>
      <w:r w:rsidR="0053475B" w:rsidRPr="00FD7752">
        <w:rPr>
          <w:rFonts w:ascii="Times New Roman" w:hAnsi="Times New Roman"/>
          <w:sz w:val="28"/>
          <w:szCs w:val="28"/>
          <w:lang w:val="uk-UA"/>
        </w:rPr>
        <w:t>поновано ознайомитис</w:t>
      </w:r>
      <w:r w:rsidR="003C75D2" w:rsidRPr="00FD7752">
        <w:rPr>
          <w:rFonts w:ascii="Times New Roman" w:hAnsi="Times New Roman"/>
          <w:sz w:val="28"/>
          <w:szCs w:val="28"/>
          <w:lang w:val="uk-UA"/>
        </w:rPr>
        <w:t>я</w:t>
      </w:r>
      <w:r w:rsidR="0053475B" w:rsidRPr="00FD7752">
        <w:rPr>
          <w:rFonts w:ascii="Times New Roman" w:hAnsi="Times New Roman"/>
          <w:sz w:val="28"/>
          <w:szCs w:val="28"/>
          <w:lang w:val="uk-UA"/>
        </w:rPr>
        <w:t xml:space="preserve"> з усіма поданими </w:t>
      </w:r>
      <w:r w:rsidR="000D3287" w:rsidRPr="00FD7752">
        <w:rPr>
          <w:rFonts w:ascii="Times New Roman" w:hAnsi="Times New Roman"/>
          <w:sz w:val="28"/>
          <w:szCs w:val="28"/>
          <w:lang w:val="uk-UA"/>
        </w:rPr>
        <w:t>пропозиціями</w:t>
      </w:r>
      <w:r w:rsidR="0053475B" w:rsidRPr="00FD7752">
        <w:rPr>
          <w:rFonts w:ascii="Times New Roman" w:hAnsi="Times New Roman"/>
          <w:sz w:val="28"/>
          <w:szCs w:val="28"/>
          <w:lang w:val="uk-UA"/>
        </w:rPr>
        <w:t>.</w:t>
      </w:r>
      <w:r w:rsidR="00AE224F" w:rsidRPr="00FD7752">
        <w:rPr>
          <w:rFonts w:ascii="Times New Roman" w:hAnsi="Times New Roman"/>
          <w:sz w:val="28"/>
          <w:szCs w:val="28"/>
          <w:lang w:val="uk-UA"/>
        </w:rPr>
        <w:t xml:space="preserve"> </w:t>
      </w:r>
      <w:r w:rsidR="0053475B" w:rsidRPr="00FD7752">
        <w:rPr>
          <w:rFonts w:ascii="Times New Roman" w:hAnsi="Times New Roman"/>
          <w:sz w:val="28"/>
          <w:szCs w:val="28"/>
          <w:lang w:val="uk-UA"/>
        </w:rPr>
        <w:t>У</w:t>
      </w:r>
      <w:r w:rsidR="00AE224F" w:rsidRPr="00FD7752">
        <w:rPr>
          <w:rFonts w:ascii="Times New Roman" w:hAnsi="Times New Roman"/>
          <w:sz w:val="28"/>
          <w:szCs w:val="28"/>
          <w:lang w:val="uk-UA"/>
        </w:rPr>
        <w:t xml:space="preserve"> ході засідання </w:t>
      </w:r>
      <w:r w:rsidR="0053475B" w:rsidRPr="00FD7752">
        <w:rPr>
          <w:rFonts w:ascii="Times New Roman" w:hAnsi="Times New Roman"/>
          <w:sz w:val="28"/>
          <w:szCs w:val="28"/>
          <w:lang w:val="uk-UA"/>
        </w:rPr>
        <w:t>здійсн</w:t>
      </w:r>
      <w:r w:rsidR="001D3E75" w:rsidRPr="00FD7752">
        <w:rPr>
          <w:rFonts w:ascii="Times New Roman" w:hAnsi="Times New Roman"/>
          <w:sz w:val="28"/>
          <w:szCs w:val="28"/>
          <w:lang w:val="uk-UA"/>
        </w:rPr>
        <w:t>ено</w:t>
      </w:r>
      <w:r w:rsidR="0053475B" w:rsidRPr="00FD7752">
        <w:rPr>
          <w:rFonts w:ascii="Times New Roman" w:hAnsi="Times New Roman"/>
          <w:sz w:val="28"/>
          <w:szCs w:val="28"/>
          <w:lang w:val="uk-UA"/>
        </w:rPr>
        <w:t xml:space="preserve"> оцінку </w:t>
      </w:r>
      <w:r w:rsidR="000D3287" w:rsidRPr="00FD7752">
        <w:rPr>
          <w:rFonts w:ascii="Times New Roman" w:hAnsi="Times New Roman"/>
          <w:sz w:val="28"/>
          <w:szCs w:val="28"/>
          <w:lang w:val="uk-UA"/>
        </w:rPr>
        <w:t>всіх поданих інструментів</w:t>
      </w:r>
      <w:r w:rsidR="004E7FA5" w:rsidRPr="00FD7752">
        <w:rPr>
          <w:rFonts w:ascii="Times New Roman" w:hAnsi="Times New Roman"/>
          <w:sz w:val="28"/>
          <w:szCs w:val="28"/>
          <w:lang w:val="uk-UA"/>
        </w:rPr>
        <w:t xml:space="preserve"> на їх </w:t>
      </w:r>
      <w:r w:rsidR="0053475B" w:rsidRPr="00FD7752">
        <w:rPr>
          <w:rFonts w:ascii="Times New Roman" w:hAnsi="Times New Roman"/>
          <w:sz w:val="28"/>
          <w:szCs w:val="28"/>
          <w:lang w:val="uk-UA"/>
        </w:rPr>
        <w:t>відповід</w:t>
      </w:r>
      <w:r w:rsidR="004E7FA5" w:rsidRPr="00FD7752">
        <w:rPr>
          <w:rFonts w:ascii="Times New Roman" w:hAnsi="Times New Roman"/>
          <w:sz w:val="28"/>
          <w:szCs w:val="28"/>
          <w:lang w:val="uk-UA"/>
        </w:rPr>
        <w:t>ність</w:t>
      </w:r>
      <w:r w:rsidR="0053475B" w:rsidRPr="00FD7752">
        <w:rPr>
          <w:rFonts w:ascii="Times New Roman" w:hAnsi="Times New Roman"/>
          <w:sz w:val="28"/>
          <w:szCs w:val="28"/>
          <w:lang w:val="uk-UA"/>
        </w:rPr>
        <w:t xml:space="preserve"> стратегічним, операційним </w:t>
      </w:r>
      <w:r w:rsidR="004E7FA5" w:rsidRPr="00FD7752">
        <w:rPr>
          <w:rFonts w:ascii="Times New Roman" w:hAnsi="Times New Roman"/>
          <w:sz w:val="28"/>
          <w:szCs w:val="28"/>
          <w:lang w:val="uk-UA"/>
        </w:rPr>
        <w:t xml:space="preserve">цілям </w:t>
      </w:r>
      <w:r w:rsidR="0053475B" w:rsidRPr="00FD7752">
        <w:rPr>
          <w:rFonts w:ascii="Times New Roman" w:hAnsi="Times New Roman"/>
          <w:sz w:val="28"/>
          <w:szCs w:val="28"/>
          <w:lang w:val="uk-UA"/>
        </w:rPr>
        <w:t>та завданням, визначени</w:t>
      </w:r>
      <w:r w:rsidR="004E7FA5" w:rsidRPr="00FD7752">
        <w:rPr>
          <w:rFonts w:ascii="Times New Roman" w:hAnsi="Times New Roman"/>
          <w:sz w:val="28"/>
          <w:szCs w:val="28"/>
          <w:lang w:val="uk-UA"/>
        </w:rPr>
        <w:t>м</w:t>
      </w:r>
      <w:r w:rsidR="0053475B" w:rsidRPr="00FD7752">
        <w:rPr>
          <w:rFonts w:ascii="Times New Roman" w:hAnsi="Times New Roman"/>
          <w:sz w:val="28"/>
          <w:szCs w:val="28"/>
          <w:lang w:val="uk-UA"/>
        </w:rPr>
        <w:t xml:space="preserve"> Стратегією. </w:t>
      </w:r>
      <w:r w:rsidR="002922DB" w:rsidRPr="00FD7752">
        <w:rPr>
          <w:rFonts w:ascii="Times New Roman" w:hAnsi="Times New Roman"/>
          <w:sz w:val="28"/>
          <w:szCs w:val="28"/>
          <w:lang w:val="uk-UA"/>
        </w:rPr>
        <w:t xml:space="preserve">За підсумками </w:t>
      </w:r>
      <w:r w:rsidR="0053475B" w:rsidRPr="00FD7752">
        <w:rPr>
          <w:rFonts w:ascii="Times New Roman" w:hAnsi="Times New Roman"/>
          <w:sz w:val="28"/>
          <w:szCs w:val="28"/>
          <w:lang w:val="uk-UA"/>
        </w:rPr>
        <w:t xml:space="preserve">обговорення було прийнято рішення відібрати для реалізації ті </w:t>
      </w:r>
      <w:r w:rsidR="000D3287" w:rsidRPr="00FD7752">
        <w:rPr>
          <w:rFonts w:ascii="Times New Roman" w:hAnsi="Times New Roman"/>
          <w:sz w:val="28"/>
          <w:szCs w:val="28"/>
          <w:lang w:val="uk-UA"/>
        </w:rPr>
        <w:t>інструменти реалізації</w:t>
      </w:r>
      <w:r w:rsidR="0053475B" w:rsidRPr="00FD7752">
        <w:rPr>
          <w:rFonts w:ascii="Times New Roman" w:hAnsi="Times New Roman"/>
          <w:sz w:val="28"/>
          <w:szCs w:val="28"/>
          <w:lang w:val="uk-UA"/>
        </w:rPr>
        <w:t>, які мають пріоритет</w:t>
      </w:r>
      <w:r w:rsidR="001D3E75" w:rsidRPr="00FD7752">
        <w:rPr>
          <w:rFonts w:ascii="Times New Roman" w:hAnsi="Times New Roman"/>
          <w:sz w:val="28"/>
          <w:szCs w:val="28"/>
          <w:lang w:val="uk-UA"/>
        </w:rPr>
        <w:t>ні напрями</w:t>
      </w:r>
      <w:r w:rsidR="0053475B" w:rsidRPr="00FD7752">
        <w:rPr>
          <w:rFonts w:ascii="Times New Roman" w:hAnsi="Times New Roman"/>
          <w:sz w:val="28"/>
          <w:szCs w:val="28"/>
          <w:lang w:val="uk-UA"/>
        </w:rPr>
        <w:t xml:space="preserve"> та відповідають критері</w:t>
      </w:r>
      <w:r w:rsidR="00FB6085" w:rsidRPr="00FD7752">
        <w:rPr>
          <w:rFonts w:ascii="Times New Roman" w:hAnsi="Times New Roman"/>
          <w:sz w:val="28"/>
          <w:szCs w:val="28"/>
          <w:lang w:val="uk-UA"/>
        </w:rPr>
        <w:t>ям</w:t>
      </w:r>
      <w:r w:rsidR="0053475B" w:rsidRPr="00FD7752">
        <w:rPr>
          <w:rFonts w:ascii="Times New Roman" w:hAnsi="Times New Roman"/>
          <w:sz w:val="28"/>
          <w:szCs w:val="28"/>
          <w:lang w:val="uk-UA"/>
        </w:rPr>
        <w:t xml:space="preserve"> регіонального/субрегіонального значення. </w:t>
      </w:r>
    </w:p>
    <w:p w14:paraId="755D0059" w14:textId="0AF80BD0" w:rsidR="00B652E2" w:rsidRDefault="00B652E2" w:rsidP="00186A4B">
      <w:pPr>
        <w:pStyle w:val="ac"/>
        <w:spacing w:before="0" w:beforeAutospacing="0" w:after="0" w:afterAutospacing="0"/>
        <w:ind w:firstLine="567"/>
        <w:jc w:val="both"/>
        <w:rPr>
          <w:color w:val="000000"/>
          <w:sz w:val="28"/>
          <w:szCs w:val="28"/>
        </w:rPr>
      </w:pPr>
      <w:r>
        <w:rPr>
          <w:color w:val="000000"/>
          <w:sz w:val="28"/>
          <w:szCs w:val="28"/>
        </w:rPr>
        <w:t>Відповідно до пункту 13 Порядку № 816, для про</w:t>
      </w:r>
      <w:r w:rsidR="006023AE">
        <w:rPr>
          <w:color w:val="000000"/>
          <w:sz w:val="28"/>
          <w:szCs w:val="28"/>
        </w:rPr>
        <w:t>є</w:t>
      </w:r>
      <w:r>
        <w:rPr>
          <w:color w:val="000000"/>
          <w:sz w:val="28"/>
          <w:szCs w:val="28"/>
        </w:rPr>
        <w:t>ктів регіональних стратегій та/або про</w:t>
      </w:r>
      <w:r w:rsidR="006023AE">
        <w:rPr>
          <w:color w:val="000000"/>
          <w:sz w:val="28"/>
          <w:szCs w:val="28"/>
        </w:rPr>
        <w:t>є</w:t>
      </w:r>
      <w:r>
        <w:rPr>
          <w:color w:val="000000"/>
          <w:sz w:val="28"/>
          <w:szCs w:val="28"/>
        </w:rPr>
        <w:t xml:space="preserve">ктів планів заходів регіонів, в яких на момент початку їх розроблення понад 30 відсотків територіальних громад належать до територій, на яких ведуться бойові дії та/або тимчасово окупованих Російською Федерацією, включених до </w:t>
      </w:r>
      <w:r w:rsidRPr="00281BE2">
        <w:rPr>
          <w:sz w:val="28"/>
          <w:szCs w:val="28"/>
        </w:rPr>
        <w:t>переліку територій, на яких ведуться (велися) бойові дії або тимчасово окупованих Російською Федерацією</w:t>
      </w:r>
      <w:r>
        <w:rPr>
          <w:color w:val="000000"/>
          <w:sz w:val="28"/>
          <w:szCs w:val="28"/>
        </w:rPr>
        <w:t xml:space="preserve">, затвердженого </w:t>
      </w:r>
      <w:proofErr w:type="spellStart"/>
      <w:r>
        <w:rPr>
          <w:color w:val="000000"/>
          <w:sz w:val="28"/>
          <w:szCs w:val="28"/>
        </w:rPr>
        <w:t>Мінрозвитку</w:t>
      </w:r>
      <w:proofErr w:type="spellEnd"/>
      <w:r>
        <w:rPr>
          <w:color w:val="000000"/>
          <w:sz w:val="28"/>
          <w:szCs w:val="28"/>
        </w:rPr>
        <w:t>, за рішенням розробника</w:t>
      </w:r>
      <w:r w:rsidR="00186A4B">
        <w:rPr>
          <w:color w:val="000000"/>
          <w:sz w:val="28"/>
          <w:szCs w:val="28"/>
        </w:rPr>
        <w:t xml:space="preserve"> </w:t>
      </w:r>
      <w:r>
        <w:rPr>
          <w:color w:val="000000"/>
          <w:sz w:val="28"/>
          <w:szCs w:val="28"/>
        </w:rPr>
        <w:t xml:space="preserve">застосовуються положення </w:t>
      </w:r>
      <w:hyperlink r:id="rId10" w:anchor="n16" w:history="1">
        <w:r w:rsidRPr="00505678">
          <w:rPr>
            <w:rStyle w:val="a5"/>
            <w:color w:val="000000"/>
            <w:sz w:val="28"/>
            <w:szCs w:val="28"/>
            <w:u w:val="none"/>
          </w:rPr>
          <w:t>частини другої</w:t>
        </w:r>
      </w:hyperlink>
      <w:r w:rsidRPr="00505678">
        <w:rPr>
          <w:color w:val="000000"/>
          <w:sz w:val="28"/>
          <w:szCs w:val="28"/>
        </w:rPr>
        <w:t xml:space="preserve"> с</w:t>
      </w:r>
      <w:r>
        <w:rPr>
          <w:color w:val="000000"/>
          <w:sz w:val="28"/>
          <w:szCs w:val="28"/>
        </w:rPr>
        <w:t>татті 2 Закону України «Про стратегічну екологічну оцінку» (щодо не проведення стратегічної екологічної оцінки).</w:t>
      </w:r>
    </w:p>
    <w:p w14:paraId="0BE34A1A" w14:textId="42A685AD" w:rsidR="00B652E2" w:rsidRDefault="00B652E2" w:rsidP="00B652E2">
      <w:pPr>
        <w:pStyle w:val="ac"/>
        <w:spacing w:before="0" w:beforeAutospacing="0" w:after="0" w:afterAutospacing="0"/>
        <w:ind w:firstLine="567"/>
        <w:jc w:val="both"/>
      </w:pPr>
      <w:r>
        <w:rPr>
          <w:color w:val="000000"/>
          <w:sz w:val="28"/>
          <w:szCs w:val="28"/>
        </w:rPr>
        <w:t xml:space="preserve">Відповідно до Переліку територій, на яких ведуться (велися) бойові дії або тимчасово окупованих Російською Федерацією, затвердженого наказом </w:t>
      </w:r>
      <w:r w:rsidRPr="0070473C">
        <w:rPr>
          <w:color w:val="000000"/>
          <w:sz w:val="28"/>
          <w:szCs w:val="28"/>
        </w:rPr>
        <w:t>Міністерства розвитку громад та територій України від 28.02.2025 № 376, зареєстрованим в Міністерстві юстиції України 11.03.2025 за № 380/43786</w:t>
      </w:r>
      <w:r w:rsidR="004C261D" w:rsidRPr="004C261D">
        <w:rPr>
          <w:color w:val="000000"/>
          <w:sz w:val="28"/>
          <w:szCs w:val="28"/>
        </w:rPr>
        <w:t xml:space="preserve"> </w:t>
      </w:r>
      <w:r w:rsidR="004C261D">
        <w:rPr>
          <w:color w:val="000000"/>
          <w:sz w:val="28"/>
          <w:szCs w:val="28"/>
        </w:rPr>
        <w:t>(зі змінами),</w:t>
      </w:r>
      <w:r w:rsidRPr="0070473C">
        <w:rPr>
          <w:color w:val="000000"/>
          <w:sz w:val="28"/>
          <w:szCs w:val="28"/>
        </w:rPr>
        <w:t xml:space="preserve"> 1</w:t>
      </w:r>
      <w:r w:rsidR="00186A4B">
        <w:rPr>
          <w:color w:val="000000"/>
          <w:sz w:val="28"/>
          <w:szCs w:val="28"/>
        </w:rPr>
        <w:t>4</w:t>
      </w:r>
      <w:r>
        <w:rPr>
          <w:color w:val="000000"/>
          <w:sz w:val="28"/>
          <w:szCs w:val="28"/>
        </w:rPr>
        <w:t xml:space="preserve"> селищ/сіл Луганської області віднесено до територій активних бойових дій, а інша частина області – до тимчасово окупованих територій.</w:t>
      </w:r>
    </w:p>
    <w:p w14:paraId="299E6CFC" w14:textId="23A58098" w:rsidR="00B652E2" w:rsidRDefault="00B652E2" w:rsidP="00B652E2">
      <w:pPr>
        <w:pStyle w:val="ac"/>
        <w:spacing w:before="0" w:beforeAutospacing="0" w:after="0" w:afterAutospacing="0"/>
        <w:ind w:firstLine="567"/>
        <w:jc w:val="both"/>
      </w:pPr>
      <w:r>
        <w:rPr>
          <w:color w:val="000000"/>
          <w:sz w:val="28"/>
          <w:szCs w:val="28"/>
        </w:rPr>
        <w:t>За наведен</w:t>
      </w:r>
      <w:r w:rsidR="00186A4B">
        <w:rPr>
          <w:color w:val="000000"/>
          <w:sz w:val="28"/>
          <w:szCs w:val="28"/>
        </w:rPr>
        <w:t xml:space="preserve">ої </w:t>
      </w:r>
      <w:r>
        <w:rPr>
          <w:color w:val="000000"/>
          <w:sz w:val="28"/>
          <w:szCs w:val="28"/>
        </w:rPr>
        <w:t>вище підстав</w:t>
      </w:r>
      <w:r w:rsidR="00186A4B">
        <w:rPr>
          <w:color w:val="000000"/>
          <w:sz w:val="28"/>
          <w:szCs w:val="28"/>
        </w:rPr>
        <w:t>и</w:t>
      </w:r>
      <w:r>
        <w:rPr>
          <w:color w:val="000000"/>
          <w:sz w:val="28"/>
          <w:szCs w:val="28"/>
        </w:rPr>
        <w:t xml:space="preserve"> щодо</w:t>
      </w:r>
      <w:r w:rsidR="00BE0ED1">
        <w:rPr>
          <w:color w:val="000000"/>
          <w:sz w:val="28"/>
          <w:szCs w:val="28"/>
        </w:rPr>
        <w:t xml:space="preserve"> проєкту</w:t>
      </w:r>
      <w:r w:rsidR="00186A4B">
        <w:rPr>
          <w:color w:val="000000"/>
          <w:sz w:val="28"/>
          <w:szCs w:val="28"/>
        </w:rPr>
        <w:t xml:space="preserve"> Плану заходів</w:t>
      </w:r>
      <w:r>
        <w:rPr>
          <w:color w:val="000000"/>
          <w:sz w:val="28"/>
          <w:szCs w:val="28"/>
        </w:rPr>
        <w:t xml:space="preserve"> не проводилася стратегічна екологічна оцінка</w:t>
      </w:r>
      <w:r w:rsidRPr="00505678">
        <w:rPr>
          <w:color w:val="000000"/>
          <w:sz w:val="28"/>
          <w:szCs w:val="28"/>
        </w:rPr>
        <w:t xml:space="preserve"> </w:t>
      </w:r>
      <w:r>
        <w:rPr>
          <w:color w:val="000000"/>
          <w:sz w:val="28"/>
          <w:szCs w:val="28"/>
        </w:rPr>
        <w:t xml:space="preserve">(відповідне рішення розміщене на офіційній веб-сторінці замовника за посиланням </w:t>
      </w:r>
      <w:hyperlink r:id="rId11" w:history="1">
        <w:r>
          <w:rPr>
            <w:rStyle w:val="a5"/>
            <w:sz w:val="28"/>
            <w:szCs w:val="28"/>
          </w:rPr>
          <w:t>https://lova.gov.ua/node/239854</w:t>
        </w:r>
      </w:hyperlink>
      <w:r>
        <w:rPr>
          <w:color w:val="000000"/>
          <w:sz w:val="28"/>
          <w:szCs w:val="28"/>
        </w:rPr>
        <w:t xml:space="preserve"> (пункт </w:t>
      </w:r>
      <w:r w:rsidR="00332413">
        <w:rPr>
          <w:color w:val="000000"/>
          <w:sz w:val="28"/>
          <w:szCs w:val="28"/>
        </w:rPr>
        <w:t>10</w:t>
      </w:r>
      <w:r>
        <w:rPr>
          <w:color w:val="000000"/>
          <w:sz w:val="28"/>
          <w:szCs w:val="28"/>
        </w:rPr>
        <w:t>)).</w:t>
      </w:r>
    </w:p>
    <w:p w14:paraId="69665F15" w14:textId="77777777" w:rsidR="00AE224F" w:rsidRPr="00FD7752" w:rsidRDefault="003C75D2"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 xml:space="preserve">Проєкт </w:t>
      </w:r>
      <w:r w:rsidR="00AE224F" w:rsidRPr="00FD7752">
        <w:rPr>
          <w:rFonts w:ascii="Times New Roman" w:hAnsi="Times New Roman"/>
          <w:sz w:val="28"/>
          <w:szCs w:val="28"/>
          <w:lang w:val="uk-UA"/>
        </w:rPr>
        <w:t>План</w:t>
      </w:r>
      <w:r w:rsidRPr="00FD7752">
        <w:rPr>
          <w:rFonts w:ascii="Times New Roman" w:hAnsi="Times New Roman"/>
          <w:sz w:val="28"/>
          <w:szCs w:val="28"/>
          <w:lang w:val="uk-UA"/>
        </w:rPr>
        <w:t>у</w:t>
      </w:r>
      <w:r w:rsidR="00AE224F" w:rsidRPr="00FD7752">
        <w:rPr>
          <w:rFonts w:ascii="Times New Roman" w:hAnsi="Times New Roman"/>
          <w:sz w:val="28"/>
          <w:szCs w:val="28"/>
          <w:lang w:val="uk-UA"/>
        </w:rPr>
        <w:t xml:space="preserve"> заходів узгоджено з наявними і передбачуваними джерелами фінансування</w:t>
      </w:r>
      <w:r w:rsidRPr="00FD7752">
        <w:rPr>
          <w:rFonts w:ascii="Times New Roman" w:hAnsi="Times New Roman"/>
          <w:sz w:val="28"/>
          <w:szCs w:val="28"/>
          <w:lang w:val="uk-UA"/>
        </w:rPr>
        <w:t xml:space="preserve"> </w:t>
      </w:r>
      <w:r w:rsidR="00AE224F" w:rsidRPr="00FD7752">
        <w:rPr>
          <w:rFonts w:ascii="Times New Roman" w:hAnsi="Times New Roman"/>
          <w:sz w:val="28"/>
          <w:szCs w:val="28"/>
          <w:lang w:val="uk-UA"/>
        </w:rPr>
        <w:t>для реалізації проєктів регіонального розвитку та регіональних програм розвитку.</w:t>
      </w:r>
    </w:p>
    <w:p w14:paraId="175A895D" w14:textId="77777777" w:rsidR="00AE224F" w:rsidRPr="00FD7752" w:rsidRDefault="00AE224F"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Фінансове забезпечення реалізації Стратегії та Плану заходів здійснюватиметься за рахунок:</w:t>
      </w:r>
    </w:p>
    <w:p w14:paraId="07547B5F" w14:textId="77777777" w:rsidR="00AE224F" w:rsidRPr="00FD7752" w:rsidRDefault="00AE224F" w:rsidP="001B3133">
      <w:pPr>
        <w:numPr>
          <w:ilvl w:val="0"/>
          <w:numId w:val="5"/>
        </w:numPr>
        <w:tabs>
          <w:tab w:val="left" w:pos="851"/>
        </w:tabs>
        <w:spacing w:after="0" w:line="240" w:lineRule="auto"/>
        <w:ind w:left="0" w:firstLine="567"/>
        <w:jc w:val="both"/>
        <w:rPr>
          <w:rFonts w:ascii="Times New Roman" w:hAnsi="Times New Roman"/>
          <w:sz w:val="28"/>
          <w:szCs w:val="28"/>
          <w:lang w:val="uk-UA"/>
        </w:rPr>
      </w:pPr>
      <w:r w:rsidRPr="00FD7752">
        <w:rPr>
          <w:rFonts w:ascii="Times New Roman" w:hAnsi="Times New Roman"/>
          <w:sz w:val="28"/>
          <w:szCs w:val="28"/>
          <w:lang w:val="uk-UA"/>
        </w:rPr>
        <w:lastRenderedPageBreak/>
        <w:t xml:space="preserve">коштів обласного бюджету та бюджетів </w:t>
      </w:r>
      <w:r w:rsidR="000D3287" w:rsidRPr="00FD7752">
        <w:rPr>
          <w:rFonts w:ascii="Times New Roman" w:hAnsi="Times New Roman"/>
          <w:sz w:val="28"/>
          <w:szCs w:val="28"/>
          <w:lang w:val="uk-UA"/>
        </w:rPr>
        <w:t>військових адміністрацій населених пунктів</w:t>
      </w:r>
      <w:r w:rsidRPr="00FD7752">
        <w:rPr>
          <w:rFonts w:ascii="Times New Roman" w:hAnsi="Times New Roman"/>
          <w:sz w:val="28"/>
          <w:szCs w:val="28"/>
          <w:lang w:val="uk-UA"/>
        </w:rPr>
        <w:t xml:space="preserve"> </w:t>
      </w:r>
      <w:r w:rsidR="000D3287" w:rsidRPr="00FD7752">
        <w:rPr>
          <w:rFonts w:ascii="Times New Roman" w:hAnsi="Times New Roman"/>
          <w:sz w:val="28"/>
          <w:szCs w:val="28"/>
          <w:lang w:val="uk-UA"/>
        </w:rPr>
        <w:t xml:space="preserve">Луганської </w:t>
      </w:r>
      <w:r w:rsidRPr="00FD7752">
        <w:rPr>
          <w:rFonts w:ascii="Times New Roman" w:hAnsi="Times New Roman"/>
          <w:sz w:val="28"/>
          <w:szCs w:val="28"/>
          <w:lang w:val="uk-UA"/>
        </w:rPr>
        <w:t>області;</w:t>
      </w:r>
    </w:p>
    <w:p w14:paraId="4F0DA308" w14:textId="77777777" w:rsidR="00AE224F" w:rsidRPr="00FD7752" w:rsidRDefault="00AE224F" w:rsidP="001B3133">
      <w:pPr>
        <w:numPr>
          <w:ilvl w:val="0"/>
          <w:numId w:val="5"/>
        </w:numPr>
        <w:tabs>
          <w:tab w:val="left" w:pos="851"/>
        </w:tabs>
        <w:spacing w:after="0" w:line="240" w:lineRule="auto"/>
        <w:ind w:left="0" w:firstLine="567"/>
        <w:jc w:val="both"/>
        <w:rPr>
          <w:rFonts w:ascii="Times New Roman" w:hAnsi="Times New Roman"/>
          <w:sz w:val="28"/>
          <w:szCs w:val="28"/>
          <w:lang w:val="uk-UA"/>
        </w:rPr>
      </w:pPr>
      <w:r w:rsidRPr="00FD7752">
        <w:rPr>
          <w:rFonts w:ascii="Times New Roman" w:hAnsi="Times New Roman"/>
          <w:sz w:val="28"/>
          <w:szCs w:val="28"/>
          <w:lang w:val="uk-UA"/>
        </w:rPr>
        <w:t xml:space="preserve">коштів державного бюджету, </w:t>
      </w:r>
      <w:r w:rsidR="003C75D2" w:rsidRPr="00FD7752">
        <w:rPr>
          <w:rFonts w:ascii="Times New Roman" w:hAnsi="Times New Roman"/>
          <w:sz w:val="28"/>
          <w:szCs w:val="28"/>
          <w:lang w:val="uk-UA"/>
        </w:rPr>
        <w:t>у</w:t>
      </w:r>
      <w:r w:rsidRPr="00FD7752">
        <w:rPr>
          <w:rFonts w:ascii="Times New Roman" w:hAnsi="Times New Roman"/>
          <w:sz w:val="28"/>
          <w:szCs w:val="28"/>
          <w:lang w:val="uk-UA"/>
        </w:rPr>
        <w:t xml:space="preserve"> тому числі міжбюджетних трансфертів з державного бюджету місцевим бюджетам;</w:t>
      </w:r>
    </w:p>
    <w:p w14:paraId="59345A99" w14:textId="77777777" w:rsidR="00AE224F" w:rsidRPr="00FD7752" w:rsidRDefault="00AE224F" w:rsidP="001B3133">
      <w:pPr>
        <w:numPr>
          <w:ilvl w:val="0"/>
          <w:numId w:val="5"/>
        </w:numPr>
        <w:tabs>
          <w:tab w:val="left" w:pos="851"/>
        </w:tabs>
        <w:spacing w:after="0" w:line="240" w:lineRule="auto"/>
        <w:ind w:left="0" w:firstLine="567"/>
        <w:jc w:val="both"/>
        <w:rPr>
          <w:rFonts w:ascii="Times New Roman" w:hAnsi="Times New Roman"/>
          <w:sz w:val="28"/>
          <w:szCs w:val="28"/>
          <w:lang w:val="uk-UA"/>
        </w:rPr>
      </w:pPr>
      <w:r w:rsidRPr="00FD7752">
        <w:rPr>
          <w:rFonts w:ascii="Times New Roman" w:hAnsi="Times New Roman"/>
          <w:sz w:val="28"/>
          <w:szCs w:val="28"/>
          <w:lang w:val="uk-UA"/>
        </w:rPr>
        <w:t xml:space="preserve">коштів, які надходять до бюджетів </w:t>
      </w:r>
      <w:r w:rsidR="003C75D2" w:rsidRPr="00FD7752">
        <w:rPr>
          <w:rFonts w:ascii="Times New Roman" w:hAnsi="Times New Roman"/>
          <w:sz w:val="28"/>
          <w:szCs w:val="28"/>
          <w:lang w:val="uk-UA"/>
        </w:rPr>
        <w:t>у</w:t>
      </w:r>
      <w:r w:rsidRPr="00FD7752">
        <w:rPr>
          <w:rFonts w:ascii="Times New Roman" w:hAnsi="Times New Roman"/>
          <w:sz w:val="28"/>
          <w:szCs w:val="28"/>
          <w:lang w:val="uk-UA"/>
        </w:rPr>
        <w:t xml:space="preserve"> рамках програм допомоги і грантів Європейського Союзу, міжнародних організацій, донорських установ;</w:t>
      </w:r>
      <w:r w:rsidR="0053475B" w:rsidRPr="00FD7752">
        <w:rPr>
          <w:rFonts w:ascii="Times New Roman" w:hAnsi="Times New Roman"/>
          <w:sz w:val="28"/>
          <w:szCs w:val="28"/>
          <w:lang w:val="uk-UA"/>
        </w:rPr>
        <w:t xml:space="preserve"> </w:t>
      </w:r>
      <w:r w:rsidRPr="00FD7752">
        <w:rPr>
          <w:rFonts w:ascii="Times New Roman" w:hAnsi="Times New Roman"/>
          <w:sz w:val="28"/>
          <w:szCs w:val="28"/>
          <w:lang w:val="uk-UA"/>
        </w:rPr>
        <w:t>інших джерел, не заборонених законодавством.</w:t>
      </w:r>
    </w:p>
    <w:p w14:paraId="4884809D" w14:textId="1BADC4D8" w:rsidR="00EE6B8A" w:rsidRPr="00FD7752" w:rsidRDefault="00EE6B8A" w:rsidP="008F0D7F">
      <w:pPr>
        <w:tabs>
          <w:tab w:val="left" w:pos="851"/>
        </w:tabs>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Під час підготовки Плану заходів врахован</w:t>
      </w:r>
      <w:r w:rsidR="003C75D2" w:rsidRPr="00FD7752">
        <w:rPr>
          <w:rFonts w:ascii="Times New Roman" w:hAnsi="Times New Roman"/>
          <w:sz w:val="28"/>
          <w:szCs w:val="28"/>
          <w:lang w:val="uk-UA"/>
        </w:rPr>
        <w:t>о</w:t>
      </w:r>
      <w:r w:rsidRPr="00FD7752">
        <w:rPr>
          <w:rFonts w:ascii="Times New Roman" w:hAnsi="Times New Roman"/>
          <w:sz w:val="28"/>
          <w:szCs w:val="28"/>
          <w:lang w:val="uk-UA"/>
        </w:rPr>
        <w:t>:</w:t>
      </w:r>
    </w:p>
    <w:p w14:paraId="1E46E97E" w14:textId="6DF373F1" w:rsidR="00CA17BC" w:rsidRPr="00FD7752" w:rsidRDefault="00EE6B8A"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r w:rsidRPr="00FD7752">
        <w:rPr>
          <w:rFonts w:ascii="Times New Roman" w:hAnsi="Times New Roman"/>
          <w:sz w:val="28"/>
          <w:szCs w:val="28"/>
          <w:lang w:val="uk-UA"/>
        </w:rPr>
        <w:t>Державн</w:t>
      </w:r>
      <w:r w:rsidR="003C75D2" w:rsidRPr="00FD7752">
        <w:rPr>
          <w:rFonts w:ascii="Times New Roman" w:hAnsi="Times New Roman"/>
          <w:sz w:val="28"/>
          <w:szCs w:val="28"/>
          <w:lang w:val="uk-UA"/>
        </w:rPr>
        <w:t>у</w:t>
      </w:r>
      <w:r w:rsidRPr="00FD7752">
        <w:rPr>
          <w:rFonts w:ascii="Times New Roman" w:hAnsi="Times New Roman"/>
          <w:sz w:val="28"/>
          <w:szCs w:val="28"/>
          <w:lang w:val="uk-UA"/>
        </w:rPr>
        <w:t xml:space="preserve"> стратегі</w:t>
      </w:r>
      <w:r w:rsidR="003C75D2" w:rsidRPr="00FD7752">
        <w:rPr>
          <w:rFonts w:ascii="Times New Roman" w:hAnsi="Times New Roman"/>
          <w:sz w:val="28"/>
          <w:szCs w:val="28"/>
          <w:lang w:val="uk-UA"/>
        </w:rPr>
        <w:t>ю</w:t>
      </w:r>
      <w:r w:rsidRPr="00FD7752">
        <w:rPr>
          <w:rFonts w:ascii="Times New Roman" w:hAnsi="Times New Roman"/>
          <w:sz w:val="28"/>
          <w:szCs w:val="28"/>
          <w:lang w:val="uk-UA"/>
        </w:rPr>
        <w:t xml:space="preserve"> регіонального розвитку України на </w:t>
      </w:r>
      <w:r w:rsidR="005B11BA" w:rsidRPr="00FD7752">
        <w:rPr>
          <w:rFonts w:ascii="Times New Roman" w:hAnsi="Times New Roman"/>
          <w:sz w:val="28"/>
          <w:szCs w:val="28"/>
          <w:lang w:val="uk-UA"/>
        </w:rPr>
        <w:t>2021–2027</w:t>
      </w:r>
      <w:r w:rsidR="003C75D2" w:rsidRPr="00FD7752">
        <w:rPr>
          <w:rFonts w:ascii="Times New Roman" w:hAnsi="Times New Roman"/>
          <w:sz w:val="28"/>
          <w:szCs w:val="28"/>
          <w:lang w:val="uk-UA"/>
        </w:rPr>
        <w:t xml:space="preserve"> роки</w:t>
      </w:r>
      <w:r w:rsidR="004E7FA5" w:rsidRPr="00FD7752">
        <w:rPr>
          <w:rFonts w:ascii="Times New Roman" w:hAnsi="Times New Roman"/>
          <w:sz w:val="28"/>
          <w:szCs w:val="28"/>
          <w:lang w:val="uk-UA"/>
        </w:rPr>
        <w:t>;</w:t>
      </w:r>
    </w:p>
    <w:p w14:paraId="2178542D" w14:textId="1FD21A86" w:rsidR="00EE6B8A" w:rsidRPr="00FD7752" w:rsidRDefault="00EE6B8A"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r w:rsidRPr="00FD7752">
        <w:rPr>
          <w:rFonts w:ascii="Times New Roman" w:hAnsi="Times New Roman"/>
          <w:sz w:val="28"/>
          <w:szCs w:val="28"/>
          <w:lang w:val="uk-UA"/>
        </w:rPr>
        <w:t>Стратегі</w:t>
      </w:r>
      <w:r w:rsidR="003C75D2" w:rsidRPr="00FD7752">
        <w:rPr>
          <w:rFonts w:ascii="Times New Roman" w:hAnsi="Times New Roman"/>
          <w:sz w:val="28"/>
          <w:szCs w:val="28"/>
          <w:lang w:val="uk-UA"/>
        </w:rPr>
        <w:t>ю</w:t>
      </w:r>
      <w:r w:rsidRPr="00FD7752">
        <w:rPr>
          <w:rFonts w:ascii="Times New Roman" w:hAnsi="Times New Roman"/>
          <w:sz w:val="28"/>
          <w:szCs w:val="28"/>
          <w:lang w:val="uk-UA"/>
        </w:rPr>
        <w:t xml:space="preserve"> розвитку </w:t>
      </w:r>
      <w:r w:rsidR="00CA17BC" w:rsidRPr="00FD7752">
        <w:rPr>
          <w:rFonts w:ascii="Times New Roman" w:hAnsi="Times New Roman"/>
          <w:sz w:val="28"/>
          <w:szCs w:val="28"/>
          <w:lang w:val="uk-UA"/>
        </w:rPr>
        <w:t>Луганської області</w:t>
      </w:r>
      <w:r w:rsidRPr="00FD7752">
        <w:rPr>
          <w:rFonts w:ascii="Times New Roman" w:hAnsi="Times New Roman"/>
          <w:sz w:val="28"/>
          <w:szCs w:val="28"/>
          <w:lang w:val="uk-UA"/>
        </w:rPr>
        <w:t xml:space="preserve"> на </w:t>
      </w:r>
      <w:r w:rsidR="005B11BA" w:rsidRPr="00FD7752">
        <w:rPr>
          <w:rFonts w:ascii="Times New Roman" w:hAnsi="Times New Roman"/>
          <w:sz w:val="28"/>
          <w:szCs w:val="28"/>
          <w:lang w:val="uk-UA"/>
        </w:rPr>
        <w:t>2021–2027</w:t>
      </w:r>
      <w:r w:rsidR="00CA17BC" w:rsidRPr="00FD7752">
        <w:rPr>
          <w:rFonts w:ascii="Times New Roman" w:hAnsi="Times New Roman"/>
          <w:sz w:val="28"/>
          <w:szCs w:val="28"/>
          <w:lang w:val="uk-UA"/>
        </w:rPr>
        <w:t xml:space="preserve"> роки</w:t>
      </w:r>
      <w:r w:rsidR="004E7FA5" w:rsidRPr="00FD7752">
        <w:rPr>
          <w:rFonts w:ascii="Times New Roman" w:hAnsi="Times New Roman"/>
          <w:sz w:val="28"/>
          <w:szCs w:val="28"/>
          <w:lang w:val="uk-UA"/>
        </w:rPr>
        <w:t>;</w:t>
      </w:r>
    </w:p>
    <w:p w14:paraId="20420E2D" w14:textId="77777777" w:rsidR="00EE6B8A" w:rsidRPr="00FD7752" w:rsidRDefault="004E7FA5"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r w:rsidRPr="00FD7752">
        <w:rPr>
          <w:rFonts w:ascii="Times New Roman" w:hAnsi="Times New Roman"/>
          <w:sz w:val="28"/>
          <w:szCs w:val="28"/>
          <w:lang w:val="uk-UA"/>
        </w:rPr>
        <w:t>р</w:t>
      </w:r>
      <w:r w:rsidR="002922DB" w:rsidRPr="00FD7752">
        <w:rPr>
          <w:rFonts w:ascii="Times New Roman" w:hAnsi="Times New Roman"/>
          <w:sz w:val="28"/>
          <w:szCs w:val="28"/>
          <w:lang w:val="uk-UA"/>
        </w:rPr>
        <w:t>егіональні програми</w:t>
      </w:r>
      <w:r w:rsidR="00EE6B8A" w:rsidRPr="00FD7752">
        <w:rPr>
          <w:rFonts w:ascii="Times New Roman" w:hAnsi="Times New Roman"/>
          <w:sz w:val="28"/>
          <w:szCs w:val="28"/>
          <w:lang w:val="uk-UA"/>
        </w:rPr>
        <w:t xml:space="preserve"> та комплексні програми розвитку області </w:t>
      </w:r>
      <w:r w:rsidR="008F42AC" w:rsidRPr="00FD7752">
        <w:rPr>
          <w:rFonts w:ascii="Times New Roman" w:hAnsi="Times New Roman"/>
          <w:sz w:val="28"/>
          <w:szCs w:val="28"/>
          <w:lang w:val="uk-UA"/>
        </w:rPr>
        <w:t>у</w:t>
      </w:r>
      <w:r w:rsidR="00EE6B8A" w:rsidRPr="00FD7752">
        <w:rPr>
          <w:rFonts w:ascii="Times New Roman" w:hAnsi="Times New Roman"/>
          <w:sz w:val="28"/>
          <w:szCs w:val="28"/>
          <w:lang w:val="uk-UA"/>
        </w:rPr>
        <w:t xml:space="preserve"> різних галузях та сферах діяльності.</w:t>
      </w:r>
    </w:p>
    <w:p w14:paraId="2126A74C" w14:textId="74654D0F" w:rsidR="008F42AC" w:rsidRPr="00FD7752" w:rsidRDefault="00EE6B8A"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У процесі підготовки Плану заходів застосовувалася європейська методологія стратегічного і оперативного планування.</w:t>
      </w:r>
      <w:r w:rsidR="002922DB" w:rsidRPr="00FD7752">
        <w:rPr>
          <w:rFonts w:ascii="Times New Roman" w:hAnsi="Times New Roman"/>
          <w:sz w:val="28"/>
          <w:szCs w:val="28"/>
          <w:lang w:val="uk-UA"/>
        </w:rPr>
        <w:t xml:space="preserve"> </w:t>
      </w:r>
    </w:p>
    <w:p w14:paraId="62ECC501" w14:textId="1D4F6F5B" w:rsidR="00C208F7" w:rsidRPr="00FD7752" w:rsidRDefault="00EE6B8A" w:rsidP="007B65A6">
      <w:pPr>
        <w:pBdr>
          <w:top w:val="nil"/>
          <w:left w:val="nil"/>
          <w:bottom w:val="nil"/>
          <w:right w:val="nil"/>
          <w:between w:val="nil"/>
        </w:pBdr>
        <w:spacing w:after="0" w:line="240" w:lineRule="auto"/>
        <w:ind w:right="4" w:firstLine="567"/>
        <w:jc w:val="both"/>
        <w:rPr>
          <w:rFonts w:ascii="Times New Roman" w:hAnsi="Times New Roman"/>
          <w:sz w:val="28"/>
          <w:szCs w:val="28"/>
          <w:lang w:val="uk-UA"/>
        </w:rPr>
      </w:pPr>
      <w:r w:rsidRPr="00FD7752">
        <w:rPr>
          <w:rFonts w:ascii="Times New Roman" w:hAnsi="Times New Roman"/>
          <w:sz w:val="28"/>
          <w:szCs w:val="28"/>
          <w:lang w:val="uk-UA"/>
        </w:rPr>
        <w:t>Процес розроб</w:t>
      </w:r>
      <w:r w:rsidR="008F42AC" w:rsidRPr="00FD7752">
        <w:rPr>
          <w:rFonts w:ascii="Times New Roman" w:hAnsi="Times New Roman"/>
          <w:sz w:val="28"/>
          <w:szCs w:val="28"/>
          <w:lang w:val="uk-UA"/>
        </w:rPr>
        <w:t>лення</w:t>
      </w:r>
      <w:r w:rsidRPr="00FD7752">
        <w:rPr>
          <w:rFonts w:ascii="Times New Roman" w:hAnsi="Times New Roman"/>
          <w:sz w:val="28"/>
          <w:szCs w:val="28"/>
          <w:lang w:val="uk-UA"/>
        </w:rPr>
        <w:t xml:space="preserve"> Плану заходів </w:t>
      </w:r>
      <w:r w:rsidR="00F96F0A" w:rsidRPr="00FD7752">
        <w:rPr>
          <w:rFonts w:ascii="Times New Roman" w:hAnsi="Times New Roman"/>
          <w:sz w:val="28"/>
          <w:szCs w:val="28"/>
          <w:lang w:val="uk-UA"/>
        </w:rPr>
        <w:t>здійснювався</w:t>
      </w:r>
      <w:r w:rsidRPr="00FD7752">
        <w:rPr>
          <w:rFonts w:ascii="Times New Roman" w:hAnsi="Times New Roman"/>
          <w:sz w:val="28"/>
          <w:szCs w:val="28"/>
          <w:lang w:val="uk-UA"/>
        </w:rPr>
        <w:t xml:space="preserve"> </w:t>
      </w:r>
      <w:r w:rsidR="004E7FA5" w:rsidRPr="00FD7752">
        <w:rPr>
          <w:rFonts w:ascii="Times New Roman" w:hAnsi="Times New Roman"/>
          <w:sz w:val="28"/>
          <w:szCs w:val="28"/>
          <w:lang w:val="uk-UA"/>
        </w:rPr>
        <w:t>керівним комітетом</w:t>
      </w:r>
      <w:r w:rsidR="00B25067" w:rsidRPr="00FD7752">
        <w:rPr>
          <w:rFonts w:ascii="Times New Roman" w:hAnsi="Times New Roman"/>
          <w:sz w:val="28"/>
          <w:szCs w:val="28"/>
          <w:lang w:val="uk-UA"/>
        </w:rPr>
        <w:t xml:space="preserve"> </w:t>
      </w:r>
      <w:r w:rsidR="00B25067" w:rsidRPr="00FD7752">
        <w:rPr>
          <w:rFonts w:ascii="Times New Roman" w:eastAsia="Times New Roman" w:hAnsi="Times New Roman"/>
          <w:sz w:val="28"/>
          <w:szCs w:val="28"/>
          <w:lang w:val="uk-UA" w:eastAsia="uk-UA"/>
        </w:rPr>
        <w:t>із стратегічного планування розвитку Луганської області,</w:t>
      </w:r>
      <w:r w:rsidR="00CA17BC" w:rsidRPr="00FD7752">
        <w:rPr>
          <w:rFonts w:ascii="Times New Roman" w:hAnsi="Times New Roman"/>
          <w:sz w:val="28"/>
          <w:szCs w:val="28"/>
          <w:lang w:val="uk-UA"/>
        </w:rPr>
        <w:t xml:space="preserve"> </w:t>
      </w:r>
      <w:r w:rsidRPr="00FD7752">
        <w:rPr>
          <w:rFonts w:ascii="Times New Roman" w:hAnsi="Times New Roman"/>
          <w:sz w:val="28"/>
          <w:szCs w:val="28"/>
          <w:lang w:val="uk-UA"/>
        </w:rPr>
        <w:t>як</w:t>
      </w:r>
      <w:r w:rsidR="00B25067" w:rsidRPr="00FD7752">
        <w:rPr>
          <w:rFonts w:ascii="Times New Roman" w:hAnsi="Times New Roman"/>
          <w:sz w:val="28"/>
          <w:szCs w:val="28"/>
          <w:lang w:val="uk-UA"/>
        </w:rPr>
        <w:t>ий</w:t>
      </w:r>
      <w:r w:rsidRPr="00FD7752">
        <w:rPr>
          <w:rFonts w:ascii="Times New Roman" w:hAnsi="Times New Roman"/>
          <w:sz w:val="28"/>
          <w:szCs w:val="28"/>
          <w:lang w:val="uk-UA"/>
        </w:rPr>
        <w:t xml:space="preserve"> </w:t>
      </w:r>
      <w:r w:rsidR="00F96F0A" w:rsidRPr="00FD7752">
        <w:rPr>
          <w:rFonts w:ascii="Times New Roman" w:hAnsi="Times New Roman"/>
          <w:sz w:val="28"/>
          <w:szCs w:val="28"/>
          <w:lang w:val="uk-UA"/>
        </w:rPr>
        <w:t>пров</w:t>
      </w:r>
      <w:r w:rsidR="00B25067" w:rsidRPr="00FD7752">
        <w:rPr>
          <w:rFonts w:ascii="Times New Roman" w:hAnsi="Times New Roman"/>
          <w:sz w:val="28"/>
          <w:szCs w:val="28"/>
          <w:lang w:val="uk-UA"/>
        </w:rPr>
        <w:t>ів</w:t>
      </w:r>
      <w:r w:rsidR="00F96F0A" w:rsidRPr="00FD7752">
        <w:rPr>
          <w:rFonts w:ascii="Times New Roman" w:hAnsi="Times New Roman"/>
          <w:sz w:val="28"/>
          <w:szCs w:val="28"/>
          <w:lang w:val="uk-UA"/>
        </w:rPr>
        <w:t xml:space="preserve"> аналіз</w:t>
      </w:r>
      <w:r w:rsidRPr="00FD7752">
        <w:rPr>
          <w:rFonts w:ascii="Times New Roman" w:hAnsi="Times New Roman"/>
          <w:sz w:val="28"/>
          <w:szCs w:val="28"/>
          <w:lang w:val="uk-UA"/>
        </w:rPr>
        <w:t xml:space="preserve"> </w:t>
      </w:r>
      <w:r w:rsidR="002B5168" w:rsidRPr="00FD7752">
        <w:rPr>
          <w:rFonts w:ascii="Times New Roman" w:hAnsi="Times New Roman"/>
          <w:sz w:val="28"/>
          <w:szCs w:val="28"/>
          <w:lang w:val="uk-UA"/>
        </w:rPr>
        <w:t>зібраних пропозицій інструментів реалізації</w:t>
      </w:r>
      <w:r w:rsidR="00F96F0A" w:rsidRPr="00FD7752">
        <w:rPr>
          <w:rFonts w:ascii="Times New Roman" w:hAnsi="Times New Roman"/>
          <w:sz w:val="28"/>
          <w:szCs w:val="28"/>
          <w:lang w:val="uk-UA"/>
        </w:rPr>
        <w:t xml:space="preserve"> та відібра</w:t>
      </w:r>
      <w:r w:rsidR="00B25067" w:rsidRPr="00FD7752">
        <w:rPr>
          <w:rFonts w:ascii="Times New Roman" w:hAnsi="Times New Roman"/>
          <w:sz w:val="28"/>
          <w:szCs w:val="28"/>
          <w:lang w:val="uk-UA"/>
        </w:rPr>
        <w:t>в</w:t>
      </w:r>
      <w:r w:rsidR="00F96F0A" w:rsidRPr="00FD7752">
        <w:rPr>
          <w:rFonts w:ascii="Times New Roman" w:hAnsi="Times New Roman"/>
          <w:sz w:val="28"/>
          <w:szCs w:val="28"/>
          <w:lang w:val="uk-UA"/>
        </w:rPr>
        <w:t xml:space="preserve"> шляхом оцінювання та </w:t>
      </w:r>
      <w:proofErr w:type="spellStart"/>
      <w:r w:rsidR="00F96F0A" w:rsidRPr="00FD7752">
        <w:rPr>
          <w:rFonts w:ascii="Times New Roman" w:hAnsi="Times New Roman"/>
          <w:sz w:val="28"/>
          <w:szCs w:val="28"/>
          <w:lang w:val="uk-UA"/>
        </w:rPr>
        <w:t>пр</w:t>
      </w:r>
      <w:r w:rsidR="009F5C73">
        <w:rPr>
          <w:rFonts w:ascii="Times New Roman" w:hAnsi="Times New Roman"/>
          <w:sz w:val="28"/>
          <w:szCs w:val="28"/>
          <w:lang w:val="uk-UA"/>
        </w:rPr>
        <w:t>і</w:t>
      </w:r>
      <w:r w:rsidR="00F96F0A" w:rsidRPr="00FD7752">
        <w:rPr>
          <w:rFonts w:ascii="Times New Roman" w:hAnsi="Times New Roman"/>
          <w:sz w:val="28"/>
          <w:szCs w:val="28"/>
          <w:lang w:val="uk-UA"/>
        </w:rPr>
        <w:t>ор</w:t>
      </w:r>
      <w:r w:rsidR="009F5C73">
        <w:rPr>
          <w:rFonts w:ascii="Times New Roman" w:hAnsi="Times New Roman"/>
          <w:sz w:val="28"/>
          <w:szCs w:val="28"/>
          <w:lang w:val="uk-UA"/>
        </w:rPr>
        <w:t>и</w:t>
      </w:r>
      <w:r w:rsidR="00F96F0A" w:rsidRPr="00FD7752">
        <w:rPr>
          <w:rFonts w:ascii="Times New Roman" w:hAnsi="Times New Roman"/>
          <w:sz w:val="28"/>
          <w:szCs w:val="28"/>
          <w:lang w:val="uk-UA"/>
        </w:rPr>
        <w:t>т</w:t>
      </w:r>
      <w:r w:rsidR="009F5C73">
        <w:rPr>
          <w:rFonts w:ascii="Times New Roman" w:hAnsi="Times New Roman"/>
          <w:sz w:val="28"/>
          <w:szCs w:val="28"/>
          <w:lang w:val="uk-UA"/>
        </w:rPr>
        <w:t>е</w:t>
      </w:r>
      <w:r w:rsidR="00F96F0A" w:rsidRPr="00FD7752">
        <w:rPr>
          <w:rFonts w:ascii="Times New Roman" w:hAnsi="Times New Roman"/>
          <w:sz w:val="28"/>
          <w:szCs w:val="28"/>
          <w:lang w:val="uk-UA"/>
        </w:rPr>
        <w:t>зац</w:t>
      </w:r>
      <w:r w:rsidR="009F5C73">
        <w:rPr>
          <w:rFonts w:ascii="Times New Roman" w:hAnsi="Times New Roman"/>
          <w:sz w:val="28"/>
          <w:szCs w:val="28"/>
          <w:lang w:val="uk-UA"/>
        </w:rPr>
        <w:t>і</w:t>
      </w:r>
      <w:r w:rsidR="00F96F0A" w:rsidRPr="00FD7752">
        <w:rPr>
          <w:rFonts w:ascii="Times New Roman" w:hAnsi="Times New Roman"/>
          <w:sz w:val="28"/>
          <w:szCs w:val="28"/>
          <w:lang w:val="uk-UA"/>
        </w:rPr>
        <w:t>ї</w:t>
      </w:r>
      <w:proofErr w:type="spellEnd"/>
      <w:r w:rsidR="009F5C73">
        <w:rPr>
          <w:rFonts w:ascii="Times New Roman" w:hAnsi="Times New Roman"/>
          <w:sz w:val="28"/>
          <w:szCs w:val="28"/>
          <w:lang w:val="uk-UA"/>
        </w:rPr>
        <w:t xml:space="preserve"> </w:t>
      </w:r>
      <w:r w:rsidR="00F96F0A" w:rsidRPr="00FD7752">
        <w:rPr>
          <w:rFonts w:ascii="Times New Roman" w:hAnsi="Times New Roman"/>
          <w:sz w:val="28"/>
          <w:szCs w:val="28"/>
          <w:lang w:val="uk-UA"/>
        </w:rPr>
        <w:t>відповідні проєкти регіонального розвитку, регіональні програми розвитку та заходи, які і сформували План заходів.</w:t>
      </w:r>
    </w:p>
    <w:p w14:paraId="304EB29F" w14:textId="77777777" w:rsidR="00DA35E3" w:rsidRPr="00FD7752" w:rsidRDefault="00DA35E3" w:rsidP="007B65A6">
      <w:pPr>
        <w:pBdr>
          <w:top w:val="nil"/>
          <w:left w:val="nil"/>
          <w:bottom w:val="nil"/>
          <w:right w:val="nil"/>
          <w:between w:val="nil"/>
        </w:pBdr>
        <w:spacing w:after="0" w:line="240" w:lineRule="auto"/>
        <w:ind w:right="4" w:firstLine="567"/>
        <w:jc w:val="both"/>
        <w:rPr>
          <w:rFonts w:ascii="Times New Roman" w:hAnsi="Times New Roman"/>
          <w:sz w:val="28"/>
          <w:szCs w:val="28"/>
          <w:lang w:val="uk-UA"/>
        </w:rPr>
      </w:pPr>
      <w:r w:rsidRPr="00FD7752">
        <w:rPr>
          <w:rFonts w:ascii="Times New Roman" w:hAnsi="Times New Roman"/>
          <w:sz w:val="28"/>
          <w:szCs w:val="28"/>
          <w:lang w:val="uk-UA"/>
        </w:rPr>
        <w:t xml:space="preserve">Відбір пропозицій інструментів реалізації здійснювався шляхом аналізу та оцінки на підставі критеріїв: </w:t>
      </w:r>
    </w:p>
    <w:p w14:paraId="56274FE2" w14:textId="6189133E" w:rsidR="00DA35E3" w:rsidRPr="00FD7752" w:rsidRDefault="00572D8C"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в</w:t>
      </w:r>
      <w:r w:rsidR="00DA35E3" w:rsidRPr="00FD7752">
        <w:rPr>
          <w:rFonts w:ascii="Times New Roman" w:hAnsi="Times New Roman"/>
          <w:sz w:val="28"/>
          <w:szCs w:val="28"/>
          <w:lang w:val="uk-UA"/>
        </w:rPr>
        <w:t xml:space="preserve">ідповідність цілям та завданням Державної стратегії регіонального розвитку на </w:t>
      </w:r>
      <w:r w:rsidR="005B11BA" w:rsidRPr="00FD7752">
        <w:rPr>
          <w:rFonts w:ascii="Times New Roman" w:hAnsi="Times New Roman"/>
          <w:sz w:val="28"/>
          <w:szCs w:val="28"/>
          <w:lang w:val="uk-UA"/>
        </w:rPr>
        <w:t>2021–2027</w:t>
      </w:r>
      <w:r w:rsidR="00DA35E3" w:rsidRPr="00FD7752">
        <w:rPr>
          <w:rFonts w:ascii="Times New Roman" w:hAnsi="Times New Roman"/>
          <w:sz w:val="28"/>
          <w:szCs w:val="28"/>
          <w:lang w:val="uk-UA"/>
        </w:rPr>
        <w:t xml:space="preserve"> роки та Стратегії розвитку Луганської області на </w:t>
      </w:r>
      <w:r w:rsidR="005B11BA" w:rsidRPr="00FD7752">
        <w:rPr>
          <w:rFonts w:ascii="Times New Roman" w:hAnsi="Times New Roman"/>
          <w:sz w:val="28"/>
          <w:szCs w:val="28"/>
          <w:lang w:val="uk-UA"/>
        </w:rPr>
        <w:t>2021–2027</w:t>
      </w:r>
      <w:r w:rsidR="00DA35E3" w:rsidRPr="00FD7752">
        <w:rPr>
          <w:rFonts w:ascii="Times New Roman" w:hAnsi="Times New Roman"/>
          <w:sz w:val="28"/>
          <w:szCs w:val="28"/>
          <w:lang w:val="uk-UA"/>
        </w:rPr>
        <w:t xml:space="preserve"> роки</w:t>
      </w:r>
      <w:r>
        <w:rPr>
          <w:rFonts w:ascii="Times New Roman" w:hAnsi="Times New Roman"/>
          <w:sz w:val="28"/>
          <w:szCs w:val="28"/>
          <w:lang w:val="uk-UA"/>
        </w:rPr>
        <w:t>;</w:t>
      </w:r>
    </w:p>
    <w:p w14:paraId="3D306DF0" w14:textId="62B42EF4" w:rsidR="00DA35E3" w:rsidRPr="00FD7752" w:rsidRDefault="00572D8C"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с</w:t>
      </w:r>
      <w:r w:rsidR="00DA35E3" w:rsidRPr="00FD7752">
        <w:rPr>
          <w:rFonts w:ascii="Times New Roman" w:hAnsi="Times New Roman"/>
          <w:sz w:val="28"/>
          <w:szCs w:val="28"/>
          <w:lang w:val="uk-UA"/>
        </w:rPr>
        <w:t>прямованість на досягнення суспільної вигоди та охоплення значної кількості її отримувачів усього регіону або його частки (субрегіону)</w:t>
      </w:r>
      <w:r>
        <w:rPr>
          <w:rFonts w:ascii="Times New Roman" w:hAnsi="Times New Roman"/>
          <w:sz w:val="28"/>
          <w:szCs w:val="28"/>
          <w:lang w:val="uk-UA"/>
        </w:rPr>
        <w:t>;</w:t>
      </w:r>
      <w:r w:rsidR="00DA35E3" w:rsidRPr="00FD7752">
        <w:rPr>
          <w:rFonts w:ascii="Times New Roman" w:hAnsi="Times New Roman"/>
          <w:sz w:val="28"/>
          <w:szCs w:val="28"/>
          <w:lang w:val="uk-UA"/>
        </w:rPr>
        <w:t> </w:t>
      </w:r>
    </w:p>
    <w:p w14:paraId="05F66C0E" w14:textId="299E9BF6" w:rsidR="00DA35E3" w:rsidRPr="00FD7752" w:rsidRDefault="00572D8C"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т</w:t>
      </w:r>
      <w:r w:rsidR="00DA35E3" w:rsidRPr="00FD7752">
        <w:rPr>
          <w:rFonts w:ascii="Times New Roman" w:hAnsi="Times New Roman"/>
          <w:sz w:val="28"/>
          <w:szCs w:val="28"/>
          <w:lang w:val="uk-UA"/>
        </w:rPr>
        <w:t>ермін їх реалізації повинен бути обмежений часовими рамками терміну виконання Плану заходів  (</w:t>
      </w:r>
      <w:r w:rsidR="005B11BA" w:rsidRPr="00FD7752">
        <w:rPr>
          <w:rFonts w:ascii="Times New Roman" w:hAnsi="Times New Roman"/>
          <w:sz w:val="28"/>
          <w:szCs w:val="28"/>
          <w:lang w:val="uk-UA"/>
        </w:rPr>
        <w:t>2026–2027</w:t>
      </w:r>
      <w:r w:rsidR="00DA35E3" w:rsidRPr="00FD7752">
        <w:rPr>
          <w:rFonts w:ascii="Times New Roman" w:hAnsi="Times New Roman"/>
          <w:sz w:val="28"/>
          <w:szCs w:val="28"/>
          <w:lang w:val="uk-UA"/>
        </w:rPr>
        <w:t xml:space="preserve"> роки) та терміном реалізації Стратегії (до 2027 року включно)</w:t>
      </w:r>
      <w:r>
        <w:rPr>
          <w:rFonts w:ascii="Times New Roman" w:hAnsi="Times New Roman"/>
          <w:sz w:val="28"/>
          <w:szCs w:val="28"/>
          <w:lang w:val="uk-UA"/>
        </w:rPr>
        <w:t>;</w:t>
      </w:r>
    </w:p>
    <w:p w14:paraId="599BFCB9" w14:textId="44739CE6" w:rsidR="00DA35E3" w:rsidRPr="00FD7752" w:rsidRDefault="00572D8C"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w:t>
      </w:r>
      <w:r w:rsidR="00DA35E3" w:rsidRPr="00FD7752">
        <w:rPr>
          <w:rFonts w:ascii="Times New Roman" w:hAnsi="Times New Roman"/>
          <w:sz w:val="28"/>
          <w:szCs w:val="28"/>
          <w:lang w:val="uk-UA"/>
        </w:rPr>
        <w:t>адрова, технічна та фінансова спроможність для реалізації  заходу, проєкту, програми</w:t>
      </w:r>
      <w:r>
        <w:rPr>
          <w:rFonts w:ascii="Times New Roman" w:hAnsi="Times New Roman"/>
          <w:sz w:val="28"/>
          <w:szCs w:val="28"/>
          <w:lang w:val="uk-UA"/>
        </w:rPr>
        <w:t>;</w:t>
      </w:r>
    </w:p>
    <w:p w14:paraId="503B226B" w14:textId="30BC4B67" w:rsidR="00E919FA" w:rsidRDefault="00572D8C" w:rsidP="001B3133">
      <w:pPr>
        <w:numPr>
          <w:ilvl w:val="0"/>
          <w:numId w:val="6"/>
        </w:numPr>
        <w:tabs>
          <w:tab w:val="left" w:pos="851"/>
        </w:tabs>
        <w:spacing w:after="0" w:line="240" w:lineRule="auto"/>
        <w:ind w:left="0" w:firstLine="567"/>
        <w:jc w:val="both"/>
        <w:rPr>
          <w:rFonts w:ascii="Times New Roman" w:hAnsi="Times New Roman"/>
          <w:sz w:val="28"/>
          <w:szCs w:val="28"/>
          <w:lang w:val="uk-UA"/>
        </w:rPr>
      </w:pPr>
      <w:proofErr w:type="spellStart"/>
      <w:r>
        <w:rPr>
          <w:rFonts w:ascii="Times New Roman" w:hAnsi="Times New Roman"/>
          <w:sz w:val="28"/>
          <w:szCs w:val="28"/>
          <w:lang w:val="uk-UA"/>
        </w:rPr>
        <w:t>і</w:t>
      </w:r>
      <w:r w:rsidR="00DA35E3" w:rsidRPr="00FD7752">
        <w:rPr>
          <w:rFonts w:ascii="Times New Roman" w:hAnsi="Times New Roman"/>
          <w:sz w:val="28"/>
          <w:szCs w:val="28"/>
          <w:lang w:val="uk-UA"/>
        </w:rPr>
        <w:t>нноваційність</w:t>
      </w:r>
      <w:proofErr w:type="spellEnd"/>
      <w:r w:rsidR="00DA35E3" w:rsidRPr="00FD7752">
        <w:rPr>
          <w:rFonts w:ascii="Times New Roman" w:hAnsi="Times New Roman"/>
          <w:sz w:val="28"/>
          <w:szCs w:val="28"/>
          <w:lang w:val="uk-UA"/>
        </w:rPr>
        <w:t xml:space="preserve"> – застосування новітніх методів визначення суспільного попиту на проєктні продукти, способів його задоволення та результативності і повноти йог</w:t>
      </w:r>
      <w:r w:rsidR="003C6582" w:rsidRPr="00FD7752">
        <w:rPr>
          <w:rFonts w:ascii="Times New Roman" w:hAnsi="Times New Roman"/>
          <w:sz w:val="28"/>
          <w:szCs w:val="28"/>
          <w:lang w:val="uk-UA"/>
        </w:rPr>
        <w:t xml:space="preserve">о досягнення, </w:t>
      </w:r>
      <w:r w:rsidR="00DA35E3" w:rsidRPr="00FD7752">
        <w:rPr>
          <w:rFonts w:ascii="Times New Roman" w:hAnsi="Times New Roman"/>
          <w:sz w:val="28"/>
          <w:szCs w:val="28"/>
          <w:lang w:val="uk-UA"/>
        </w:rPr>
        <w:t>новизна ідеї.</w:t>
      </w:r>
    </w:p>
    <w:p w14:paraId="04D3E143" w14:textId="77777777" w:rsidR="00E919FA" w:rsidRDefault="00E919FA">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14:paraId="07A43B37" w14:textId="5808ACD2" w:rsidR="00194023" w:rsidRPr="00FD7752" w:rsidRDefault="006B1202" w:rsidP="001B3133">
      <w:pPr>
        <w:pStyle w:val="1"/>
        <w:numPr>
          <w:ilvl w:val="0"/>
          <w:numId w:val="7"/>
        </w:numPr>
        <w:tabs>
          <w:tab w:val="clear" w:pos="567"/>
          <w:tab w:val="left" w:pos="426"/>
        </w:tabs>
        <w:spacing w:before="0" w:after="0"/>
        <w:ind w:left="0" w:firstLine="0"/>
        <w:jc w:val="both"/>
        <w:rPr>
          <w:lang w:val="uk-UA"/>
        </w:rPr>
      </w:pPr>
      <w:r w:rsidRPr="00FD7752">
        <w:rPr>
          <w:lang w:val="uk-UA"/>
        </w:rPr>
        <w:lastRenderedPageBreak/>
        <w:t xml:space="preserve">СТРУКТУРА СТРАТЕГІЧНИХ, ОПЕРАТИВНИХ ЦІЛЕЙ ТА ЗАВДАНЬ СТРАТЕГІЇ РОЗВИТКУ </w:t>
      </w:r>
      <w:r w:rsidR="00A611BB" w:rsidRPr="00FD7752">
        <w:rPr>
          <w:lang w:val="uk-UA"/>
        </w:rPr>
        <w:t>ЛУГАНСЬКОЇ</w:t>
      </w:r>
      <w:r w:rsidRPr="00FD7752">
        <w:rPr>
          <w:lang w:val="uk-UA"/>
        </w:rPr>
        <w:t xml:space="preserve"> ОБЛАСТІ </w:t>
      </w:r>
      <w:r w:rsidR="008671C7">
        <w:rPr>
          <w:lang w:val="uk-UA"/>
        </w:rPr>
        <w:br/>
      </w:r>
      <w:r w:rsidRPr="00FD7752">
        <w:rPr>
          <w:lang w:val="uk-UA"/>
        </w:rPr>
        <w:t>НА</w:t>
      </w:r>
      <w:r w:rsidR="008671C7">
        <w:rPr>
          <w:lang w:val="uk-UA"/>
        </w:rPr>
        <w:t xml:space="preserve"> </w:t>
      </w:r>
      <w:r w:rsidR="005B11BA" w:rsidRPr="00FD7752">
        <w:rPr>
          <w:lang w:val="uk-UA"/>
        </w:rPr>
        <w:t>2021–2027</w:t>
      </w:r>
      <w:r w:rsidR="00A611BB" w:rsidRPr="00FD7752">
        <w:rPr>
          <w:lang w:val="uk-UA"/>
        </w:rPr>
        <w:t xml:space="preserve"> роки</w:t>
      </w:r>
    </w:p>
    <w:p w14:paraId="42806660" w14:textId="77777777" w:rsidR="002A4585" w:rsidRPr="00FD7752" w:rsidRDefault="002A4585" w:rsidP="007B65A6">
      <w:pPr>
        <w:spacing w:after="0" w:line="230" w:lineRule="auto"/>
        <w:jc w:val="center"/>
        <w:rPr>
          <w:rFonts w:ascii="Times New Roman" w:hAnsi="Times New Roman"/>
          <w:b/>
          <w:i/>
          <w:iCs/>
          <w:sz w:val="28"/>
          <w:szCs w:val="28"/>
          <w:lang w:val="uk-UA"/>
        </w:rPr>
      </w:pPr>
    </w:p>
    <w:p w14:paraId="52E44FF5" w14:textId="075E052A" w:rsidR="005E1412" w:rsidRPr="0051139E" w:rsidRDefault="0042157D" w:rsidP="007B65A6">
      <w:pPr>
        <w:spacing w:after="0" w:line="230" w:lineRule="auto"/>
        <w:jc w:val="center"/>
        <w:rPr>
          <w:rFonts w:ascii="Times New Roman" w:hAnsi="Times New Roman"/>
          <w:b/>
          <w:i/>
          <w:iCs/>
          <w:sz w:val="28"/>
          <w:szCs w:val="28"/>
          <w:lang w:val="uk-UA"/>
        </w:rPr>
      </w:pPr>
      <w:r w:rsidRPr="0051139E">
        <w:rPr>
          <w:rFonts w:ascii="Times New Roman" w:hAnsi="Times New Roman"/>
          <w:b/>
          <w:i/>
          <w:iCs/>
          <w:sz w:val="28"/>
          <w:szCs w:val="28"/>
          <w:lang w:val="uk-UA"/>
        </w:rPr>
        <w:t xml:space="preserve">Стратегічні, оперативні цілі та завдання Стратегії розвитку </w:t>
      </w:r>
      <w:r w:rsidR="00A611BB" w:rsidRPr="0051139E">
        <w:rPr>
          <w:rFonts w:ascii="Times New Roman" w:hAnsi="Times New Roman"/>
          <w:b/>
          <w:i/>
          <w:iCs/>
          <w:sz w:val="28"/>
          <w:szCs w:val="28"/>
          <w:lang w:val="uk-UA"/>
        </w:rPr>
        <w:t>Луганської</w:t>
      </w:r>
      <w:r w:rsidRPr="0051139E">
        <w:rPr>
          <w:rFonts w:ascii="Times New Roman" w:hAnsi="Times New Roman"/>
          <w:b/>
          <w:i/>
          <w:iCs/>
          <w:sz w:val="28"/>
          <w:szCs w:val="28"/>
          <w:lang w:val="uk-UA"/>
        </w:rPr>
        <w:t xml:space="preserve"> області на </w:t>
      </w:r>
      <w:r w:rsidR="005B11BA" w:rsidRPr="0051139E">
        <w:rPr>
          <w:rFonts w:ascii="Times New Roman" w:hAnsi="Times New Roman"/>
          <w:b/>
          <w:i/>
          <w:iCs/>
          <w:sz w:val="28"/>
          <w:szCs w:val="28"/>
          <w:lang w:val="uk-UA"/>
        </w:rPr>
        <w:t>2021–2027</w:t>
      </w:r>
      <w:r w:rsidR="00A611BB" w:rsidRPr="0051139E">
        <w:rPr>
          <w:rFonts w:ascii="Times New Roman" w:hAnsi="Times New Roman"/>
          <w:b/>
          <w:i/>
          <w:iCs/>
          <w:sz w:val="28"/>
          <w:szCs w:val="28"/>
          <w:lang w:val="uk-UA"/>
        </w:rPr>
        <w:t xml:space="preserve"> роки</w:t>
      </w:r>
    </w:p>
    <w:p w14:paraId="1BDC571A" w14:textId="77777777" w:rsidR="005E1412" w:rsidRPr="00FD7752" w:rsidRDefault="005E1412" w:rsidP="007B65A6">
      <w:pPr>
        <w:spacing w:after="0" w:line="230" w:lineRule="auto"/>
        <w:jc w:val="center"/>
        <w:rPr>
          <w:rFonts w:ascii="Times New Roman" w:hAnsi="Times New Roman"/>
          <w:b/>
          <w:sz w:val="28"/>
          <w:szCs w:val="28"/>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985"/>
        <w:gridCol w:w="5244"/>
      </w:tblGrid>
      <w:tr w:rsidR="00B332D3" w:rsidRPr="00FD7752" w14:paraId="4CF18F9D" w14:textId="77777777" w:rsidTr="00B332D3">
        <w:trPr>
          <w:trHeight w:val="20"/>
        </w:trPr>
        <w:tc>
          <w:tcPr>
            <w:tcW w:w="2410" w:type="dxa"/>
            <w:shd w:val="clear" w:color="auto" w:fill="C5E0B3"/>
          </w:tcPr>
          <w:p w14:paraId="6F0645E7" w14:textId="77777777" w:rsidR="00B332D3" w:rsidRPr="00FD7752" w:rsidRDefault="00B332D3" w:rsidP="007B65A6">
            <w:pPr>
              <w:spacing w:after="0" w:line="240" w:lineRule="auto"/>
              <w:jc w:val="center"/>
              <w:rPr>
                <w:rFonts w:ascii="Times New Roman" w:eastAsia="Arial" w:hAnsi="Times New Roman"/>
                <w:b/>
                <w:color w:val="000000"/>
                <w:sz w:val="24"/>
                <w:szCs w:val="24"/>
                <w:lang w:val="uk-UA"/>
              </w:rPr>
            </w:pPr>
            <w:bookmarkStart w:id="6" w:name="_Hlk216681352"/>
            <w:r w:rsidRPr="00FD7752">
              <w:rPr>
                <w:rFonts w:ascii="Times New Roman" w:eastAsia="Arial" w:hAnsi="Times New Roman"/>
                <w:b/>
                <w:color w:val="000000"/>
                <w:sz w:val="24"/>
                <w:szCs w:val="24"/>
                <w:lang w:val="uk-UA"/>
              </w:rPr>
              <w:t>Оперативні цілі</w:t>
            </w:r>
          </w:p>
        </w:tc>
        <w:tc>
          <w:tcPr>
            <w:tcW w:w="1985" w:type="dxa"/>
            <w:shd w:val="clear" w:color="auto" w:fill="C5E0B3"/>
          </w:tcPr>
          <w:p w14:paraId="5EB4975E" w14:textId="77777777" w:rsidR="00B332D3" w:rsidRPr="00FD7752" w:rsidRDefault="00B332D3" w:rsidP="007B65A6">
            <w:pPr>
              <w:spacing w:after="0" w:line="240" w:lineRule="auto"/>
              <w:jc w:val="center"/>
              <w:rPr>
                <w:rFonts w:ascii="Times New Roman" w:eastAsia="Arial" w:hAnsi="Times New Roman"/>
                <w:b/>
                <w:color w:val="000000"/>
                <w:sz w:val="24"/>
                <w:szCs w:val="24"/>
                <w:lang w:val="uk-UA"/>
              </w:rPr>
            </w:pPr>
            <w:r w:rsidRPr="00FD7752">
              <w:rPr>
                <w:rFonts w:ascii="Times New Roman" w:eastAsia="Arial" w:hAnsi="Times New Roman"/>
                <w:b/>
                <w:color w:val="000000"/>
                <w:sz w:val="24"/>
                <w:szCs w:val="24"/>
                <w:lang w:val="uk-UA"/>
              </w:rPr>
              <w:t>Напрям інвестування</w:t>
            </w:r>
          </w:p>
        </w:tc>
        <w:tc>
          <w:tcPr>
            <w:tcW w:w="5244" w:type="dxa"/>
            <w:shd w:val="clear" w:color="auto" w:fill="C5E0B3"/>
          </w:tcPr>
          <w:p w14:paraId="511FD314" w14:textId="77777777" w:rsidR="00B332D3" w:rsidRPr="00FD7752" w:rsidRDefault="00B332D3" w:rsidP="007B65A6">
            <w:pPr>
              <w:spacing w:after="0" w:line="240" w:lineRule="auto"/>
              <w:jc w:val="center"/>
              <w:rPr>
                <w:rFonts w:ascii="Times New Roman" w:eastAsia="Arial" w:hAnsi="Times New Roman"/>
                <w:b/>
                <w:color w:val="000000"/>
                <w:sz w:val="24"/>
                <w:szCs w:val="24"/>
                <w:lang w:val="uk-UA"/>
              </w:rPr>
            </w:pPr>
            <w:r w:rsidRPr="00FD7752">
              <w:rPr>
                <w:rFonts w:ascii="Times New Roman" w:eastAsia="Arial" w:hAnsi="Times New Roman"/>
                <w:b/>
                <w:color w:val="000000"/>
                <w:sz w:val="24"/>
                <w:szCs w:val="24"/>
                <w:lang w:val="uk-UA"/>
              </w:rPr>
              <w:t>Завдання</w:t>
            </w:r>
          </w:p>
        </w:tc>
      </w:tr>
      <w:tr w:rsidR="00B332D3" w:rsidRPr="00FD7752" w14:paraId="511AB071" w14:textId="77777777" w:rsidTr="00B332D3">
        <w:trPr>
          <w:trHeight w:val="20"/>
        </w:trPr>
        <w:tc>
          <w:tcPr>
            <w:tcW w:w="9639" w:type="dxa"/>
            <w:gridSpan w:val="3"/>
            <w:shd w:val="clear" w:color="auto" w:fill="C5E0B3"/>
          </w:tcPr>
          <w:p w14:paraId="6A1F62B5" w14:textId="77777777" w:rsidR="00B332D3" w:rsidRPr="00FD7752" w:rsidRDefault="00B332D3" w:rsidP="007B65A6">
            <w:pPr>
              <w:spacing w:after="0" w:line="240" w:lineRule="auto"/>
              <w:rPr>
                <w:rFonts w:ascii="Times New Roman" w:eastAsia="Arial" w:hAnsi="Times New Roman"/>
                <w:b/>
                <w:color w:val="000000"/>
                <w:sz w:val="24"/>
                <w:szCs w:val="24"/>
                <w:lang w:val="uk-UA"/>
              </w:rPr>
            </w:pPr>
            <w:r w:rsidRPr="00FD7752">
              <w:rPr>
                <w:rFonts w:ascii="Times New Roman" w:eastAsia="Arial" w:hAnsi="Times New Roman"/>
                <w:b/>
                <w:color w:val="000000"/>
                <w:sz w:val="24"/>
                <w:szCs w:val="24"/>
                <w:lang w:val="uk-UA"/>
              </w:rPr>
              <w:t>Стратегічна ціль 1. Посилення безпеки та економічної стійкості Луганської області</w:t>
            </w:r>
          </w:p>
        </w:tc>
      </w:tr>
      <w:tr w:rsidR="00B332D3" w:rsidRPr="006A71FE" w14:paraId="4274D7B4" w14:textId="77777777" w:rsidTr="0086705E">
        <w:trPr>
          <w:trHeight w:val="814"/>
        </w:trPr>
        <w:tc>
          <w:tcPr>
            <w:tcW w:w="2410" w:type="dxa"/>
          </w:tcPr>
          <w:p w14:paraId="07EFAE1B"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1.1. </w:t>
            </w:r>
            <w:r w:rsidRPr="00FD7752">
              <w:rPr>
                <w:rFonts w:ascii="Times New Roman" w:hAnsi="Times New Roman"/>
                <w:szCs w:val="28"/>
                <w:lang w:val="uk-UA"/>
              </w:rPr>
              <w:t>Посилення обороноздатності,</w:t>
            </w:r>
            <w:r w:rsidRPr="00FD7752">
              <w:rPr>
                <w:rFonts w:ascii="Times New Roman" w:eastAsia="Arial" w:hAnsi="Times New Roman"/>
                <w:color w:val="000000"/>
                <w:lang w:val="uk-UA"/>
              </w:rPr>
              <w:t xml:space="preserve"> підтримка військових </w:t>
            </w:r>
            <w:r w:rsidRPr="00FD7752">
              <w:rPr>
                <w:rFonts w:ascii="Times New Roman" w:hAnsi="Times New Roman"/>
                <w:lang w:val="uk-UA"/>
              </w:rPr>
              <w:t>та реінтеграція ветеранів війни до цивільного життя</w:t>
            </w:r>
          </w:p>
        </w:tc>
        <w:tc>
          <w:tcPr>
            <w:tcW w:w="1985" w:type="dxa"/>
          </w:tcPr>
          <w:p w14:paraId="10F6E720" w14:textId="6D9C362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Ветерани війни та військовослужбовці</w:t>
            </w:r>
          </w:p>
        </w:tc>
        <w:tc>
          <w:tcPr>
            <w:tcW w:w="5244" w:type="dxa"/>
          </w:tcPr>
          <w:p w14:paraId="6B0D7BA2"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1.1.1. Підтримка системи оборони, допомога військовим частинам.</w:t>
            </w:r>
          </w:p>
          <w:p w14:paraId="7F4CDADA"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1.1.2. </w:t>
            </w:r>
            <w:r w:rsidRPr="00FD7752">
              <w:rPr>
                <w:rFonts w:ascii="Times New Roman" w:hAnsi="Times New Roman"/>
                <w:szCs w:val="28"/>
                <w:lang w:val="uk-UA"/>
              </w:rPr>
              <w:t xml:space="preserve">Реінтеграція ветеранів війни до цивільного життя, реалізація Політики Героїв та </w:t>
            </w:r>
            <w:proofErr w:type="spellStart"/>
            <w:r w:rsidRPr="00FD7752">
              <w:rPr>
                <w:rFonts w:ascii="Times New Roman" w:hAnsi="Times New Roman"/>
                <w:szCs w:val="28"/>
                <w:lang w:val="uk-UA"/>
              </w:rPr>
              <w:t>меморіалізація</w:t>
            </w:r>
            <w:proofErr w:type="spellEnd"/>
            <w:r w:rsidRPr="00FD7752">
              <w:rPr>
                <w:rFonts w:ascii="Times New Roman" w:hAnsi="Times New Roman"/>
                <w:szCs w:val="28"/>
                <w:lang w:val="uk-UA"/>
              </w:rPr>
              <w:t xml:space="preserve"> війни (вшанування пам’яті загиблих Захисників та Захисниць України), посилення соціальної захищеності ветеранів війни та членів їх сімей.</w:t>
            </w:r>
          </w:p>
        </w:tc>
      </w:tr>
      <w:tr w:rsidR="00B332D3" w:rsidRPr="006A71FE" w14:paraId="295ABE60" w14:textId="77777777" w:rsidTr="00B332D3">
        <w:trPr>
          <w:trHeight w:val="1793"/>
        </w:trPr>
        <w:tc>
          <w:tcPr>
            <w:tcW w:w="2410" w:type="dxa"/>
          </w:tcPr>
          <w:p w14:paraId="1783EDA2"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1.2. Інформаційна безпека регіону</w:t>
            </w:r>
          </w:p>
        </w:tc>
        <w:tc>
          <w:tcPr>
            <w:tcW w:w="1985" w:type="dxa"/>
          </w:tcPr>
          <w:p w14:paraId="3B402024"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Цивільний захист та безпека громадян</w:t>
            </w:r>
          </w:p>
        </w:tc>
        <w:tc>
          <w:tcPr>
            <w:tcW w:w="5244" w:type="dxa"/>
          </w:tcPr>
          <w:p w14:paraId="261DD913"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1.2.1. </w:t>
            </w:r>
            <w:r w:rsidRPr="00FD7752">
              <w:rPr>
                <w:rFonts w:ascii="Times New Roman" w:hAnsi="Times New Roman"/>
                <w:lang w:val="uk-UA"/>
              </w:rPr>
              <w:t xml:space="preserve">Протидія дезінформації та російським </w:t>
            </w:r>
            <w:proofErr w:type="spellStart"/>
            <w:r w:rsidRPr="00FD7752">
              <w:rPr>
                <w:rFonts w:ascii="Times New Roman" w:hAnsi="Times New Roman"/>
                <w:lang w:val="uk-UA"/>
              </w:rPr>
              <w:t>наративам</w:t>
            </w:r>
            <w:proofErr w:type="spellEnd"/>
            <w:r w:rsidRPr="00FD7752">
              <w:rPr>
                <w:rFonts w:ascii="Times New Roman" w:hAnsi="Times New Roman"/>
                <w:lang w:val="uk-UA"/>
              </w:rPr>
              <w:t xml:space="preserve"> через медіа, освіту й культуру</w:t>
            </w:r>
          </w:p>
          <w:p w14:paraId="621D7921"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hAnsi="Times New Roman"/>
                <w:lang w:val="uk-UA"/>
              </w:rPr>
              <w:t>1.2.2. Підтримка незалежних медіа й блогерів, які працюють на формування українського інформаційного простору регіону</w:t>
            </w:r>
          </w:p>
          <w:p w14:paraId="1FBCCEEB"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1.2.3. </w:t>
            </w:r>
            <w:r w:rsidRPr="00FD7752">
              <w:rPr>
                <w:rFonts w:ascii="Times New Roman" w:hAnsi="Times New Roman"/>
                <w:lang w:val="uk-UA"/>
              </w:rPr>
              <w:t xml:space="preserve">Навчання громадських лідерів, посадовців і молоді з цифрової безпеки та </w:t>
            </w:r>
            <w:proofErr w:type="spellStart"/>
            <w:r w:rsidRPr="00FD7752">
              <w:rPr>
                <w:rFonts w:ascii="Times New Roman" w:hAnsi="Times New Roman"/>
                <w:lang w:val="uk-UA"/>
              </w:rPr>
              <w:t>медіаграмотності</w:t>
            </w:r>
            <w:proofErr w:type="spellEnd"/>
          </w:p>
        </w:tc>
      </w:tr>
      <w:tr w:rsidR="00B332D3" w:rsidRPr="00FD7752" w14:paraId="40628B9D" w14:textId="77777777" w:rsidTr="0086705E">
        <w:trPr>
          <w:trHeight w:val="814"/>
        </w:trPr>
        <w:tc>
          <w:tcPr>
            <w:tcW w:w="2410" w:type="dxa"/>
          </w:tcPr>
          <w:p w14:paraId="19463AC6"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 xml:space="preserve">1.3. Цивільний захист та </w:t>
            </w:r>
            <w:r w:rsidRPr="00FD7752">
              <w:rPr>
                <w:rFonts w:ascii="Times New Roman" w:hAnsi="Times New Roman"/>
                <w:szCs w:val="28"/>
                <w:lang w:val="uk-UA"/>
              </w:rPr>
              <w:t>робота правоохоронних органів</w:t>
            </w:r>
          </w:p>
        </w:tc>
        <w:tc>
          <w:tcPr>
            <w:tcW w:w="1985" w:type="dxa"/>
          </w:tcPr>
          <w:p w14:paraId="364985DD" w14:textId="692C1BFB" w:rsidR="00B332D3" w:rsidRPr="00FD7752" w:rsidRDefault="00B332D3" w:rsidP="007B65A6">
            <w:pPr>
              <w:spacing w:after="0" w:line="240" w:lineRule="auto"/>
              <w:jc w:val="both"/>
              <w:rPr>
                <w:rFonts w:ascii="Times New Roman" w:hAnsi="Times New Roman"/>
                <w:i/>
                <w:lang w:val="uk-UA"/>
              </w:rPr>
            </w:pPr>
            <w:r w:rsidRPr="00FD7752">
              <w:rPr>
                <w:rFonts w:ascii="Times New Roman" w:hAnsi="Times New Roman"/>
                <w:i/>
                <w:lang w:val="uk-UA"/>
              </w:rPr>
              <w:t>Цивільний захист та безпека громадя</w:t>
            </w:r>
            <w:r w:rsidR="00944AB4" w:rsidRPr="00FD7752">
              <w:rPr>
                <w:rFonts w:ascii="Times New Roman" w:hAnsi="Times New Roman"/>
                <w:i/>
                <w:lang w:val="uk-UA"/>
              </w:rPr>
              <w:t>н</w:t>
            </w:r>
          </w:p>
        </w:tc>
        <w:tc>
          <w:tcPr>
            <w:tcW w:w="5244" w:type="dxa"/>
            <w:shd w:val="clear" w:color="auto" w:fill="auto"/>
          </w:tcPr>
          <w:p w14:paraId="3DA13126"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hAnsi="Times New Roman"/>
                <w:lang w:val="uk-UA"/>
              </w:rPr>
              <w:t>1.3.1. Поповнення регіонального та місцевих матеріальних резервів для запобігання виникненню і ліквідації наслідків надзвичайних ситуацій на території Луганської області.</w:t>
            </w:r>
          </w:p>
          <w:p w14:paraId="6BE74BAE"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hAnsi="Times New Roman"/>
                <w:lang w:val="uk-UA"/>
              </w:rPr>
              <w:t xml:space="preserve">1.3.2. Сприяння підвищенню </w:t>
            </w:r>
            <w:proofErr w:type="spellStart"/>
            <w:r w:rsidRPr="00FD7752">
              <w:rPr>
                <w:rFonts w:ascii="Times New Roman" w:hAnsi="Times New Roman"/>
                <w:lang w:val="uk-UA"/>
              </w:rPr>
              <w:t>спроможностей</w:t>
            </w:r>
            <w:proofErr w:type="spellEnd"/>
            <w:r w:rsidRPr="00FD7752">
              <w:rPr>
                <w:rFonts w:ascii="Times New Roman" w:hAnsi="Times New Roman"/>
                <w:lang w:val="uk-UA"/>
              </w:rPr>
              <w:t xml:space="preserve"> та доукомплектування технікою, майном і обладнанням підрозділів сил цивільного захисту територіальної підсистеми єдиної державної системи цивільного захисту Луганської області (ДСНС, НП, НГУ).</w:t>
            </w:r>
          </w:p>
          <w:p w14:paraId="234F39FD"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hAnsi="Times New Roman"/>
                <w:lang w:val="uk-UA"/>
              </w:rPr>
              <w:t>1.3.3. Підготовка піротехнічних підрозділів до виконання заходів і робіт з гуманітарного розмінування, у т. ч. на деокупованих територіях Луганської області, із залученням міжнародних партнерів і приватного сектору.</w:t>
            </w:r>
          </w:p>
          <w:p w14:paraId="3170686B" w14:textId="01B42F76"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hAnsi="Times New Roman"/>
                <w:lang w:val="uk-UA"/>
              </w:rPr>
              <w:t>1.3.4.</w:t>
            </w:r>
            <w:r w:rsidRPr="00FD7752">
              <w:rPr>
                <w:rFonts w:ascii="Times New Roman" w:hAnsi="Times New Roman"/>
                <w:szCs w:val="28"/>
                <w:lang w:val="uk-UA"/>
              </w:rPr>
              <w:t> Системне документування втрат і свідчень про злочини з боку держави</w:t>
            </w:r>
            <w:r w:rsidR="00E65701">
              <w:rPr>
                <w:rFonts w:ascii="Times New Roman" w:hAnsi="Times New Roman"/>
                <w:szCs w:val="28"/>
                <w:lang w:val="uk-UA"/>
              </w:rPr>
              <w:t>-</w:t>
            </w:r>
            <w:r w:rsidRPr="00FD7752">
              <w:rPr>
                <w:rFonts w:ascii="Times New Roman" w:hAnsi="Times New Roman"/>
                <w:szCs w:val="28"/>
                <w:lang w:val="uk-UA"/>
              </w:rPr>
              <w:t>агресора, розслідування порушень прав людини та міжнародних злочинів, вчинених державою</w:t>
            </w:r>
            <w:r w:rsidR="00E65701">
              <w:rPr>
                <w:rFonts w:ascii="Times New Roman" w:hAnsi="Times New Roman"/>
                <w:szCs w:val="28"/>
                <w:lang w:val="uk-UA"/>
              </w:rPr>
              <w:t>-</w:t>
            </w:r>
            <w:r w:rsidRPr="00FD7752">
              <w:rPr>
                <w:rFonts w:ascii="Times New Roman" w:hAnsi="Times New Roman"/>
                <w:szCs w:val="28"/>
                <w:lang w:val="uk-UA"/>
              </w:rPr>
              <w:t>агресором.</w:t>
            </w:r>
          </w:p>
        </w:tc>
      </w:tr>
      <w:tr w:rsidR="00B332D3" w:rsidRPr="00FD7752" w14:paraId="521413EB" w14:textId="77777777" w:rsidTr="00B332D3">
        <w:trPr>
          <w:trHeight w:val="403"/>
        </w:trPr>
        <w:tc>
          <w:tcPr>
            <w:tcW w:w="2410" w:type="dxa"/>
            <w:shd w:val="clear" w:color="auto" w:fill="FFFFFF"/>
          </w:tcPr>
          <w:p w14:paraId="1F92EF76"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1.4. Економічна підтримка внутрішньо переміщених осіб</w:t>
            </w:r>
          </w:p>
        </w:tc>
        <w:tc>
          <w:tcPr>
            <w:tcW w:w="1985" w:type="dxa"/>
            <w:shd w:val="clear" w:color="auto" w:fill="FFFFFF"/>
          </w:tcPr>
          <w:p w14:paraId="62F94B25" w14:textId="77777777" w:rsidR="00B332D3" w:rsidRPr="00FD7752" w:rsidRDefault="00B332D3" w:rsidP="007B65A6">
            <w:pPr>
              <w:spacing w:after="0" w:line="240" w:lineRule="auto"/>
              <w:jc w:val="both"/>
              <w:rPr>
                <w:rFonts w:ascii="Times New Roman" w:hAnsi="Times New Roman"/>
                <w:i/>
                <w:szCs w:val="28"/>
                <w:lang w:val="uk-UA"/>
              </w:rPr>
            </w:pPr>
            <w:r w:rsidRPr="00FD7752">
              <w:rPr>
                <w:rFonts w:ascii="Times New Roman" w:hAnsi="Times New Roman"/>
                <w:i/>
                <w:szCs w:val="28"/>
                <w:lang w:val="uk-UA"/>
              </w:rPr>
              <w:t>Інтеграція внутрішньо переміщених осіб</w:t>
            </w:r>
          </w:p>
        </w:tc>
        <w:tc>
          <w:tcPr>
            <w:tcW w:w="5244" w:type="dxa"/>
            <w:shd w:val="clear" w:color="auto" w:fill="FFFFFF"/>
          </w:tcPr>
          <w:p w14:paraId="10C4BD03" w14:textId="09631D03"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1.4.1. Покращення доступу внутрішньо переміщених осіб до ринків праці через підвищення трудової мобільності та адаптації до місцевих потреб, впровадження сучасних онлайн-платформ навчання, сертифікації, наставництва для внутрішньо переміщених осіб, дітей та молоді.</w:t>
            </w:r>
          </w:p>
          <w:p w14:paraId="6693C526"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1.4.2. Освіта впродовж життя на принципах  рівних можливостей для професійного розвитку особистості, запровадження курсів з перекваліфікації, ІТ-грамотності, підприємництва.</w:t>
            </w:r>
          </w:p>
          <w:p w14:paraId="4DFF3153"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lastRenderedPageBreak/>
              <w:t>1.4.3. Запровадження програм підтримки ВПО, направлених на створення або розвиток власної справи, підвищення професійних компетенцій ВПО</w:t>
            </w:r>
          </w:p>
        </w:tc>
      </w:tr>
      <w:tr w:rsidR="00B332D3" w:rsidRPr="006A71FE" w14:paraId="60195CDC" w14:textId="77777777" w:rsidTr="00B332D3">
        <w:trPr>
          <w:trHeight w:val="814"/>
        </w:trPr>
        <w:tc>
          <w:tcPr>
            <w:tcW w:w="2410" w:type="dxa"/>
            <w:shd w:val="clear" w:color="auto" w:fill="FFFFFF"/>
          </w:tcPr>
          <w:p w14:paraId="674D053F"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lastRenderedPageBreak/>
              <w:t>1.5. Підтримка релокованого бізнесу Луганської області</w:t>
            </w:r>
          </w:p>
        </w:tc>
        <w:tc>
          <w:tcPr>
            <w:tcW w:w="1985" w:type="dxa"/>
            <w:shd w:val="clear" w:color="auto" w:fill="FFFFFF"/>
          </w:tcPr>
          <w:p w14:paraId="10CF2ACA" w14:textId="77777777" w:rsidR="00B332D3" w:rsidRPr="00FD7752" w:rsidRDefault="00B332D3" w:rsidP="007B65A6">
            <w:pPr>
              <w:spacing w:after="0" w:line="240" w:lineRule="auto"/>
              <w:jc w:val="both"/>
              <w:rPr>
                <w:rFonts w:ascii="Times New Roman" w:hAnsi="Times New Roman"/>
                <w:i/>
                <w:szCs w:val="28"/>
                <w:lang w:val="uk-UA"/>
              </w:rPr>
            </w:pPr>
            <w:r w:rsidRPr="00FD7752">
              <w:rPr>
                <w:rFonts w:ascii="Times New Roman" w:hAnsi="Times New Roman"/>
                <w:i/>
                <w:szCs w:val="28"/>
                <w:lang w:val="uk-UA"/>
              </w:rPr>
              <w:t>Нові робочі місця, інвестиції та розвиток бізнесу</w:t>
            </w:r>
          </w:p>
        </w:tc>
        <w:tc>
          <w:tcPr>
            <w:tcW w:w="5244" w:type="dxa"/>
            <w:shd w:val="clear" w:color="auto" w:fill="FFFFFF"/>
          </w:tcPr>
          <w:p w14:paraId="76A9463F"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1.5.1. Запровадження програм підтримки релокованого бізнесу, який евакуювався із території Луганської області</w:t>
            </w:r>
          </w:p>
          <w:p w14:paraId="56F8C7EF"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 xml:space="preserve">1.5.2. Підтримка переміщених </w:t>
            </w:r>
            <w:proofErr w:type="spellStart"/>
            <w:r w:rsidRPr="00FD7752">
              <w:rPr>
                <w:rFonts w:ascii="Times New Roman" w:hAnsi="Times New Roman"/>
                <w:szCs w:val="28"/>
                <w:lang w:val="uk-UA"/>
              </w:rPr>
              <w:t>агровиробників</w:t>
            </w:r>
            <w:proofErr w:type="spellEnd"/>
          </w:p>
          <w:p w14:paraId="211B0F24" w14:textId="3B2B7E1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 xml:space="preserve">1.5.3. Трансфер знань, підтримка інноваційних досліджень, комерціалізація наукових розробок релокованими </w:t>
            </w:r>
            <w:r w:rsidR="009F5C73" w:rsidRPr="00FD7752">
              <w:rPr>
                <w:rFonts w:ascii="Times New Roman" w:hAnsi="Times New Roman"/>
                <w:szCs w:val="28"/>
                <w:lang w:val="uk-UA"/>
              </w:rPr>
              <w:t>підприємствами</w:t>
            </w:r>
            <w:r w:rsidRPr="00FD7752">
              <w:rPr>
                <w:rFonts w:ascii="Times New Roman" w:hAnsi="Times New Roman"/>
                <w:szCs w:val="28"/>
                <w:lang w:val="uk-UA"/>
              </w:rPr>
              <w:t xml:space="preserve"> та підприємцями Луганської області</w:t>
            </w:r>
          </w:p>
          <w:p w14:paraId="2620A076"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1.5.4. Створення інфраструктури підтримки релокованих підприємств Луганської області, надання консультаційної, інформаційної, навчальної, організаційної та інших видів допомоги</w:t>
            </w:r>
          </w:p>
          <w:p w14:paraId="4CB8942D" w14:textId="209F814B" w:rsidR="00B332D3" w:rsidRPr="00FD7752" w:rsidRDefault="00B332D3" w:rsidP="007B65A6">
            <w:pPr>
              <w:spacing w:after="0" w:line="240" w:lineRule="auto"/>
              <w:jc w:val="both"/>
              <w:rPr>
                <w:rFonts w:ascii="Times New Roman" w:hAnsi="Times New Roman"/>
                <w:szCs w:val="28"/>
                <w:lang w:val="uk-UA"/>
              </w:rPr>
            </w:pPr>
            <w:r w:rsidRPr="00FD7752">
              <w:rPr>
                <w:rFonts w:ascii="Times New Roman" w:hAnsi="Times New Roman"/>
                <w:szCs w:val="28"/>
                <w:lang w:val="uk-UA"/>
              </w:rPr>
              <w:t xml:space="preserve">1.5.5. Підтримка виробничої кооперації, асоціацій підприємців, кластерів та </w:t>
            </w:r>
            <w:r w:rsidR="009F5C73" w:rsidRPr="00FD7752">
              <w:rPr>
                <w:rFonts w:ascii="Times New Roman" w:hAnsi="Times New Roman"/>
                <w:szCs w:val="28"/>
                <w:lang w:val="uk-UA"/>
              </w:rPr>
              <w:t>співробітництва</w:t>
            </w:r>
            <w:r w:rsidRPr="00FD7752">
              <w:rPr>
                <w:rFonts w:ascii="Times New Roman" w:hAnsi="Times New Roman"/>
                <w:szCs w:val="28"/>
                <w:lang w:val="uk-UA"/>
              </w:rPr>
              <w:t xml:space="preserve"> підприємств Луганської області</w:t>
            </w:r>
          </w:p>
        </w:tc>
      </w:tr>
      <w:tr w:rsidR="00B332D3" w:rsidRPr="00FD7752" w14:paraId="1B171794" w14:textId="77777777" w:rsidTr="00B332D3">
        <w:trPr>
          <w:trHeight w:val="396"/>
        </w:trPr>
        <w:tc>
          <w:tcPr>
            <w:tcW w:w="9639" w:type="dxa"/>
            <w:gridSpan w:val="3"/>
            <w:shd w:val="clear" w:color="auto" w:fill="C5E0B3"/>
          </w:tcPr>
          <w:p w14:paraId="480C4DF2" w14:textId="77777777" w:rsidR="00B332D3" w:rsidRPr="00FD7752" w:rsidRDefault="00B332D3" w:rsidP="007B65A6">
            <w:pPr>
              <w:spacing w:after="0" w:line="240" w:lineRule="auto"/>
              <w:jc w:val="both"/>
              <w:rPr>
                <w:rFonts w:ascii="Times New Roman" w:hAnsi="Times New Roman"/>
                <w:b/>
                <w:bCs/>
                <w:i/>
                <w:lang w:val="uk-UA"/>
              </w:rPr>
            </w:pPr>
            <w:r w:rsidRPr="00FD7752">
              <w:rPr>
                <w:rFonts w:ascii="Times New Roman" w:eastAsia="Arial" w:hAnsi="Times New Roman"/>
                <w:b/>
                <w:bCs/>
                <w:i/>
                <w:color w:val="000000"/>
                <w:szCs w:val="28"/>
                <w:lang w:val="uk-UA"/>
              </w:rPr>
              <w:t>Стратегічна ціль 2. Розвиток, орієнтований на людину</w:t>
            </w:r>
          </w:p>
        </w:tc>
      </w:tr>
      <w:tr w:rsidR="00B332D3" w:rsidRPr="00FD7752" w14:paraId="7BBA52CA" w14:textId="77777777" w:rsidTr="003C6582">
        <w:trPr>
          <w:trHeight w:val="3019"/>
        </w:trPr>
        <w:tc>
          <w:tcPr>
            <w:tcW w:w="2410" w:type="dxa"/>
          </w:tcPr>
          <w:p w14:paraId="5FF05A5C" w14:textId="77777777" w:rsidR="00B332D3" w:rsidRPr="00FD7752" w:rsidRDefault="00B332D3" w:rsidP="004C261D">
            <w:pPr>
              <w:spacing w:after="0" w:line="240" w:lineRule="auto"/>
              <w:rPr>
                <w:rFonts w:ascii="Times New Roman" w:eastAsia="Arial" w:hAnsi="Times New Roman"/>
                <w:color w:val="000000"/>
                <w:lang w:val="uk-UA"/>
              </w:rPr>
            </w:pPr>
            <w:r w:rsidRPr="00FD7752">
              <w:rPr>
                <w:rFonts w:ascii="Times New Roman" w:eastAsia="Arial" w:hAnsi="Times New Roman"/>
                <w:color w:val="000000"/>
                <w:lang w:val="uk-UA"/>
              </w:rPr>
              <w:t>2.1. </w:t>
            </w:r>
            <w:r w:rsidRPr="00FD7752">
              <w:rPr>
                <w:rFonts w:ascii="Times New Roman" w:hAnsi="Times New Roman"/>
                <w:lang w:val="uk-UA"/>
              </w:rPr>
              <w:t xml:space="preserve">Розбудова якісної системи освіти, орієнтованої на підтримку та розвиток людського капіталу Луганщини в умовах </w:t>
            </w:r>
            <w:r w:rsidRPr="00FD7752">
              <w:rPr>
                <w:rFonts w:ascii="Times New Roman" w:eastAsia="Arial" w:hAnsi="Times New Roman"/>
                <w:color w:val="000000"/>
                <w:lang w:val="uk-UA"/>
              </w:rPr>
              <w:t>переміщення</w:t>
            </w:r>
            <w:r w:rsidRPr="00FD7752">
              <w:rPr>
                <w:rFonts w:ascii="Times New Roman" w:hAnsi="Times New Roman"/>
                <w:lang w:val="uk-UA"/>
              </w:rPr>
              <w:t xml:space="preserve"> та відновлення після деокупації</w:t>
            </w:r>
          </w:p>
        </w:tc>
        <w:tc>
          <w:tcPr>
            <w:tcW w:w="1985" w:type="dxa"/>
          </w:tcPr>
          <w:p w14:paraId="22C77435"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Освітні послуги</w:t>
            </w:r>
          </w:p>
        </w:tc>
        <w:tc>
          <w:tcPr>
            <w:tcW w:w="5244" w:type="dxa"/>
          </w:tcPr>
          <w:p w14:paraId="58C1E799"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2.1.1. Забезпечення рівного доступу та підвищення якості дошкільної, загальної середньої освіти, у тому числі за рахунок дистанційних форм навчання.</w:t>
            </w:r>
          </w:p>
          <w:p w14:paraId="21DECA53"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2.1.2. </w:t>
            </w:r>
            <w:r w:rsidRPr="00FD7752">
              <w:rPr>
                <w:rFonts w:ascii="Times New Roman" w:hAnsi="Times New Roman"/>
                <w:lang w:val="uk-UA"/>
              </w:rPr>
              <w:t xml:space="preserve">Формування «Освітнього та наукового осередку Луганщини в </w:t>
            </w:r>
            <w:proofErr w:type="spellStart"/>
            <w:r w:rsidRPr="00FD7752">
              <w:rPr>
                <w:rFonts w:ascii="Times New Roman" w:hAnsi="Times New Roman"/>
                <w:lang w:val="uk-UA"/>
              </w:rPr>
              <w:t>релокації</w:t>
            </w:r>
            <w:proofErr w:type="spellEnd"/>
            <w:r w:rsidRPr="00FD7752">
              <w:rPr>
                <w:rFonts w:ascii="Times New Roman" w:hAnsi="Times New Roman"/>
                <w:lang w:val="uk-UA"/>
              </w:rPr>
              <w:t xml:space="preserve">» (підтримка переміщених закладів вищої, фахової </w:t>
            </w:r>
            <w:proofErr w:type="spellStart"/>
            <w:r w:rsidRPr="00FD7752">
              <w:rPr>
                <w:rFonts w:ascii="Times New Roman" w:hAnsi="Times New Roman"/>
                <w:lang w:val="uk-UA"/>
              </w:rPr>
              <w:t>передвищої</w:t>
            </w:r>
            <w:proofErr w:type="spellEnd"/>
            <w:r w:rsidRPr="00FD7752">
              <w:rPr>
                <w:rFonts w:ascii="Times New Roman" w:hAnsi="Times New Roman"/>
                <w:lang w:val="uk-UA"/>
              </w:rPr>
              <w:t xml:space="preserve"> та професійної освіти, науковців і студентів, у тому числі із числа жителів Луганської області; розвиток нових </w:t>
            </w:r>
            <w:proofErr w:type="spellStart"/>
            <w:r w:rsidRPr="00FD7752">
              <w:rPr>
                <w:rFonts w:ascii="Times New Roman" w:hAnsi="Times New Roman"/>
                <w:lang w:val="uk-UA"/>
              </w:rPr>
              <w:t>партнерств</w:t>
            </w:r>
            <w:proofErr w:type="spellEnd"/>
            <w:r w:rsidRPr="00FD7752">
              <w:rPr>
                <w:rFonts w:ascii="Times New Roman" w:hAnsi="Times New Roman"/>
                <w:lang w:val="uk-UA"/>
              </w:rPr>
              <w:t xml:space="preserve"> і комунікацій).</w:t>
            </w:r>
          </w:p>
          <w:p w14:paraId="7B04A1A6"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hAnsi="Times New Roman"/>
                <w:lang w:val="uk-UA"/>
              </w:rPr>
              <w:t>2.1.3. Трансфер знань, налагодження співпраці між релокованими вищими закладами освіти Луганщини та вищими закладами освіти країн-партнерів.</w:t>
            </w:r>
          </w:p>
        </w:tc>
      </w:tr>
      <w:tr w:rsidR="00B332D3" w:rsidRPr="00FD7752" w14:paraId="1F934B3A" w14:textId="77777777" w:rsidTr="0086705E">
        <w:trPr>
          <w:trHeight w:val="1058"/>
        </w:trPr>
        <w:tc>
          <w:tcPr>
            <w:tcW w:w="2410" w:type="dxa"/>
          </w:tcPr>
          <w:p w14:paraId="36070865" w14:textId="77777777" w:rsidR="00B332D3" w:rsidRPr="00FD7752" w:rsidRDefault="00B332D3" w:rsidP="004C261D">
            <w:pPr>
              <w:spacing w:after="0" w:line="240" w:lineRule="auto"/>
              <w:rPr>
                <w:rFonts w:ascii="Times New Roman" w:eastAsia="Arial" w:hAnsi="Times New Roman"/>
                <w:color w:val="000000"/>
                <w:lang w:val="uk-UA"/>
              </w:rPr>
            </w:pPr>
            <w:r w:rsidRPr="00FD7752">
              <w:rPr>
                <w:rFonts w:ascii="Times New Roman" w:eastAsia="Arial" w:hAnsi="Times New Roman"/>
                <w:color w:val="000000"/>
                <w:lang w:val="uk-UA"/>
              </w:rPr>
              <w:t>2.2. Формування доступного, інклюзивного, здоров'язберігаючого  простору для фізичного, психологічного та ментального відновлення та розвитку людини</w:t>
            </w:r>
          </w:p>
        </w:tc>
        <w:tc>
          <w:tcPr>
            <w:tcW w:w="1985" w:type="dxa"/>
          </w:tcPr>
          <w:p w14:paraId="46D9CBA7"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Медичні послуги</w:t>
            </w:r>
          </w:p>
        </w:tc>
        <w:tc>
          <w:tcPr>
            <w:tcW w:w="5244" w:type="dxa"/>
          </w:tcPr>
          <w:p w14:paraId="2C66B204"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 xml:space="preserve">2.2.1. Формування мережі закладів охорони здоров’я, </w:t>
            </w:r>
            <w:r w:rsidRPr="00FD7752">
              <w:rPr>
                <w:rFonts w:ascii="Times New Roman" w:hAnsi="Times New Roman"/>
                <w:lang w:val="uk-UA"/>
              </w:rPr>
              <w:t>орієнтованої на профілактику захворювань і реагування на ключові ризики, визначені за результатами аналізу детермінант здоров’я населення.</w:t>
            </w:r>
          </w:p>
          <w:p w14:paraId="7AC80FF4"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2.2.2. Охорона материнства та дитинства, поширення знань та практик щодо збереження репродуктивного здоров'я.</w:t>
            </w:r>
          </w:p>
          <w:p w14:paraId="6818EEF0"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2.2.3. Психологічна, реабілітаційна, соціальна підтримка населення,</w:t>
            </w:r>
            <w:r w:rsidRPr="00FD7752">
              <w:rPr>
                <w:rFonts w:ascii="Times New Roman" w:eastAsia="Arial" w:hAnsi="Times New Roman"/>
                <w:color w:val="EE0000"/>
                <w:lang w:val="uk-UA"/>
              </w:rPr>
              <w:t xml:space="preserve"> </w:t>
            </w:r>
            <w:r w:rsidRPr="00FD7752">
              <w:rPr>
                <w:rFonts w:ascii="Times New Roman" w:eastAsia="Arial" w:hAnsi="Times New Roman"/>
                <w:color w:val="000000"/>
                <w:lang w:val="uk-UA"/>
              </w:rPr>
              <w:t>забезпечення його ментального здоров’я та життєстійкості</w:t>
            </w:r>
            <w:r w:rsidRPr="00FD7752">
              <w:rPr>
                <w:rFonts w:ascii="Times New Roman" w:hAnsi="Times New Roman"/>
                <w:color w:val="000000"/>
                <w:szCs w:val="28"/>
                <w:lang w:val="uk-UA"/>
              </w:rPr>
              <w:t>.</w:t>
            </w:r>
          </w:p>
        </w:tc>
      </w:tr>
      <w:tr w:rsidR="00B332D3" w:rsidRPr="00FD7752" w14:paraId="787ED50A" w14:textId="77777777" w:rsidTr="00B332D3">
        <w:trPr>
          <w:trHeight w:val="20"/>
        </w:trPr>
        <w:tc>
          <w:tcPr>
            <w:tcW w:w="2410" w:type="dxa"/>
            <w:shd w:val="clear" w:color="auto" w:fill="FFFFFF"/>
          </w:tcPr>
          <w:p w14:paraId="70B9A1F8" w14:textId="77777777" w:rsidR="00B332D3" w:rsidRPr="00FD7752" w:rsidRDefault="00B332D3" w:rsidP="007B65A6">
            <w:pPr>
              <w:spacing w:after="0" w:line="240" w:lineRule="auto"/>
              <w:rPr>
                <w:rFonts w:ascii="Times New Roman" w:eastAsia="Arial" w:hAnsi="Times New Roman"/>
                <w:color w:val="000000"/>
                <w:lang w:val="uk-UA"/>
              </w:rPr>
            </w:pPr>
            <w:r w:rsidRPr="00FD7752">
              <w:rPr>
                <w:rFonts w:ascii="Times New Roman" w:eastAsia="Arial" w:hAnsi="Times New Roman"/>
                <w:color w:val="000000"/>
                <w:lang w:val="uk-UA"/>
              </w:rPr>
              <w:t>2.3. </w:t>
            </w:r>
            <w:r w:rsidR="00C72686" w:rsidRPr="00FD7752">
              <w:rPr>
                <w:rFonts w:ascii="Times New Roman" w:eastAsia="Arial" w:hAnsi="Times New Roman"/>
                <w:color w:val="000000"/>
                <w:lang w:val="uk-UA"/>
              </w:rPr>
              <w:t>Збереження культурної спадщини та локальної ідентичності регіону, забезпечення доступу населення до культурних послуг і підтримка діяльності переміщених закладів культури</w:t>
            </w:r>
          </w:p>
        </w:tc>
        <w:tc>
          <w:tcPr>
            <w:tcW w:w="1985" w:type="dxa"/>
            <w:shd w:val="clear" w:color="auto" w:fill="FFFFFF"/>
          </w:tcPr>
          <w:p w14:paraId="1C87A640"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Культурні послуги та формування національної ідентичності</w:t>
            </w:r>
          </w:p>
        </w:tc>
        <w:tc>
          <w:tcPr>
            <w:tcW w:w="5244" w:type="dxa"/>
            <w:shd w:val="clear" w:color="auto" w:fill="FFFFFF"/>
          </w:tcPr>
          <w:p w14:paraId="1B01A22B"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2.3.1. </w:t>
            </w:r>
            <w:r w:rsidRPr="00FD7752">
              <w:rPr>
                <w:rFonts w:ascii="Times New Roman" w:hAnsi="Times New Roman"/>
                <w:lang w:val="uk-UA"/>
              </w:rPr>
              <w:t>Здійснення заходів зі збереження та промоції культурної спадщини регіону, елементів нематеріальної культурної спадщини, у тому числі із застосуванням цифрових технологій</w:t>
            </w:r>
            <w:r w:rsidRPr="00FD7752">
              <w:rPr>
                <w:rFonts w:ascii="Times New Roman" w:eastAsia="Arial" w:hAnsi="Times New Roman"/>
                <w:color w:val="000000"/>
                <w:lang w:val="uk-UA"/>
              </w:rPr>
              <w:t> </w:t>
            </w:r>
          </w:p>
          <w:p w14:paraId="28B718F3"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2.3.2. </w:t>
            </w:r>
            <w:r w:rsidRPr="00FD7752">
              <w:rPr>
                <w:rFonts w:ascii="Times New Roman" w:hAnsi="Times New Roman"/>
                <w:lang w:val="uk-UA"/>
              </w:rPr>
              <w:t>Забезпечення стійкості та розвитку переміщених закладів культури, доступу населення до базового набору культурних послуг та підтримка культурних ініціатив</w:t>
            </w:r>
          </w:p>
          <w:p w14:paraId="1344E724"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eastAsia="Arial" w:hAnsi="Times New Roman"/>
                <w:color w:val="000000"/>
                <w:lang w:val="uk-UA"/>
              </w:rPr>
              <w:t>2.3.3. </w:t>
            </w:r>
            <w:r w:rsidRPr="00FD7752">
              <w:rPr>
                <w:rFonts w:ascii="Times New Roman" w:hAnsi="Times New Roman"/>
                <w:lang w:val="uk-UA"/>
              </w:rPr>
              <w:t>Новітня бібліотека Луганщини: запровадження нових інформаційно бібліотечних послуг на основі інформаційно комунікаційних технологій.</w:t>
            </w:r>
          </w:p>
          <w:p w14:paraId="556400C8"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2.3.4. </w:t>
            </w:r>
            <w:r w:rsidRPr="00FD7752">
              <w:rPr>
                <w:rFonts w:ascii="Times New Roman" w:hAnsi="Times New Roman"/>
                <w:lang w:val="uk-UA"/>
              </w:rPr>
              <w:t>Запровадження мистецьких програм для дітей, молоді, ВПО, спрямованих на зміцнення національної та локальної ідентичності.</w:t>
            </w:r>
          </w:p>
        </w:tc>
      </w:tr>
      <w:tr w:rsidR="00B332D3" w:rsidRPr="006A71FE" w14:paraId="63F94BE6" w14:textId="77777777" w:rsidTr="0086705E">
        <w:trPr>
          <w:trHeight w:val="20"/>
        </w:trPr>
        <w:tc>
          <w:tcPr>
            <w:tcW w:w="2410" w:type="dxa"/>
          </w:tcPr>
          <w:p w14:paraId="34BFDF6A" w14:textId="77777777" w:rsidR="00B332D3" w:rsidRPr="00FD7752" w:rsidRDefault="00B332D3" w:rsidP="007B65A6">
            <w:pPr>
              <w:spacing w:after="0" w:line="240" w:lineRule="auto"/>
              <w:rPr>
                <w:rFonts w:ascii="Times New Roman" w:eastAsia="Arial" w:hAnsi="Times New Roman"/>
                <w:color w:val="000000"/>
                <w:lang w:val="uk-UA"/>
              </w:rPr>
            </w:pPr>
            <w:r w:rsidRPr="00FD7752">
              <w:rPr>
                <w:rFonts w:ascii="Times New Roman" w:eastAsia="Arial" w:hAnsi="Times New Roman"/>
                <w:color w:val="000000"/>
                <w:lang w:val="uk-UA"/>
              </w:rPr>
              <w:lastRenderedPageBreak/>
              <w:t>2.4. Забезпечення розвитку якісних і доступних соціальних послуг у відповідності до потреб людини</w:t>
            </w:r>
          </w:p>
        </w:tc>
        <w:tc>
          <w:tcPr>
            <w:tcW w:w="1985" w:type="dxa"/>
          </w:tcPr>
          <w:p w14:paraId="3FEAA5DF"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Соціальні послуги та формування інклюзивного суспільства</w:t>
            </w:r>
          </w:p>
        </w:tc>
        <w:tc>
          <w:tcPr>
            <w:tcW w:w="5244" w:type="dxa"/>
          </w:tcPr>
          <w:p w14:paraId="27EA36FA"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2.4.1. </w:t>
            </w:r>
            <w:r w:rsidRPr="00FD7752">
              <w:rPr>
                <w:rFonts w:ascii="Times New Roman" w:hAnsi="Times New Roman"/>
                <w:lang w:val="uk-UA"/>
              </w:rPr>
              <w:t>Формування системи надання доступних соціальних послуг відповідно до потреб населення шляхом відновлення роботи закладів/установ надавачів соціальних послуг, сприяння розбудові мережі таких установ, запровадження нових видів соціальних послуг з урахуванням гендерних особливостей та інклюзії.</w:t>
            </w:r>
          </w:p>
          <w:p w14:paraId="5F4BDBED" w14:textId="17309B68" w:rsidR="00B332D3" w:rsidRPr="00FD7752" w:rsidRDefault="00B332D3" w:rsidP="007B65A6">
            <w:pPr>
              <w:spacing w:after="0" w:line="240" w:lineRule="auto"/>
              <w:jc w:val="both"/>
              <w:rPr>
                <w:rFonts w:ascii="Times New Roman" w:hAnsi="Times New Roman"/>
                <w:szCs w:val="28"/>
                <w:lang w:val="uk-UA"/>
              </w:rPr>
            </w:pPr>
            <w:r w:rsidRPr="00FD7752">
              <w:rPr>
                <w:rFonts w:ascii="Times New Roman" w:eastAsia="Arial" w:hAnsi="Times New Roman"/>
                <w:color w:val="000000"/>
                <w:lang w:val="uk-UA"/>
              </w:rPr>
              <w:t>2.4.2</w:t>
            </w:r>
            <w:r w:rsidRPr="00FD7752">
              <w:rPr>
                <w:rFonts w:ascii="Times New Roman" w:eastAsia="Arial" w:hAnsi="Times New Roman"/>
                <w:color w:val="000000"/>
                <w:szCs w:val="28"/>
                <w:lang w:val="uk-UA"/>
              </w:rPr>
              <w:t>.</w:t>
            </w:r>
            <w:r w:rsidRPr="00FD7752">
              <w:rPr>
                <w:rFonts w:ascii="Times New Roman" w:hAnsi="Times New Roman"/>
                <w:szCs w:val="28"/>
                <w:lang w:val="uk-UA"/>
              </w:rPr>
              <w:t> Забезпечення ВПО житлом та розвиток ефективної системи доступного житла.</w:t>
            </w:r>
          </w:p>
          <w:p w14:paraId="7C40FB65"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hAnsi="Times New Roman"/>
                <w:lang w:val="uk-UA"/>
              </w:rPr>
              <w:t>2.4.3. Розвиток сімейних форм виховання дітей – сиріт та дітей, позбавлених батьківського піклування</w:t>
            </w:r>
            <w:r w:rsidRPr="00FD7752">
              <w:rPr>
                <w:rFonts w:ascii="Times New Roman" w:hAnsi="Times New Roman"/>
                <w:szCs w:val="28"/>
                <w:lang w:val="uk-UA"/>
              </w:rPr>
              <w:t>.</w:t>
            </w:r>
          </w:p>
        </w:tc>
      </w:tr>
      <w:tr w:rsidR="00B332D3" w:rsidRPr="006A71FE" w14:paraId="65A466DC" w14:textId="77777777" w:rsidTr="0086705E">
        <w:trPr>
          <w:trHeight w:val="20"/>
        </w:trPr>
        <w:tc>
          <w:tcPr>
            <w:tcW w:w="2410" w:type="dxa"/>
          </w:tcPr>
          <w:p w14:paraId="6DE19A48" w14:textId="77777777" w:rsidR="00B332D3" w:rsidRPr="00FD7752" w:rsidRDefault="00B332D3" w:rsidP="007B65A6">
            <w:pPr>
              <w:spacing w:after="0" w:line="240" w:lineRule="auto"/>
              <w:jc w:val="both"/>
              <w:rPr>
                <w:rFonts w:ascii="Times New Roman" w:eastAsia="Arial" w:hAnsi="Times New Roman"/>
                <w:color w:val="000000"/>
                <w:szCs w:val="28"/>
                <w:lang w:val="uk-UA"/>
              </w:rPr>
            </w:pPr>
            <w:r w:rsidRPr="00FD7752">
              <w:rPr>
                <w:rFonts w:ascii="Times New Roman" w:eastAsia="Arial" w:hAnsi="Times New Roman"/>
                <w:color w:val="000000"/>
                <w:szCs w:val="28"/>
                <w:lang w:val="uk-UA"/>
              </w:rPr>
              <w:t>2.5. С</w:t>
            </w:r>
            <w:r w:rsidRPr="00FD7752">
              <w:rPr>
                <w:rFonts w:ascii="Times New Roman" w:hAnsi="Times New Roman"/>
                <w:szCs w:val="28"/>
                <w:lang w:val="uk-UA"/>
              </w:rPr>
              <w:t xml:space="preserve">творення </w:t>
            </w:r>
            <w:proofErr w:type="spellStart"/>
            <w:r w:rsidRPr="00FD7752">
              <w:rPr>
                <w:rFonts w:ascii="Times New Roman" w:hAnsi="Times New Roman"/>
                <w:szCs w:val="28"/>
                <w:lang w:val="uk-UA"/>
              </w:rPr>
              <w:t>безбар’єрного</w:t>
            </w:r>
            <w:proofErr w:type="spellEnd"/>
            <w:r w:rsidRPr="00FD7752">
              <w:rPr>
                <w:rFonts w:ascii="Times New Roman" w:hAnsi="Times New Roman"/>
                <w:szCs w:val="28"/>
                <w:lang w:val="uk-UA"/>
              </w:rPr>
              <w:t xml:space="preserve"> простору для жителів Луганської області</w:t>
            </w:r>
          </w:p>
        </w:tc>
        <w:tc>
          <w:tcPr>
            <w:tcW w:w="1985" w:type="dxa"/>
          </w:tcPr>
          <w:p w14:paraId="02E8B34C" w14:textId="77777777" w:rsidR="00B332D3" w:rsidRPr="00FD7752" w:rsidRDefault="00B332D3" w:rsidP="007B65A6">
            <w:pPr>
              <w:spacing w:after="0" w:line="240" w:lineRule="auto"/>
              <w:jc w:val="both"/>
              <w:rPr>
                <w:rFonts w:ascii="Times New Roman" w:hAnsi="Times New Roman"/>
                <w:i/>
                <w:lang w:val="uk-UA"/>
              </w:rPr>
            </w:pPr>
            <w:r w:rsidRPr="00FD7752">
              <w:rPr>
                <w:rFonts w:ascii="Times New Roman" w:hAnsi="Times New Roman"/>
                <w:i/>
                <w:lang w:val="uk-UA"/>
              </w:rPr>
              <w:t>Комфортні громади</w:t>
            </w:r>
          </w:p>
        </w:tc>
        <w:tc>
          <w:tcPr>
            <w:tcW w:w="5244" w:type="dxa"/>
          </w:tcPr>
          <w:p w14:paraId="343316E5"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hAnsi="Times New Roman"/>
                <w:lang w:val="uk-UA"/>
              </w:rPr>
              <w:t xml:space="preserve">2.5.1. Забезпечення виконання </w:t>
            </w:r>
            <w:proofErr w:type="spellStart"/>
            <w:r w:rsidRPr="00FD7752">
              <w:rPr>
                <w:rFonts w:ascii="Times New Roman" w:hAnsi="Times New Roman"/>
                <w:lang w:val="uk-UA"/>
              </w:rPr>
              <w:t>щодворічних</w:t>
            </w:r>
            <w:proofErr w:type="spellEnd"/>
            <w:r w:rsidRPr="00FD7752">
              <w:rPr>
                <w:rFonts w:ascii="Times New Roman" w:hAnsi="Times New Roman"/>
                <w:lang w:val="uk-UA"/>
              </w:rPr>
              <w:t xml:space="preserve"> планів заходів з реалізації Національної стратегії із створення </w:t>
            </w:r>
            <w:proofErr w:type="spellStart"/>
            <w:r w:rsidRPr="00FD7752">
              <w:rPr>
                <w:rFonts w:ascii="Times New Roman" w:hAnsi="Times New Roman"/>
                <w:lang w:val="uk-UA"/>
              </w:rPr>
              <w:t>безбар’єрного</w:t>
            </w:r>
            <w:proofErr w:type="spellEnd"/>
            <w:r w:rsidRPr="00FD7752">
              <w:rPr>
                <w:rFonts w:ascii="Times New Roman" w:hAnsi="Times New Roman"/>
                <w:lang w:val="uk-UA"/>
              </w:rPr>
              <w:t xml:space="preserve"> простору в Україні на період до 2030 року.</w:t>
            </w:r>
          </w:p>
          <w:p w14:paraId="27021015"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hAnsi="Times New Roman"/>
                <w:lang w:val="uk-UA"/>
              </w:rPr>
              <w:t xml:space="preserve">2.5.2. Забезпечення виконання </w:t>
            </w:r>
            <w:proofErr w:type="spellStart"/>
            <w:r w:rsidRPr="00FD7752">
              <w:rPr>
                <w:rFonts w:ascii="Times New Roman" w:hAnsi="Times New Roman"/>
                <w:lang w:val="uk-UA"/>
              </w:rPr>
              <w:t>щодворічних</w:t>
            </w:r>
            <w:proofErr w:type="spellEnd"/>
            <w:r w:rsidRPr="00FD7752">
              <w:rPr>
                <w:rFonts w:ascii="Times New Roman" w:hAnsi="Times New Roman"/>
                <w:lang w:val="uk-UA"/>
              </w:rPr>
              <w:t xml:space="preserve"> Обласних планів заходів з реалізації Національної стратегії із створення </w:t>
            </w:r>
            <w:proofErr w:type="spellStart"/>
            <w:r w:rsidRPr="00FD7752">
              <w:rPr>
                <w:rFonts w:ascii="Times New Roman" w:hAnsi="Times New Roman"/>
                <w:lang w:val="uk-UA"/>
              </w:rPr>
              <w:t>безбар’єрного</w:t>
            </w:r>
            <w:proofErr w:type="spellEnd"/>
            <w:r w:rsidRPr="00FD7752">
              <w:rPr>
                <w:rFonts w:ascii="Times New Roman" w:hAnsi="Times New Roman"/>
                <w:lang w:val="uk-UA"/>
              </w:rPr>
              <w:t xml:space="preserve"> простору в Україні на період до 2030 року.</w:t>
            </w:r>
          </w:p>
          <w:p w14:paraId="152FCBA6"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hAnsi="Times New Roman"/>
                <w:lang w:val="uk-UA"/>
              </w:rPr>
              <w:t xml:space="preserve">2.5.3. Проведення інформаційної кампанії щодо підвищення рівня обізнаності фахівців органів державної влади, інших державних органів, органів місцевого самоврядування з питань створення  </w:t>
            </w:r>
            <w:proofErr w:type="spellStart"/>
            <w:r w:rsidRPr="00FD7752">
              <w:rPr>
                <w:rFonts w:ascii="Times New Roman" w:hAnsi="Times New Roman"/>
                <w:lang w:val="uk-UA"/>
              </w:rPr>
              <w:t>безбар’єрного</w:t>
            </w:r>
            <w:proofErr w:type="spellEnd"/>
            <w:r w:rsidRPr="00FD7752">
              <w:rPr>
                <w:rFonts w:ascii="Times New Roman" w:hAnsi="Times New Roman"/>
                <w:lang w:val="uk-UA"/>
              </w:rPr>
              <w:t xml:space="preserve"> простору.</w:t>
            </w:r>
          </w:p>
        </w:tc>
      </w:tr>
      <w:tr w:rsidR="00B332D3" w:rsidRPr="00FD7752" w14:paraId="11E60E9B" w14:textId="77777777" w:rsidTr="00B332D3">
        <w:trPr>
          <w:trHeight w:val="20"/>
        </w:trPr>
        <w:tc>
          <w:tcPr>
            <w:tcW w:w="9639" w:type="dxa"/>
            <w:gridSpan w:val="3"/>
            <w:shd w:val="clear" w:color="auto" w:fill="C5E0B3"/>
          </w:tcPr>
          <w:p w14:paraId="6F0AF1AB" w14:textId="77777777" w:rsidR="00B332D3" w:rsidRPr="00FD7752" w:rsidRDefault="00B332D3" w:rsidP="007B65A6">
            <w:pPr>
              <w:spacing w:after="0" w:line="240" w:lineRule="auto"/>
              <w:jc w:val="both"/>
              <w:rPr>
                <w:rFonts w:ascii="Times New Roman" w:hAnsi="Times New Roman"/>
                <w:i/>
                <w:highlight w:val="green"/>
                <w:lang w:val="uk-UA"/>
              </w:rPr>
            </w:pPr>
            <w:r w:rsidRPr="00FD7752">
              <w:rPr>
                <w:rFonts w:ascii="Times New Roman" w:eastAsia="Arial" w:hAnsi="Times New Roman"/>
                <w:b/>
                <w:i/>
                <w:color w:val="000000"/>
                <w:lang w:val="uk-UA"/>
              </w:rPr>
              <w:t>Стратегічна ціль 3. Забезпечення стійкості та ефективності регіонального публічного управління та партнерства</w:t>
            </w:r>
          </w:p>
        </w:tc>
      </w:tr>
      <w:tr w:rsidR="00B332D3" w:rsidRPr="006A71FE" w14:paraId="12484FE6" w14:textId="77777777" w:rsidTr="0086705E">
        <w:trPr>
          <w:trHeight w:val="1097"/>
        </w:trPr>
        <w:tc>
          <w:tcPr>
            <w:tcW w:w="2410" w:type="dxa"/>
          </w:tcPr>
          <w:p w14:paraId="41CB0FEC"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 xml:space="preserve">3.1. Формування згуртованого патріотичного громадянського суспільства  на засадах української національної ідентичності та соціальної </w:t>
            </w:r>
            <w:proofErr w:type="spellStart"/>
            <w:r w:rsidRPr="00FD7752">
              <w:rPr>
                <w:rFonts w:ascii="Times New Roman" w:eastAsia="Arial" w:hAnsi="Times New Roman"/>
                <w:color w:val="000000"/>
                <w:lang w:val="uk-UA"/>
              </w:rPr>
              <w:t>включеності</w:t>
            </w:r>
            <w:proofErr w:type="spellEnd"/>
          </w:p>
        </w:tc>
        <w:tc>
          <w:tcPr>
            <w:tcW w:w="1985" w:type="dxa"/>
          </w:tcPr>
          <w:p w14:paraId="262EB2BE" w14:textId="77777777" w:rsidR="00B332D3" w:rsidRPr="00FD7752" w:rsidRDefault="00B332D3" w:rsidP="007B65A6">
            <w:pPr>
              <w:spacing w:after="0" w:line="240" w:lineRule="auto"/>
              <w:rPr>
                <w:rFonts w:ascii="Times New Roman" w:eastAsia="Arial" w:hAnsi="Times New Roman"/>
                <w:i/>
                <w:color w:val="000000"/>
                <w:lang w:val="uk-UA"/>
              </w:rPr>
            </w:pPr>
            <w:r w:rsidRPr="00FD7752">
              <w:rPr>
                <w:rFonts w:ascii="Times New Roman" w:eastAsia="Arial" w:hAnsi="Times New Roman"/>
                <w:i/>
                <w:color w:val="000000"/>
                <w:lang w:val="uk-UA"/>
              </w:rPr>
              <w:t>Культурні послуги та формування національної ідентичності</w:t>
            </w:r>
          </w:p>
        </w:tc>
        <w:tc>
          <w:tcPr>
            <w:tcW w:w="5244" w:type="dxa"/>
          </w:tcPr>
          <w:p w14:paraId="688BECFA" w14:textId="77777777" w:rsidR="00B332D3" w:rsidRPr="00FD7752" w:rsidRDefault="00B332D3" w:rsidP="00172530">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3.1.1. Зміцнення системи соціальної згуртованості населення Луганщини та формування екосистеми інклюзивної комунікації з владою незалежно від місця проживання (інші регіони України, за кордоном).</w:t>
            </w:r>
          </w:p>
          <w:p w14:paraId="5B0F175F"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3.1.2. Створення належних умов для національно-патріотичного, військово-патріотичного виховання молоді, співпраця із ветеранами війни.</w:t>
            </w:r>
          </w:p>
          <w:p w14:paraId="6D008E92"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 xml:space="preserve">3.1.3. Підтримка розвитку спільнот взаємодопомоги, громадських центрів підтримки луганчан в приймаючих громадах, </w:t>
            </w:r>
            <w:proofErr w:type="spellStart"/>
            <w:r w:rsidRPr="00FD7752">
              <w:rPr>
                <w:rFonts w:ascii="Times New Roman" w:eastAsia="Arial" w:hAnsi="Times New Roman"/>
                <w:color w:val="000000"/>
                <w:lang w:val="uk-UA"/>
              </w:rPr>
              <w:t>волонтерства</w:t>
            </w:r>
            <w:proofErr w:type="spellEnd"/>
            <w:r w:rsidRPr="00FD7752">
              <w:rPr>
                <w:rFonts w:ascii="Times New Roman" w:eastAsia="Arial" w:hAnsi="Times New Roman"/>
                <w:color w:val="000000"/>
                <w:lang w:val="uk-UA"/>
              </w:rPr>
              <w:t>, підвищення рівня громадянської освіти та політико-правової культури луганчан.</w:t>
            </w:r>
          </w:p>
          <w:p w14:paraId="496A68EE"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3.1.4. Створення умов для розвитку, успішної самореалізації та соціальної інтеграції молоді у місцеве суспільство з урахуванням ідентичності Луганщини.</w:t>
            </w:r>
          </w:p>
        </w:tc>
      </w:tr>
      <w:tr w:rsidR="00B332D3" w:rsidRPr="00FD7752" w14:paraId="4A126362" w14:textId="77777777" w:rsidTr="00B332D3">
        <w:trPr>
          <w:trHeight w:val="65"/>
        </w:trPr>
        <w:tc>
          <w:tcPr>
            <w:tcW w:w="2410" w:type="dxa"/>
          </w:tcPr>
          <w:p w14:paraId="7B2DF16F" w14:textId="77777777" w:rsidR="00B332D3" w:rsidRPr="00FD7752" w:rsidRDefault="00B332D3" w:rsidP="007B65A6">
            <w:pPr>
              <w:spacing w:after="0" w:line="240" w:lineRule="auto"/>
              <w:jc w:val="both"/>
              <w:rPr>
                <w:rFonts w:ascii="Times New Roman" w:eastAsia="Arial" w:hAnsi="Times New Roman"/>
                <w:color w:val="000000"/>
                <w:highlight w:val="green"/>
                <w:lang w:val="uk-UA"/>
              </w:rPr>
            </w:pPr>
            <w:r w:rsidRPr="00FD7752">
              <w:rPr>
                <w:rFonts w:ascii="Times New Roman" w:eastAsia="Arial" w:hAnsi="Times New Roman"/>
                <w:color w:val="000000"/>
                <w:lang w:val="uk-UA"/>
              </w:rPr>
              <w:t xml:space="preserve">3.2. Інституційно стійка, </w:t>
            </w:r>
            <w:proofErr w:type="spellStart"/>
            <w:r w:rsidRPr="00FD7752">
              <w:rPr>
                <w:rFonts w:ascii="Times New Roman" w:eastAsia="Arial" w:hAnsi="Times New Roman"/>
                <w:color w:val="000000"/>
                <w:lang w:val="uk-UA"/>
              </w:rPr>
              <w:t>цифровізована</w:t>
            </w:r>
            <w:proofErr w:type="spellEnd"/>
            <w:r w:rsidRPr="00FD7752">
              <w:rPr>
                <w:rFonts w:ascii="Times New Roman" w:eastAsia="Arial" w:hAnsi="Times New Roman"/>
                <w:color w:val="000000"/>
                <w:lang w:val="uk-UA"/>
              </w:rPr>
              <w:t>, стала система управління</w:t>
            </w:r>
            <w:r w:rsidRPr="00FD7752">
              <w:rPr>
                <w:rFonts w:ascii="Times New Roman" w:eastAsia="Arial" w:hAnsi="Times New Roman"/>
                <w:color w:val="000000"/>
                <w:highlight w:val="yellow"/>
                <w:lang w:val="uk-UA"/>
              </w:rPr>
              <w:t xml:space="preserve"> </w:t>
            </w:r>
          </w:p>
        </w:tc>
        <w:tc>
          <w:tcPr>
            <w:tcW w:w="1985" w:type="dxa"/>
          </w:tcPr>
          <w:p w14:paraId="2C942916"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Цифрова інфраструктура, адміністративні та інші публічні (електронні публічні) послуги</w:t>
            </w:r>
          </w:p>
        </w:tc>
        <w:tc>
          <w:tcPr>
            <w:tcW w:w="5244" w:type="dxa"/>
          </w:tcPr>
          <w:p w14:paraId="4AF8EAE9"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3.2.1. Цифрова трансформація системи управління та впровадження електронних послуг.</w:t>
            </w:r>
          </w:p>
          <w:p w14:paraId="4A58D625"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3.2.2. Створення е-платформи «Цифрова Луганщина».</w:t>
            </w:r>
          </w:p>
          <w:p w14:paraId="4D1C19B0"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3.2.3. Системне впровадження ефективного врядування, у тому числі на засадах Е-демократії (e-</w:t>
            </w:r>
            <w:proofErr w:type="spellStart"/>
            <w:r w:rsidRPr="00FD7752">
              <w:rPr>
                <w:rFonts w:ascii="Times New Roman" w:eastAsia="Arial" w:hAnsi="Times New Roman"/>
                <w:color w:val="000000"/>
                <w:lang w:val="uk-UA"/>
              </w:rPr>
              <w:t>Dem</w:t>
            </w:r>
            <w:proofErr w:type="spellEnd"/>
            <w:r w:rsidRPr="00FD7752">
              <w:rPr>
                <w:rFonts w:ascii="Times New Roman" w:eastAsia="Arial" w:hAnsi="Times New Roman"/>
                <w:color w:val="000000"/>
                <w:lang w:val="uk-UA"/>
              </w:rPr>
              <w:t>).</w:t>
            </w:r>
          </w:p>
        </w:tc>
      </w:tr>
      <w:tr w:rsidR="00B332D3" w:rsidRPr="006A71FE" w14:paraId="3A44E682" w14:textId="77777777" w:rsidTr="00B332D3">
        <w:trPr>
          <w:trHeight w:val="1834"/>
        </w:trPr>
        <w:tc>
          <w:tcPr>
            <w:tcW w:w="2410" w:type="dxa"/>
          </w:tcPr>
          <w:p w14:paraId="3E7B7667" w14:textId="77777777" w:rsidR="00B332D3" w:rsidRPr="00FD7752" w:rsidRDefault="00B332D3" w:rsidP="007B65A6">
            <w:pPr>
              <w:spacing w:after="0" w:line="240" w:lineRule="auto"/>
              <w:jc w:val="both"/>
              <w:rPr>
                <w:rFonts w:ascii="Times New Roman" w:eastAsia="Arial" w:hAnsi="Times New Roman"/>
                <w:color w:val="000000"/>
                <w:lang w:val="uk-UA"/>
              </w:rPr>
            </w:pPr>
          </w:p>
        </w:tc>
        <w:tc>
          <w:tcPr>
            <w:tcW w:w="1985" w:type="dxa"/>
          </w:tcPr>
          <w:p w14:paraId="217A120E" w14:textId="3BABBAC1"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 xml:space="preserve">Розбудова потенціалу </w:t>
            </w:r>
            <w:r w:rsidR="009F5C73" w:rsidRPr="00FD7752">
              <w:rPr>
                <w:rFonts w:ascii="Times New Roman" w:eastAsia="Arial" w:hAnsi="Times New Roman"/>
                <w:i/>
                <w:color w:val="000000"/>
                <w:lang w:val="uk-UA"/>
              </w:rPr>
              <w:t>суб’єктів</w:t>
            </w:r>
            <w:r w:rsidRPr="00FD7752">
              <w:rPr>
                <w:rFonts w:ascii="Times New Roman" w:eastAsia="Arial" w:hAnsi="Times New Roman"/>
                <w:i/>
                <w:color w:val="000000"/>
                <w:lang w:val="uk-UA"/>
              </w:rPr>
              <w:t xml:space="preserve"> державної регіональної політики</w:t>
            </w:r>
          </w:p>
        </w:tc>
        <w:tc>
          <w:tcPr>
            <w:tcW w:w="5244" w:type="dxa"/>
          </w:tcPr>
          <w:p w14:paraId="6313653F"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3.2.4. Посилення інституційної спроможності діяльності військових адміністрацій релокованих громад, зокрема у сфері стратегічного планування, управління публічними інвестиційними проектами, просторового планування та управління</w:t>
            </w:r>
          </w:p>
          <w:p w14:paraId="7A200AA2"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3.2.5. Формування мобільних та швидких управлінських команд та мобілізація ресурсів, які можуть бути використані негайно під час деокупації.</w:t>
            </w:r>
          </w:p>
        </w:tc>
      </w:tr>
      <w:tr w:rsidR="00B332D3" w:rsidRPr="00FD7752" w14:paraId="4B08BA8E" w14:textId="77777777" w:rsidTr="00B332D3">
        <w:trPr>
          <w:trHeight w:val="1507"/>
        </w:trPr>
        <w:tc>
          <w:tcPr>
            <w:tcW w:w="2410" w:type="dxa"/>
          </w:tcPr>
          <w:p w14:paraId="004BD43C" w14:textId="77777777" w:rsidR="00B332D3" w:rsidRPr="00FD7752" w:rsidRDefault="00B332D3" w:rsidP="007B65A6">
            <w:pPr>
              <w:spacing w:after="0" w:line="240" w:lineRule="auto"/>
              <w:rPr>
                <w:rFonts w:ascii="Times New Roman" w:eastAsia="Arial" w:hAnsi="Times New Roman"/>
                <w:color w:val="000000"/>
                <w:lang w:val="uk-UA"/>
              </w:rPr>
            </w:pPr>
            <w:r w:rsidRPr="00FD7752">
              <w:rPr>
                <w:rFonts w:ascii="Times New Roman" w:eastAsia="Arial" w:hAnsi="Times New Roman"/>
                <w:color w:val="000000"/>
                <w:lang w:val="uk-UA"/>
              </w:rPr>
              <w:t>3.3. Ефективні партнерства та комунікації</w:t>
            </w:r>
          </w:p>
        </w:tc>
        <w:tc>
          <w:tcPr>
            <w:tcW w:w="1985" w:type="dxa"/>
          </w:tcPr>
          <w:p w14:paraId="7819AE73"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Інструменти планування та підзвітності у регіональній політиці</w:t>
            </w:r>
          </w:p>
        </w:tc>
        <w:tc>
          <w:tcPr>
            <w:tcW w:w="5244" w:type="dxa"/>
          </w:tcPr>
          <w:p w14:paraId="070AF940" w14:textId="26E4A33B" w:rsidR="00B332D3" w:rsidRPr="00FD7752" w:rsidRDefault="00B332D3" w:rsidP="0042000C">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3.3.1. Формування регіональної школи проектного менеджменту (підтримка інституцій регіонального розвитку та міжнародного співробітництва, у тому числі проєктних офісів, створення проектних команд, залучення коштів в рамках проектного менеджменту).</w:t>
            </w:r>
          </w:p>
        </w:tc>
      </w:tr>
      <w:tr w:rsidR="00B332D3" w:rsidRPr="006A71FE" w14:paraId="4284D67E" w14:textId="77777777" w:rsidTr="00B332D3">
        <w:trPr>
          <w:trHeight w:val="1986"/>
        </w:trPr>
        <w:tc>
          <w:tcPr>
            <w:tcW w:w="2410" w:type="dxa"/>
          </w:tcPr>
          <w:p w14:paraId="28E9BD2B" w14:textId="77777777" w:rsidR="00B332D3" w:rsidRPr="00FD7752" w:rsidRDefault="00B332D3" w:rsidP="007B65A6">
            <w:pPr>
              <w:spacing w:after="0" w:line="240" w:lineRule="auto"/>
              <w:rPr>
                <w:rFonts w:ascii="Times New Roman" w:eastAsia="Arial" w:hAnsi="Times New Roman"/>
                <w:color w:val="000000"/>
                <w:lang w:val="uk-UA"/>
              </w:rPr>
            </w:pPr>
          </w:p>
        </w:tc>
        <w:tc>
          <w:tcPr>
            <w:tcW w:w="1985" w:type="dxa"/>
          </w:tcPr>
          <w:p w14:paraId="2A0ADD75" w14:textId="21D8FF86"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 xml:space="preserve">Розвиток </w:t>
            </w:r>
            <w:r w:rsidR="009F5C73" w:rsidRPr="00FD7752">
              <w:rPr>
                <w:rFonts w:ascii="Times New Roman" w:eastAsia="Arial" w:hAnsi="Times New Roman"/>
                <w:i/>
                <w:color w:val="000000"/>
                <w:lang w:val="uk-UA"/>
              </w:rPr>
              <w:t>співробітництва</w:t>
            </w:r>
            <w:r w:rsidRPr="00FD7752">
              <w:rPr>
                <w:rFonts w:ascii="Times New Roman" w:eastAsia="Arial" w:hAnsi="Times New Roman"/>
                <w:i/>
                <w:color w:val="000000"/>
                <w:lang w:val="uk-UA"/>
              </w:rPr>
              <w:t xml:space="preserve"> на регіональному рівні</w:t>
            </w:r>
          </w:p>
        </w:tc>
        <w:tc>
          <w:tcPr>
            <w:tcW w:w="5244" w:type="dxa"/>
          </w:tcPr>
          <w:p w14:paraId="7DDEAC3D"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3.3.2</w:t>
            </w:r>
            <w:r w:rsidRPr="00FD7752">
              <w:rPr>
                <w:rFonts w:ascii="Times New Roman" w:eastAsia="Arial" w:hAnsi="Times New Roman"/>
                <w:color w:val="000000"/>
                <w:szCs w:val="28"/>
                <w:lang w:val="uk-UA"/>
              </w:rPr>
              <w:t>. </w:t>
            </w:r>
            <w:r w:rsidRPr="00FD7752">
              <w:rPr>
                <w:rFonts w:ascii="Times New Roman" w:hAnsi="Times New Roman"/>
                <w:szCs w:val="28"/>
                <w:lang w:val="uk-UA"/>
              </w:rPr>
              <w:t>Налагодження міжрегіонального та міжмуніципального співробітництва, у тому числі з країнами-партнерами.</w:t>
            </w:r>
          </w:p>
          <w:p w14:paraId="62829F16" w14:textId="1CCF6B9C"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 xml:space="preserve">3.3.3. Розвиток соціальних просторів для ВПО з метою надання широкого спектру якісних послуг з урахуванням стандартів </w:t>
            </w:r>
            <w:proofErr w:type="spellStart"/>
            <w:r w:rsidRPr="00FD7752">
              <w:rPr>
                <w:rFonts w:ascii="Times New Roman" w:eastAsia="Arial" w:hAnsi="Times New Roman"/>
                <w:color w:val="000000"/>
                <w:lang w:val="uk-UA"/>
              </w:rPr>
              <w:t>безбар’єрності</w:t>
            </w:r>
            <w:proofErr w:type="spellEnd"/>
            <w:r w:rsidRPr="00FD7752">
              <w:rPr>
                <w:rFonts w:ascii="Times New Roman" w:eastAsia="Arial" w:hAnsi="Times New Roman"/>
                <w:color w:val="000000"/>
                <w:lang w:val="uk-UA"/>
              </w:rPr>
              <w:t xml:space="preserve"> (Хаби ВПО/Центри ВПО тощо).</w:t>
            </w:r>
          </w:p>
          <w:p w14:paraId="481E03CE"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3.3.4. Збереження професійних еліт Луганщини (розвиток та підтримка спільнот лікарів, вчителів, митців, інженерів та місцевих лідерів).</w:t>
            </w:r>
          </w:p>
        </w:tc>
      </w:tr>
      <w:tr w:rsidR="00B332D3" w:rsidRPr="006A71FE" w14:paraId="21F607D4" w14:textId="77777777" w:rsidTr="0086705E">
        <w:trPr>
          <w:trHeight w:val="955"/>
        </w:trPr>
        <w:tc>
          <w:tcPr>
            <w:tcW w:w="2410" w:type="dxa"/>
          </w:tcPr>
          <w:p w14:paraId="7D2585BF"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3.4. Забезпечення ефективного планування відбудови та підготовки до деокупації</w:t>
            </w:r>
          </w:p>
        </w:tc>
        <w:tc>
          <w:tcPr>
            <w:tcW w:w="1985" w:type="dxa"/>
          </w:tcPr>
          <w:p w14:paraId="2388F8C2" w14:textId="77777777" w:rsidR="00B332D3" w:rsidRPr="00FD7752" w:rsidRDefault="00B332D3" w:rsidP="007B65A6">
            <w:pPr>
              <w:spacing w:after="0" w:line="240" w:lineRule="auto"/>
              <w:jc w:val="both"/>
              <w:rPr>
                <w:rFonts w:ascii="Times New Roman" w:eastAsia="Arial" w:hAnsi="Times New Roman"/>
                <w:i/>
                <w:color w:val="000000"/>
                <w:lang w:val="uk-UA"/>
              </w:rPr>
            </w:pPr>
            <w:r w:rsidRPr="00FD7752">
              <w:rPr>
                <w:rFonts w:ascii="Times New Roman" w:eastAsia="Arial" w:hAnsi="Times New Roman"/>
                <w:i/>
                <w:color w:val="000000"/>
                <w:lang w:val="uk-UA"/>
              </w:rPr>
              <w:t>Реінтеграція деокупованих територій</w:t>
            </w:r>
          </w:p>
        </w:tc>
        <w:tc>
          <w:tcPr>
            <w:tcW w:w="5244" w:type="dxa"/>
            <w:shd w:val="clear" w:color="auto" w:fill="auto"/>
          </w:tcPr>
          <w:p w14:paraId="58BBF46E"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3.4.1. Впровадження першочергових заходів зі стабілізації ситуації на деокупованих територіях Луганської області та їх реінтеграції.</w:t>
            </w:r>
          </w:p>
          <w:p w14:paraId="3D9D0484"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3.4.2. Проведення аналізу обсягів руйнувань та завданої шкоди житловій, соціальній, промисловій, дорожньо-транспортній та критичній інфраструктурі та природним ресурсам регіону внаслідок російської агресії, визначення пріоритетів та механізмів її відбудови за принципом «</w:t>
            </w:r>
            <w:proofErr w:type="spellStart"/>
            <w:r w:rsidRPr="00FD7752">
              <w:rPr>
                <w:rFonts w:ascii="Times New Roman" w:eastAsia="Arial" w:hAnsi="Times New Roman"/>
                <w:color w:val="000000"/>
                <w:lang w:val="uk-UA"/>
              </w:rPr>
              <w:t>Build</w:t>
            </w:r>
            <w:proofErr w:type="spellEnd"/>
            <w:r w:rsidRPr="00FD7752">
              <w:rPr>
                <w:rFonts w:ascii="Times New Roman" w:eastAsia="Arial" w:hAnsi="Times New Roman"/>
                <w:color w:val="000000"/>
                <w:lang w:val="uk-UA"/>
              </w:rPr>
              <w:t xml:space="preserve"> </w:t>
            </w:r>
            <w:proofErr w:type="spellStart"/>
            <w:r w:rsidRPr="00FD7752">
              <w:rPr>
                <w:rFonts w:ascii="Times New Roman" w:eastAsia="Arial" w:hAnsi="Times New Roman"/>
                <w:color w:val="000000"/>
                <w:lang w:val="uk-UA"/>
              </w:rPr>
              <w:t>Back</w:t>
            </w:r>
            <w:proofErr w:type="spellEnd"/>
            <w:r w:rsidRPr="00FD7752">
              <w:rPr>
                <w:rFonts w:ascii="Times New Roman" w:eastAsia="Arial" w:hAnsi="Times New Roman"/>
                <w:color w:val="000000"/>
                <w:lang w:val="uk-UA"/>
              </w:rPr>
              <w:t xml:space="preserve"> </w:t>
            </w:r>
            <w:proofErr w:type="spellStart"/>
            <w:r w:rsidRPr="00FD7752">
              <w:rPr>
                <w:rFonts w:ascii="Times New Roman" w:eastAsia="Arial" w:hAnsi="Times New Roman"/>
                <w:color w:val="000000"/>
                <w:lang w:val="uk-UA"/>
              </w:rPr>
              <w:t>Better</w:t>
            </w:r>
            <w:proofErr w:type="spellEnd"/>
            <w:r w:rsidRPr="00FD7752">
              <w:rPr>
                <w:rFonts w:ascii="Times New Roman" w:eastAsia="Arial" w:hAnsi="Times New Roman"/>
                <w:color w:val="000000"/>
                <w:lang w:val="uk-UA"/>
              </w:rPr>
              <w:t>».</w:t>
            </w:r>
          </w:p>
          <w:p w14:paraId="4BC30CA7"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3.4.3. Сприяння забезпеченню справедливої компенсації завданої шкоди населенню, інфраструктурі та економіці.</w:t>
            </w:r>
          </w:p>
          <w:p w14:paraId="14C92E33" w14:textId="77777777" w:rsidR="00B332D3" w:rsidRPr="00FD7752" w:rsidRDefault="00B332D3" w:rsidP="007B65A6">
            <w:pPr>
              <w:spacing w:after="0" w:line="240" w:lineRule="auto"/>
              <w:jc w:val="both"/>
              <w:rPr>
                <w:rFonts w:ascii="Times New Roman" w:hAnsi="Times New Roman"/>
                <w:szCs w:val="28"/>
                <w:lang w:val="uk-UA"/>
              </w:rPr>
            </w:pPr>
            <w:r w:rsidRPr="00FD7752">
              <w:rPr>
                <w:rFonts w:ascii="Times New Roman" w:eastAsia="Arial" w:hAnsi="Times New Roman"/>
                <w:color w:val="000000"/>
                <w:lang w:val="uk-UA"/>
              </w:rPr>
              <w:t>3.4.4</w:t>
            </w:r>
            <w:r w:rsidRPr="00FD7752">
              <w:rPr>
                <w:rFonts w:ascii="Times New Roman" w:hAnsi="Times New Roman"/>
                <w:szCs w:val="28"/>
                <w:lang w:val="uk-UA"/>
              </w:rPr>
              <w:t>. Розроблення сучасної просторової  планувальної документації регіону, програм та планів відновлення області і територіальних громад.</w:t>
            </w:r>
          </w:p>
          <w:p w14:paraId="04FE119B" w14:textId="77777777" w:rsidR="00B332D3" w:rsidRPr="00FD7752" w:rsidRDefault="00B332D3" w:rsidP="007B65A6">
            <w:pPr>
              <w:spacing w:after="0" w:line="240" w:lineRule="auto"/>
              <w:jc w:val="both"/>
              <w:rPr>
                <w:rFonts w:ascii="Times New Roman" w:eastAsia="Arial" w:hAnsi="Times New Roman"/>
                <w:color w:val="000000"/>
                <w:szCs w:val="28"/>
                <w:lang w:val="uk-UA"/>
              </w:rPr>
            </w:pPr>
            <w:r w:rsidRPr="00FD7752">
              <w:rPr>
                <w:rFonts w:ascii="Times New Roman" w:eastAsia="Arial" w:hAnsi="Times New Roman"/>
                <w:color w:val="000000"/>
                <w:lang w:val="uk-UA"/>
              </w:rPr>
              <w:t>3.4.5</w:t>
            </w:r>
            <w:r w:rsidRPr="00FD7752">
              <w:rPr>
                <w:rFonts w:ascii="Times New Roman" w:eastAsia="Arial" w:hAnsi="Times New Roman"/>
                <w:color w:val="000000"/>
                <w:szCs w:val="28"/>
                <w:lang w:val="uk-UA"/>
              </w:rPr>
              <w:t>. </w:t>
            </w:r>
            <w:r w:rsidRPr="00FD7752">
              <w:rPr>
                <w:rFonts w:ascii="Times New Roman" w:hAnsi="Times New Roman"/>
                <w:szCs w:val="28"/>
                <w:lang w:val="uk-UA"/>
              </w:rPr>
              <w:t>Сприяння забезпеченню встановлення фактів заподіяння шкоди та збитків територіям та об’єктам природно заповідного фонду й іншим природоохоронним територіям, лісовому фонду (лісовій рослинності на землях лісогосподарського призначення), що постраждали внаслідок тимчасової окупації та бойових дій, та узагальнення наявної інформації щодо обсягів завданої шкоди.</w:t>
            </w:r>
          </w:p>
        </w:tc>
      </w:tr>
      <w:tr w:rsidR="00B332D3" w:rsidRPr="00FD7752" w14:paraId="3A6C3DC3" w14:textId="77777777" w:rsidTr="0086705E">
        <w:trPr>
          <w:trHeight w:val="774"/>
        </w:trPr>
        <w:tc>
          <w:tcPr>
            <w:tcW w:w="2410" w:type="dxa"/>
          </w:tcPr>
          <w:p w14:paraId="76972368" w14:textId="77777777" w:rsidR="00B332D3" w:rsidRPr="00FD7752" w:rsidRDefault="00B332D3" w:rsidP="007B65A6">
            <w:pPr>
              <w:spacing w:after="0" w:line="240" w:lineRule="auto"/>
              <w:jc w:val="both"/>
              <w:rPr>
                <w:rFonts w:ascii="Times New Roman" w:eastAsia="Arial" w:hAnsi="Times New Roman"/>
                <w:color w:val="000000"/>
                <w:lang w:val="uk-UA"/>
              </w:rPr>
            </w:pPr>
            <w:r w:rsidRPr="00FD7752">
              <w:rPr>
                <w:rFonts w:ascii="Times New Roman" w:eastAsia="Arial" w:hAnsi="Times New Roman"/>
                <w:color w:val="000000"/>
                <w:lang w:val="uk-UA"/>
              </w:rPr>
              <w:t>3.5. </w:t>
            </w:r>
            <w:r w:rsidRPr="00FD7752">
              <w:rPr>
                <w:rFonts w:ascii="Times New Roman" w:hAnsi="Times New Roman"/>
                <w:szCs w:val="28"/>
                <w:lang w:val="uk-UA"/>
              </w:rPr>
              <w:t>Створення сприятливого середовища для забезпечення відкритості та прозорості діяльності військових адміністрацій</w:t>
            </w:r>
          </w:p>
        </w:tc>
        <w:tc>
          <w:tcPr>
            <w:tcW w:w="1985" w:type="dxa"/>
          </w:tcPr>
          <w:p w14:paraId="1F36535B" w14:textId="77777777" w:rsidR="00B332D3" w:rsidRPr="00FD7752" w:rsidRDefault="00B332D3" w:rsidP="007B65A6">
            <w:pPr>
              <w:spacing w:after="0" w:line="240" w:lineRule="auto"/>
              <w:jc w:val="both"/>
              <w:rPr>
                <w:rFonts w:ascii="Times New Roman" w:hAnsi="Times New Roman"/>
                <w:i/>
                <w:lang w:val="uk-UA"/>
              </w:rPr>
            </w:pPr>
            <w:r w:rsidRPr="00FD7752">
              <w:rPr>
                <w:rFonts w:ascii="Times New Roman" w:hAnsi="Times New Roman"/>
                <w:i/>
                <w:lang w:val="uk-UA"/>
              </w:rPr>
              <w:t>Інструменти планування та підзвітності у регіональній політиці</w:t>
            </w:r>
          </w:p>
        </w:tc>
        <w:tc>
          <w:tcPr>
            <w:tcW w:w="5244" w:type="dxa"/>
          </w:tcPr>
          <w:p w14:paraId="0228863B" w14:textId="77777777" w:rsidR="00B332D3" w:rsidRPr="00FD7752" w:rsidRDefault="00B332D3" w:rsidP="007B65A6">
            <w:pPr>
              <w:spacing w:after="0" w:line="240" w:lineRule="auto"/>
              <w:jc w:val="both"/>
              <w:rPr>
                <w:rFonts w:ascii="Times New Roman" w:hAnsi="Times New Roman"/>
                <w:lang w:val="uk-UA"/>
              </w:rPr>
            </w:pPr>
            <w:r w:rsidRPr="00FD7752">
              <w:rPr>
                <w:rFonts w:ascii="Times New Roman" w:hAnsi="Times New Roman"/>
                <w:lang w:val="uk-UA"/>
              </w:rPr>
              <w:t xml:space="preserve">3.5.1. Впровадження ефективних механізмів прозорого інформування про діяльність військових адміністрацій та комунікації із громадськістю </w:t>
            </w:r>
          </w:p>
          <w:p w14:paraId="67B23370" w14:textId="77777777" w:rsidR="00B332D3" w:rsidRPr="00FD7752" w:rsidRDefault="00B332D3" w:rsidP="007B65A6">
            <w:pPr>
              <w:spacing w:after="0" w:line="240" w:lineRule="auto"/>
              <w:jc w:val="both"/>
              <w:rPr>
                <w:rFonts w:ascii="Times New Roman" w:hAnsi="Times New Roman"/>
                <w:color w:val="000000"/>
                <w:lang w:val="uk-UA"/>
              </w:rPr>
            </w:pPr>
            <w:r w:rsidRPr="00FD7752">
              <w:rPr>
                <w:rFonts w:ascii="Times New Roman" w:hAnsi="Times New Roman"/>
                <w:lang w:val="uk-UA"/>
              </w:rPr>
              <w:t>3.5.2. Впровадження інструментів місцевої демократії та залучення громадськості до прийняття управлінських рішень в органах влади Луганської області</w:t>
            </w:r>
          </w:p>
        </w:tc>
      </w:tr>
    </w:tbl>
    <w:bookmarkEnd w:id="6"/>
    <w:p w14:paraId="658A25CC" w14:textId="77777777" w:rsidR="005D7657" w:rsidRPr="00FD7752" w:rsidRDefault="006B1202" w:rsidP="001B3133">
      <w:pPr>
        <w:pStyle w:val="1"/>
        <w:numPr>
          <w:ilvl w:val="0"/>
          <w:numId w:val="7"/>
        </w:numPr>
        <w:tabs>
          <w:tab w:val="clear" w:pos="567"/>
          <w:tab w:val="left" w:pos="426"/>
        </w:tabs>
        <w:spacing w:before="0" w:after="0"/>
        <w:ind w:left="0" w:firstLine="0"/>
        <w:jc w:val="both"/>
        <w:rPr>
          <w:lang w:val="uk-UA"/>
        </w:rPr>
      </w:pPr>
      <w:r w:rsidRPr="00FD7752">
        <w:rPr>
          <w:lang w:val="uk-UA"/>
        </w:rPr>
        <w:lastRenderedPageBreak/>
        <w:t>ОСНОВНІ СУБ’ЄКТИ ТА ЇХ РОЛЬ У ВПРОВАДЖЕННІ ПЛАНУ ЗАХОДІВ</w:t>
      </w:r>
    </w:p>
    <w:p w14:paraId="7FD8F9A4" w14:textId="77777777" w:rsidR="00680CC4" w:rsidRPr="00FD7752" w:rsidRDefault="00680CC4" w:rsidP="007B65A6">
      <w:pPr>
        <w:pStyle w:val="14"/>
        <w:spacing w:after="0" w:line="240" w:lineRule="auto"/>
        <w:ind w:left="0"/>
        <w:rPr>
          <w:rFonts w:ascii="Times New Roman" w:hAnsi="Times New Roman"/>
          <w:b/>
          <w:sz w:val="28"/>
          <w:szCs w:val="28"/>
          <w:lang w:val="uk-UA"/>
        </w:rPr>
      </w:pPr>
    </w:p>
    <w:p w14:paraId="41EE166B" w14:textId="65C15398" w:rsidR="00680CC4" w:rsidRPr="00FD7752" w:rsidRDefault="0042157D" w:rsidP="007B65A6">
      <w:pPr>
        <w:spacing w:after="0" w:line="240" w:lineRule="auto"/>
        <w:ind w:firstLine="567"/>
        <w:jc w:val="both"/>
        <w:rPr>
          <w:rFonts w:ascii="Times New Roman" w:hAnsi="Times New Roman"/>
          <w:iCs/>
          <w:sz w:val="28"/>
          <w:szCs w:val="28"/>
          <w:lang w:val="uk-UA" w:eastAsia="uk-UA"/>
        </w:rPr>
      </w:pPr>
      <w:r w:rsidRPr="00FD7752">
        <w:rPr>
          <w:rFonts w:ascii="Times New Roman" w:hAnsi="Times New Roman"/>
          <w:sz w:val="28"/>
          <w:szCs w:val="28"/>
          <w:lang w:val="uk-UA" w:eastAsia="uk-UA"/>
        </w:rPr>
        <w:t xml:space="preserve">Матриця основних суб’єктів та їх роль у впровадженні Плану заходів з реалізації </w:t>
      </w:r>
      <w:r w:rsidR="00680CC4" w:rsidRPr="00FD7752">
        <w:rPr>
          <w:rFonts w:ascii="Times New Roman" w:hAnsi="Times New Roman"/>
          <w:sz w:val="28"/>
          <w:szCs w:val="28"/>
          <w:lang w:val="uk-UA" w:eastAsia="uk-UA"/>
        </w:rPr>
        <w:t>у 202</w:t>
      </w:r>
      <w:r w:rsidR="00FB6085" w:rsidRPr="00FD7752">
        <w:rPr>
          <w:rFonts w:ascii="Times New Roman" w:hAnsi="Times New Roman"/>
          <w:sz w:val="28"/>
          <w:szCs w:val="28"/>
          <w:lang w:val="uk-UA" w:eastAsia="uk-UA"/>
        </w:rPr>
        <w:t>6</w:t>
      </w:r>
      <w:r w:rsidR="008671C7">
        <w:rPr>
          <w:rFonts w:ascii="Times New Roman" w:hAnsi="Times New Roman"/>
          <w:sz w:val="28"/>
          <w:szCs w:val="28"/>
          <w:lang w:val="uk-UA" w:eastAsia="uk-UA"/>
        </w:rPr>
        <w:t>–</w:t>
      </w:r>
      <w:r w:rsidR="00680CC4" w:rsidRPr="00FD7752">
        <w:rPr>
          <w:rFonts w:ascii="Times New Roman" w:hAnsi="Times New Roman"/>
          <w:sz w:val="28"/>
          <w:szCs w:val="28"/>
          <w:lang w:val="uk-UA" w:eastAsia="uk-UA"/>
        </w:rPr>
        <w:t xml:space="preserve">2027 роках </w:t>
      </w:r>
      <w:r w:rsidRPr="00FD7752">
        <w:rPr>
          <w:rFonts w:ascii="Times New Roman" w:hAnsi="Times New Roman"/>
          <w:sz w:val="28"/>
          <w:szCs w:val="28"/>
          <w:lang w:val="uk-UA" w:eastAsia="uk-UA"/>
        </w:rPr>
        <w:t xml:space="preserve">Стратегії </w:t>
      </w:r>
      <w:r w:rsidRPr="00FD7752">
        <w:rPr>
          <w:rFonts w:ascii="Times New Roman" w:hAnsi="Times New Roman"/>
          <w:iCs/>
          <w:sz w:val="28"/>
          <w:szCs w:val="28"/>
          <w:lang w:val="uk-UA" w:eastAsia="uk-UA"/>
        </w:rPr>
        <w:t xml:space="preserve">розвитку </w:t>
      </w:r>
      <w:r w:rsidR="003C6582" w:rsidRPr="00FD7752">
        <w:rPr>
          <w:rFonts w:ascii="Times New Roman" w:hAnsi="Times New Roman"/>
          <w:iCs/>
          <w:sz w:val="28"/>
          <w:szCs w:val="28"/>
          <w:lang w:val="uk-UA" w:eastAsia="uk-UA"/>
        </w:rPr>
        <w:t>Луганської</w:t>
      </w:r>
      <w:r w:rsidR="00B724F6" w:rsidRPr="00FD7752">
        <w:rPr>
          <w:rFonts w:ascii="Times New Roman" w:hAnsi="Times New Roman"/>
          <w:iCs/>
          <w:sz w:val="28"/>
          <w:szCs w:val="28"/>
          <w:lang w:val="uk-UA" w:eastAsia="uk-UA"/>
        </w:rPr>
        <w:t xml:space="preserve"> </w:t>
      </w:r>
      <w:r w:rsidRPr="00FD7752">
        <w:rPr>
          <w:rFonts w:ascii="Times New Roman" w:hAnsi="Times New Roman"/>
          <w:iCs/>
          <w:sz w:val="28"/>
          <w:szCs w:val="28"/>
          <w:lang w:val="uk-UA" w:eastAsia="uk-UA"/>
        </w:rPr>
        <w:t xml:space="preserve">області </w:t>
      </w:r>
      <w:r w:rsidR="00E919FA">
        <w:rPr>
          <w:rFonts w:ascii="Times New Roman" w:hAnsi="Times New Roman"/>
          <w:iCs/>
          <w:sz w:val="28"/>
          <w:szCs w:val="28"/>
          <w:lang w:val="uk-UA" w:eastAsia="uk-UA"/>
        </w:rPr>
        <w:br/>
      </w:r>
      <w:r w:rsidRPr="00FD7752">
        <w:rPr>
          <w:rFonts w:ascii="Times New Roman" w:hAnsi="Times New Roman"/>
          <w:iCs/>
          <w:sz w:val="28"/>
          <w:szCs w:val="28"/>
          <w:lang w:val="uk-UA" w:eastAsia="uk-UA"/>
        </w:rPr>
        <w:t xml:space="preserve">на </w:t>
      </w:r>
      <w:r w:rsidR="005B11BA" w:rsidRPr="00FD7752">
        <w:rPr>
          <w:rFonts w:ascii="Times New Roman" w:hAnsi="Times New Roman"/>
          <w:iCs/>
          <w:sz w:val="28"/>
          <w:szCs w:val="28"/>
          <w:lang w:val="uk-UA" w:eastAsia="uk-UA"/>
        </w:rPr>
        <w:t>2021–2027</w:t>
      </w:r>
      <w:r w:rsidR="003C6582" w:rsidRPr="00FD7752">
        <w:rPr>
          <w:rFonts w:ascii="Times New Roman" w:hAnsi="Times New Roman"/>
          <w:iCs/>
          <w:sz w:val="28"/>
          <w:szCs w:val="28"/>
          <w:lang w:val="uk-UA" w:eastAsia="uk-UA"/>
        </w:rPr>
        <w:t xml:space="preserve"> роки</w:t>
      </w:r>
    </w:p>
    <w:p w14:paraId="65DEDADD" w14:textId="77777777" w:rsidR="00680CC4" w:rsidRPr="00FD7752" w:rsidRDefault="00680CC4" w:rsidP="007B65A6">
      <w:pPr>
        <w:pStyle w:val="14"/>
        <w:spacing w:after="0" w:line="240" w:lineRule="auto"/>
        <w:ind w:left="0" w:firstLine="567"/>
        <w:jc w:val="right"/>
        <w:rPr>
          <w:rFonts w:ascii="Times New Roman" w:hAnsi="Times New Roman"/>
          <w:iCs/>
          <w:sz w:val="28"/>
          <w:szCs w:val="28"/>
          <w:lang w:val="uk-UA" w:eastAsia="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410"/>
        <w:gridCol w:w="1985"/>
        <w:gridCol w:w="2409"/>
      </w:tblGrid>
      <w:tr w:rsidR="005D7657" w:rsidRPr="00FD7752" w14:paraId="3C490289" w14:textId="77777777" w:rsidTr="00D2407C">
        <w:tc>
          <w:tcPr>
            <w:tcW w:w="2835" w:type="dxa"/>
            <w:shd w:val="clear" w:color="auto" w:fill="E2EFD9"/>
            <w:vAlign w:val="center"/>
          </w:tcPr>
          <w:p w14:paraId="317F41E1" w14:textId="77777777" w:rsidR="005D7657" w:rsidRPr="00FD7752" w:rsidRDefault="005D7657" w:rsidP="007B65A6">
            <w:pPr>
              <w:spacing w:after="0" w:line="240" w:lineRule="auto"/>
              <w:jc w:val="center"/>
              <w:rPr>
                <w:rFonts w:ascii="Times New Roman" w:hAnsi="Times New Roman"/>
                <w:b/>
                <w:bCs/>
                <w:lang w:val="uk-UA"/>
              </w:rPr>
            </w:pPr>
            <w:bookmarkStart w:id="7" w:name="_Hlk212723743"/>
            <w:r w:rsidRPr="00FD7752">
              <w:rPr>
                <w:rFonts w:ascii="Times New Roman" w:hAnsi="Times New Roman"/>
                <w:b/>
                <w:lang w:val="uk-UA"/>
              </w:rPr>
              <w:t>Суб’єкти</w:t>
            </w:r>
          </w:p>
        </w:tc>
        <w:tc>
          <w:tcPr>
            <w:tcW w:w="2410" w:type="dxa"/>
            <w:shd w:val="clear" w:color="auto" w:fill="E2EFD9"/>
            <w:vAlign w:val="center"/>
          </w:tcPr>
          <w:p w14:paraId="7A0F164C" w14:textId="77777777" w:rsidR="005D7657" w:rsidRPr="00FD7752" w:rsidRDefault="005D7657" w:rsidP="007B65A6">
            <w:pPr>
              <w:spacing w:after="0" w:line="240" w:lineRule="auto"/>
              <w:jc w:val="center"/>
              <w:rPr>
                <w:rFonts w:ascii="Times New Roman" w:hAnsi="Times New Roman"/>
                <w:b/>
                <w:bCs/>
                <w:lang w:val="uk-UA"/>
              </w:rPr>
            </w:pPr>
            <w:r w:rsidRPr="00FD7752">
              <w:rPr>
                <w:rFonts w:ascii="Times New Roman" w:hAnsi="Times New Roman"/>
                <w:b/>
                <w:bCs/>
                <w:lang w:val="uk-UA"/>
              </w:rPr>
              <w:t>Участь у впровадженні</w:t>
            </w:r>
          </w:p>
        </w:tc>
        <w:tc>
          <w:tcPr>
            <w:tcW w:w="1985" w:type="dxa"/>
            <w:shd w:val="clear" w:color="auto" w:fill="E2EFD9"/>
            <w:vAlign w:val="center"/>
          </w:tcPr>
          <w:p w14:paraId="2FD75F57" w14:textId="77777777" w:rsidR="005D7657" w:rsidRPr="00FD7752" w:rsidRDefault="005D7657" w:rsidP="007B65A6">
            <w:pPr>
              <w:spacing w:after="0" w:line="240" w:lineRule="auto"/>
              <w:jc w:val="center"/>
              <w:rPr>
                <w:rFonts w:ascii="Times New Roman" w:hAnsi="Times New Roman"/>
                <w:b/>
                <w:bCs/>
                <w:lang w:val="uk-UA"/>
              </w:rPr>
            </w:pPr>
            <w:r w:rsidRPr="00FD7752">
              <w:rPr>
                <w:rFonts w:ascii="Times New Roman" w:hAnsi="Times New Roman"/>
                <w:b/>
                <w:lang w:val="uk-UA"/>
              </w:rPr>
              <w:t>Участь у фінансуванні</w:t>
            </w:r>
          </w:p>
        </w:tc>
        <w:tc>
          <w:tcPr>
            <w:tcW w:w="2409" w:type="dxa"/>
            <w:shd w:val="clear" w:color="auto" w:fill="E2EFD9"/>
            <w:vAlign w:val="center"/>
          </w:tcPr>
          <w:p w14:paraId="74715EA6" w14:textId="77777777" w:rsidR="005D7657" w:rsidRPr="00FD7752" w:rsidRDefault="005D7657" w:rsidP="007B65A6">
            <w:pPr>
              <w:spacing w:after="0" w:line="240" w:lineRule="auto"/>
              <w:jc w:val="center"/>
              <w:rPr>
                <w:rFonts w:ascii="Times New Roman" w:hAnsi="Times New Roman"/>
                <w:b/>
                <w:bCs/>
                <w:lang w:val="uk-UA"/>
              </w:rPr>
            </w:pPr>
            <w:r w:rsidRPr="00FD7752">
              <w:rPr>
                <w:rFonts w:ascii="Times New Roman" w:hAnsi="Times New Roman"/>
                <w:b/>
                <w:lang w:val="uk-UA"/>
              </w:rPr>
              <w:t xml:space="preserve">Участь у моніторингу і оцінці </w:t>
            </w:r>
          </w:p>
        </w:tc>
      </w:tr>
      <w:bookmarkEnd w:id="7"/>
      <w:tr w:rsidR="005D7657" w:rsidRPr="00FD7752" w14:paraId="4C30480D" w14:textId="77777777" w:rsidTr="00D2407C">
        <w:tc>
          <w:tcPr>
            <w:tcW w:w="2835" w:type="dxa"/>
          </w:tcPr>
          <w:p w14:paraId="57F321E7" w14:textId="77777777" w:rsidR="005D7657" w:rsidRPr="00FD7752" w:rsidRDefault="005D7657" w:rsidP="007B65A6">
            <w:pPr>
              <w:spacing w:after="0" w:line="240" w:lineRule="auto"/>
              <w:jc w:val="both"/>
              <w:rPr>
                <w:rFonts w:ascii="Times New Roman" w:hAnsi="Times New Roman"/>
                <w:b/>
                <w:bCs/>
                <w:sz w:val="24"/>
                <w:szCs w:val="24"/>
                <w:lang w:val="uk-UA"/>
              </w:rPr>
            </w:pPr>
            <w:r w:rsidRPr="00FD7752">
              <w:rPr>
                <w:rFonts w:ascii="Times New Roman" w:hAnsi="Times New Roman"/>
                <w:sz w:val="24"/>
                <w:szCs w:val="24"/>
                <w:lang w:val="uk-UA"/>
              </w:rPr>
              <w:t>Обласна</w:t>
            </w:r>
            <w:r w:rsidR="00510BAE" w:rsidRPr="00FD7752">
              <w:rPr>
                <w:rFonts w:ascii="Times New Roman" w:hAnsi="Times New Roman"/>
                <w:sz w:val="24"/>
                <w:szCs w:val="24"/>
                <w:lang w:val="uk-UA"/>
              </w:rPr>
              <w:t xml:space="preserve"> державна адмін</w:t>
            </w:r>
            <w:r w:rsidR="003C6582" w:rsidRPr="00FD7752">
              <w:rPr>
                <w:rFonts w:ascii="Times New Roman" w:hAnsi="Times New Roman"/>
                <w:sz w:val="24"/>
                <w:szCs w:val="24"/>
                <w:lang w:val="uk-UA"/>
              </w:rPr>
              <w:t>і</w:t>
            </w:r>
            <w:r w:rsidR="00510BAE" w:rsidRPr="00FD7752">
              <w:rPr>
                <w:rFonts w:ascii="Times New Roman" w:hAnsi="Times New Roman"/>
                <w:sz w:val="24"/>
                <w:szCs w:val="24"/>
                <w:lang w:val="uk-UA"/>
              </w:rPr>
              <w:t>страція – обласна військова адміністрація</w:t>
            </w:r>
            <w:r w:rsidRPr="00FD7752">
              <w:rPr>
                <w:rFonts w:ascii="Times New Roman" w:hAnsi="Times New Roman"/>
                <w:sz w:val="24"/>
                <w:szCs w:val="24"/>
                <w:lang w:val="uk-UA"/>
              </w:rPr>
              <w:t>, районні</w:t>
            </w:r>
            <w:r w:rsidR="00510BAE" w:rsidRPr="00FD7752">
              <w:rPr>
                <w:rFonts w:ascii="Times New Roman" w:hAnsi="Times New Roman"/>
                <w:sz w:val="24"/>
                <w:szCs w:val="24"/>
                <w:lang w:val="uk-UA"/>
              </w:rPr>
              <w:t xml:space="preserve"> державні </w:t>
            </w:r>
            <w:r w:rsidRPr="00FD7752">
              <w:rPr>
                <w:rFonts w:ascii="Times New Roman" w:hAnsi="Times New Roman"/>
                <w:sz w:val="24"/>
                <w:szCs w:val="24"/>
                <w:lang w:val="uk-UA"/>
              </w:rPr>
              <w:t xml:space="preserve"> адміністрації</w:t>
            </w:r>
            <w:r w:rsidR="00510BAE" w:rsidRPr="00FD7752">
              <w:rPr>
                <w:rFonts w:ascii="Times New Roman" w:hAnsi="Times New Roman"/>
                <w:sz w:val="24"/>
                <w:szCs w:val="24"/>
                <w:lang w:val="uk-UA"/>
              </w:rPr>
              <w:t xml:space="preserve"> – районні військові адміністрації</w:t>
            </w:r>
            <w:r w:rsidR="0014382B" w:rsidRPr="00FD7752">
              <w:rPr>
                <w:rFonts w:ascii="Times New Roman" w:hAnsi="Times New Roman"/>
                <w:sz w:val="24"/>
                <w:szCs w:val="24"/>
                <w:lang w:val="uk-UA"/>
              </w:rPr>
              <w:t>,</w:t>
            </w:r>
            <w:r w:rsidRPr="00FD7752">
              <w:rPr>
                <w:rFonts w:ascii="Times New Roman" w:hAnsi="Times New Roman"/>
                <w:sz w:val="24"/>
                <w:szCs w:val="24"/>
                <w:lang w:val="uk-UA"/>
              </w:rPr>
              <w:t xml:space="preserve"> </w:t>
            </w:r>
            <w:r w:rsidR="003C6582" w:rsidRPr="00FD7752">
              <w:rPr>
                <w:rFonts w:ascii="Times New Roman" w:hAnsi="Times New Roman"/>
                <w:sz w:val="24"/>
                <w:szCs w:val="24"/>
                <w:lang w:val="uk-UA"/>
              </w:rPr>
              <w:t>військові адміністрації населених пунктів</w:t>
            </w:r>
          </w:p>
        </w:tc>
        <w:tc>
          <w:tcPr>
            <w:tcW w:w="2410" w:type="dxa"/>
          </w:tcPr>
          <w:p w14:paraId="2568767B" w14:textId="77777777" w:rsidR="005D7657" w:rsidRPr="00FD7752" w:rsidRDefault="005D7657" w:rsidP="007B65A6">
            <w:pPr>
              <w:spacing w:after="0" w:line="240" w:lineRule="auto"/>
              <w:jc w:val="center"/>
              <w:rPr>
                <w:rFonts w:ascii="Times New Roman" w:hAnsi="Times New Roman"/>
                <w:bCs/>
                <w:sz w:val="24"/>
                <w:szCs w:val="24"/>
                <w:lang w:val="uk-UA"/>
              </w:rPr>
            </w:pPr>
            <w:r w:rsidRPr="00FD7752">
              <w:rPr>
                <w:rFonts w:ascii="Times New Roman" w:hAnsi="Times New Roman"/>
                <w:sz w:val="24"/>
                <w:szCs w:val="24"/>
                <w:lang w:val="uk-UA"/>
              </w:rPr>
              <w:t>У якості партнерів</w:t>
            </w:r>
            <w:r w:rsidR="00C86569" w:rsidRPr="00FD7752">
              <w:rPr>
                <w:rFonts w:ascii="Times New Roman" w:hAnsi="Times New Roman"/>
                <w:sz w:val="24"/>
                <w:szCs w:val="24"/>
                <w:lang w:val="uk-UA"/>
              </w:rPr>
              <w:t xml:space="preserve"> або </w:t>
            </w:r>
            <w:proofErr w:type="spellStart"/>
            <w:r w:rsidR="00C86569" w:rsidRPr="00FD7752">
              <w:rPr>
                <w:rFonts w:ascii="Times New Roman" w:hAnsi="Times New Roman"/>
                <w:sz w:val="24"/>
                <w:szCs w:val="24"/>
                <w:lang w:val="uk-UA"/>
              </w:rPr>
              <w:t>бенефіціарів</w:t>
            </w:r>
            <w:proofErr w:type="spellEnd"/>
            <w:r w:rsidRPr="00FD7752">
              <w:rPr>
                <w:rFonts w:ascii="Times New Roman" w:hAnsi="Times New Roman"/>
                <w:sz w:val="24"/>
                <w:szCs w:val="24"/>
                <w:lang w:val="uk-UA"/>
              </w:rPr>
              <w:t xml:space="preserve"> </w:t>
            </w:r>
            <w:r w:rsidR="00C86569" w:rsidRPr="00FD7752">
              <w:rPr>
                <w:rFonts w:ascii="Times New Roman" w:hAnsi="Times New Roman"/>
                <w:sz w:val="24"/>
                <w:szCs w:val="24"/>
                <w:lang w:val="uk-UA"/>
              </w:rPr>
              <w:t>реалізації</w:t>
            </w:r>
            <w:r w:rsidRPr="00FD7752">
              <w:rPr>
                <w:rFonts w:ascii="Times New Roman" w:hAnsi="Times New Roman"/>
                <w:sz w:val="24"/>
                <w:szCs w:val="24"/>
                <w:lang w:val="uk-UA"/>
              </w:rPr>
              <w:t xml:space="preserve"> проєктів </w:t>
            </w:r>
          </w:p>
        </w:tc>
        <w:tc>
          <w:tcPr>
            <w:tcW w:w="1985" w:type="dxa"/>
          </w:tcPr>
          <w:p w14:paraId="3396252D" w14:textId="77777777" w:rsidR="005D7657" w:rsidRPr="00FD7752" w:rsidRDefault="005D7657"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Спільне фінансування реалізації проєктів</w:t>
            </w:r>
          </w:p>
        </w:tc>
        <w:tc>
          <w:tcPr>
            <w:tcW w:w="2409" w:type="dxa"/>
          </w:tcPr>
          <w:p w14:paraId="221CF6AE" w14:textId="77777777" w:rsidR="005D7657" w:rsidRPr="00FD7752" w:rsidRDefault="005D7657"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 xml:space="preserve">Безпосередньо для </w:t>
            </w:r>
            <w:r w:rsidR="00C86569" w:rsidRPr="00FD7752">
              <w:rPr>
                <w:rFonts w:ascii="Times New Roman" w:hAnsi="Times New Roman"/>
                <w:sz w:val="24"/>
                <w:szCs w:val="24"/>
                <w:lang w:val="uk-UA"/>
              </w:rPr>
              <w:t xml:space="preserve">програм, </w:t>
            </w:r>
            <w:r w:rsidRPr="00FD7752">
              <w:rPr>
                <w:rFonts w:ascii="Times New Roman" w:hAnsi="Times New Roman"/>
                <w:sz w:val="24"/>
                <w:szCs w:val="24"/>
                <w:lang w:val="uk-UA"/>
              </w:rPr>
              <w:t xml:space="preserve">проєктів </w:t>
            </w:r>
            <w:r w:rsidR="00C86569" w:rsidRPr="00FD7752">
              <w:rPr>
                <w:rFonts w:ascii="Times New Roman" w:hAnsi="Times New Roman"/>
                <w:sz w:val="24"/>
                <w:szCs w:val="24"/>
                <w:lang w:val="uk-UA"/>
              </w:rPr>
              <w:t xml:space="preserve">та заходів </w:t>
            </w:r>
            <w:r w:rsidRPr="00FD7752">
              <w:rPr>
                <w:rFonts w:ascii="Times New Roman" w:hAnsi="Times New Roman"/>
                <w:sz w:val="24"/>
                <w:szCs w:val="24"/>
                <w:lang w:val="uk-UA"/>
              </w:rPr>
              <w:t>зі спільним фінансуванням</w:t>
            </w:r>
          </w:p>
        </w:tc>
      </w:tr>
      <w:tr w:rsidR="00C86569" w:rsidRPr="00FD7752" w14:paraId="4B50F1AC" w14:textId="77777777" w:rsidTr="00D2407C">
        <w:tc>
          <w:tcPr>
            <w:tcW w:w="2835" w:type="dxa"/>
          </w:tcPr>
          <w:p w14:paraId="73490891" w14:textId="77777777" w:rsidR="00C86569" w:rsidRPr="00FD7752" w:rsidRDefault="00C86569" w:rsidP="007B65A6">
            <w:pPr>
              <w:spacing w:after="0" w:line="240" w:lineRule="auto"/>
              <w:rPr>
                <w:rFonts w:ascii="Times New Roman" w:hAnsi="Times New Roman"/>
                <w:sz w:val="24"/>
                <w:szCs w:val="24"/>
                <w:lang w:val="uk-UA"/>
              </w:rPr>
            </w:pPr>
            <w:r w:rsidRPr="00FD7752">
              <w:rPr>
                <w:rFonts w:ascii="Times New Roman" w:hAnsi="Times New Roman"/>
                <w:sz w:val="24"/>
                <w:szCs w:val="24"/>
                <w:lang w:val="uk-UA"/>
              </w:rPr>
              <w:t>Центральні органи виконавчої влади, обласні організації та установи</w:t>
            </w:r>
          </w:p>
        </w:tc>
        <w:tc>
          <w:tcPr>
            <w:tcW w:w="2410" w:type="dxa"/>
          </w:tcPr>
          <w:p w14:paraId="53DA8774"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У якості партнерів у відповідних галузях</w:t>
            </w:r>
          </w:p>
        </w:tc>
        <w:tc>
          <w:tcPr>
            <w:tcW w:w="1985" w:type="dxa"/>
          </w:tcPr>
          <w:p w14:paraId="018B52D3"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 xml:space="preserve">Спільне фінансування проєктів </w:t>
            </w:r>
          </w:p>
        </w:tc>
        <w:tc>
          <w:tcPr>
            <w:tcW w:w="2409" w:type="dxa"/>
          </w:tcPr>
          <w:p w14:paraId="58F5086C"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Безпосередньо для програм, проєктів та заходів зі спільним фінансуванням</w:t>
            </w:r>
          </w:p>
        </w:tc>
      </w:tr>
      <w:tr w:rsidR="00C86569" w:rsidRPr="00FD7752" w14:paraId="4C1EBA15" w14:textId="77777777" w:rsidTr="00D2407C">
        <w:tc>
          <w:tcPr>
            <w:tcW w:w="2835" w:type="dxa"/>
          </w:tcPr>
          <w:p w14:paraId="7B544200" w14:textId="77777777" w:rsidR="00C86569" w:rsidRPr="00FD7752" w:rsidRDefault="00C86569" w:rsidP="007B65A6">
            <w:pPr>
              <w:spacing w:after="0" w:line="240" w:lineRule="auto"/>
              <w:rPr>
                <w:rFonts w:ascii="Times New Roman" w:hAnsi="Times New Roman"/>
                <w:sz w:val="24"/>
                <w:szCs w:val="24"/>
                <w:lang w:val="uk-UA"/>
              </w:rPr>
            </w:pPr>
            <w:r w:rsidRPr="00FD7752">
              <w:rPr>
                <w:rFonts w:ascii="Times New Roman" w:hAnsi="Times New Roman"/>
                <w:sz w:val="24"/>
                <w:szCs w:val="24"/>
                <w:lang w:val="uk-UA"/>
              </w:rPr>
              <w:t>Проєкти та програми міжнародної технічної допомоги</w:t>
            </w:r>
          </w:p>
        </w:tc>
        <w:tc>
          <w:tcPr>
            <w:tcW w:w="2410" w:type="dxa"/>
          </w:tcPr>
          <w:p w14:paraId="6A74F721"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Надання (міжнародної) технічної допомоги (за потребою)</w:t>
            </w:r>
          </w:p>
        </w:tc>
        <w:tc>
          <w:tcPr>
            <w:tcW w:w="1985" w:type="dxa"/>
          </w:tcPr>
          <w:p w14:paraId="24399404"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Спільне фінансування більшості проєктів</w:t>
            </w:r>
          </w:p>
        </w:tc>
        <w:tc>
          <w:tcPr>
            <w:tcW w:w="2409" w:type="dxa"/>
          </w:tcPr>
          <w:p w14:paraId="4FF02DED"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Безпосередньо для проєктів та заходів зі спільним фінансуванням</w:t>
            </w:r>
          </w:p>
        </w:tc>
      </w:tr>
      <w:tr w:rsidR="00C86569" w:rsidRPr="006A71FE" w14:paraId="0C0A8B44" w14:textId="77777777" w:rsidTr="00D2407C">
        <w:tc>
          <w:tcPr>
            <w:tcW w:w="2835" w:type="dxa"/>
          </w:tcPr>
          <w:p w14:paraId="51D5A16D" w14:textId="77777777" w:rsidR="00C86569" w:rsidRPr="00FD7752" w:rsidRDefault="00C86569" w:rsidP="007B65A6">
            <w:pPr>
              <w:spacing w:after="0" w:line="240" w:lineRule="auto"/>
              <w:rPr>
                <w:rFonts w:ascii="Times New Roman" w:hAnsi="Times New Roman"/>
                <w:sz w:val="24"/>
                <w:szCs w:val="24"/>
                <w:lang w:val="uk-UA"/>
              </w:rPr>
            </w:pPr>
            <w:r w:rsidRPr="00FD7752">
              <w:rPr>
                <w:rFonts w:ascii="Times New Roman" w:hAnsi="Times New Roman"/>
                <w:sz w:val="24"/>
                <w:szCs w:val="24"/>
                <w:lang w:val="uk-UA"/>
              </w:rPr>
              <w:t xml:space="preserve">Установа </w:t>
            </w:r>
            <w:r w:rsidR="003C6582" w:rsidRPr="00FD7752">
              <w:rPr>
                <w:rFonts w:ascii="Times New Roman CYR" w:hAnsi="Times New Roman CYR" w:cs="Times New Roman CYR"/>
                <w:sz w:val="28"/>
                <w:szCs w:val="28"/>
                <w:lang w:val="uk-UA"/>
              </w:rPr>
              <w:t>«</w:t>
            </w:r>
            <w:r w:rsidRPr="00FD7752">
              <w:rPr>
                <w:rFonts w:ascii="Times New Roman" w:hAnsi="Times New Roman"/>
                <w:sz w:val="24"/>
                <w:szCs w:val="24"/>
                <w:lang w:val="uk-UA"/>
              </w:rPr>
              <w:t xml:space="preserve">Агенція регіонального розвитку </w:t>
            </w:r>
            <w:r w:rsidR="003C6582" w:rsidRPr="00FD7752">
              <w:rPr>
                <w:rFonts w:ascii="Times New Roman" w:hAnsi="Times New Roman"/>
                <w:sz w:val="24"/>
                <w:szCs w:val="24"/>
                <w:lang w:val="uk-UA"/>
              </w:rPr>
              <w:t>Луганської</w:t>
            </w:r>
            <w:r w:rsidRPr="00FD7752">
              <w:rPr>
                <w:rFonts w:ascii="Times New Roman" w:hAnsi="Times New Roman"/>
                <w:sz w:val="24"/>
                <w:szCs w:val="24"/>
                <w:lang w:val="uk-UA"/>
              </w:rPr>
              <w:t xml:space="preserve"> області</w:t>
            </w:r>
            <w:r w:rsidR="003C6582" w:rsidRPr="00FD7752">
              <w:rPr>
                <w:rFonts w:ascii="Times New Roman CYR" w:hAnsi="Times New Roman CYR" w:cs="Times New Roman CYR"/>
                <w:bCs/>
                <w:sz w:val="28"/>
                <w:szCs w:val="28"/>
                <w:lang w:val="uk-UA"/>
              </w:rPr>
              <w:t>»</w:t>
            </w:r>
          </w:p>
        </w:tc>
        <w:tc>
          <w:tcPr>
            <w:tcW w:w="2410" w:type="dxa"/>
          </w:tcPr>
          <w:p w14:paraId="0B9EBEB9"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 xml:space="preserve">Реалізація проєктів та заходів </w:t>
            </w:r>
          </w:p>
        </w:tc>
        <w:tc>
          <w:tcPr>
            <w:tcW w:w="1985" w:type="dxa"/>
          </w:tcPr>
          <w:p w14:paraId="640776CD"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Управління бюджетами проєктів та заходів</w:t>
            </w:r>
          </w:p>
        </w:tc>
        <w:tc>
          <w:tcPr>
            <w:tcW w:w="2409" w:type="dxa"/>
          </w:tcPr>
          <w:p w14:paraId="0D658E23"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Моніторинг реалізації проєктів та заходів</w:t>
            </w:r>
          </w:p>
        </w:tc>
      </w:tr>
      <w:tr w:rsidR="00C86569" w:rsidRPr="00FD7752" w14:paraId="59CEBD88" w14:textId="77777777" w:rsidTr="00D2407C">
        <w:tc>
          <w:tcPr>
            <w:tcW w:w="2835" w:type="dxa"/>
          </w:tcPr>
          <w:p w14:paraId="0B8D6C2C" w14:textId="77777777" w:rsidR="00C86569" w:rsidRPr="00FD7752" w:rsidRDefault="00C86569" w:rsidP="007B65A6">
            <w:pPr>
              <w:spacing w:after="0" w:line="240" w:lineRule="auto"/>
              <w:rPr>
                <w:rFonts w:ascii="Times New Roman" w:hAnsi="Times New Roman"/>
                <w:sz w:val="24"/>
                <w:szCs w:val="24"/>
                <w:lang w:val="uk-UA"/>
              </w:rPr>
            </w:pPr>
            <w:r w:rsidRPr="00FD7752">
              <w:rPr>
                <w:rFonts w:ascii="Times New Roman" w:hAnsi="Times New Roman"/>
                <w:sz w:val="24"/>
                <w:szCs w:val="24"/>
                <w:lang w:val="uk-UA"/>
              </w:rPr>
              <w:t>Суб’єкти господарської діяльності області (приватні інвестори, підприємства різних форм власності)</w:t>
            </w:r>
          </w:p>
        </w:tc>
        <w:tc>
          <w:tcPr>
            <w:tcW w:w="2410" w:type="dxa"/>
          </w:tcPr>
          <w:p w14:paraId="4B7B9DDD"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 xml:space="preserve">Учасники </w:t>
            </w:r>
            <w:r w:rsidR="00B9634A" w:rsidRPr="00FD7752">
              <w:rPr>
                <w:rFonts w:ascii="Times New Roman" w:hAnsi="Times New Roman"/>
                <w:sz w:val="24"/>
                <w:szCs w:val="24"/>
                <w:lang w:val="uk-UA"/>
              </w:rPr>
              <w:t>у</w:t>
            </w:r>
            <w:r w:rsidRPr="00FD7752">
              <w:rPr>
                <w:rFonts w:ascii="Times New Roman" w:hAnsi="Times New Roman"/>
                <w:sz w:val="24"/>
                <w:szCs w:val="24"/>
                <w:lang w:val="uk-UA"/>
              </w:rPr>
              <w:t xml:space="preserve"> </w:t>
            </w:r>
            <w:proofErr w:type="spellStart"/>
            <w:r w:rsidRPr="00FD7752">
              <w:rPr>
                <w:rFonts w:ascii="Times New Roman" w:hAnsi="Times New Roman"/>
                <w:sz w:val="24"/>
                <w:szCs w:val="24"/>
                <w:lang w:val="uk-UA"/>
              </w:rPr>
              <w:t>проєктах</w:t>
            </w:r>
            <w:proofErr w:type="spellEnd"/>
            <w:r w:rsidRPr="00FD7752">
              <w:rPr>
                <w:rFonts w:ascii="Times New Roman" w:hAnsi="Times New Roman"/>
                <w:sz w:val="24"/>
                <w:szCs w:val="24"/>
                <w:lang w:val="uk-UA"/>
              </w:rPr>
              <w:t xml:space="preserve"> з приватним компонентом, </w:t>
            </w:r>
            <w:r w:rsidR="00B9634A" w:rsidRPr="00FD7752">
              <w:rPr>
                <w:rFonts w:ascii="Times New Roman" w:hAnsi="Times New Roman"/>
                <w:sz w:val="24"/>
                <w:szCs w:val="24"/>
                <w:lang w:val="uk-UA"/>
              </w:rPr>
              <w:t>у</w:t>
            </w:r>
            <w:r w:rsidRPr="00FD7752">
              <w:rPr>
                <w:rFonts w:ascii="Times New Roman" w:hAnsi="Times New Roman"/>
                <w:sz w:val="24"/>
                <w:szCs w:val="24"/>
                <w:lang w:val="uk-UA"/>
              </w:rPr>
              <w:t xml:space="preserve"> якості </w:t>
            </w:r>
            <w:proofErr w:type="spellStart"/>
            <w:r w:rsidRPr="00FD7752">
              <w:rPr>
                <w:rFonts w:ascii="Times New Roman" w:hAnsi="Times New Roman"/>
                <w:sz w:val="24"/>
                <w:szCs w:val="24"/>
                <w:lang w:val="uk-UA"/>
              </w:rPr>
              <w:t>бенефіціарів</w:t>
            </w:r>
            <w:proofErr w:type="spellEnd"/>
            <w:r w:rsidRPr="00FD7752">
              <w:rPr>
                <w:rFonts w:ascii="Times New Roman" w:hAnsi="Times New Roman"/>
                <w:sz w:val="24"/>
                <w:szCs w:val="24"/>
                <w:lang w:val="uk-UA"/>
              </w:rPr>
              <w:t xml:space="preserve"> або партнерів реалізації проєктів</w:t>
            </w:r>
          </w:p>
        </w:tc>
        <w:tc>
          <w:tcPr>
            <w:tcW w:w="1985" w:type="dxa"/>
          </w:tcPr>
          <w:p w14:paraId="606404DE"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Фінансовий внесок в реалізацію проєктів з приватним компонентом</w:t>
            </w:r>
          </w:p>
        </w:tc>
        <w:tc>
          <w:tcPr>
            <w:tcW w:w="2409" w:type="dxa"/>
          </w:tcPr>
          <w:p w14:paraId="781BB3D4"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Безпосередньо для проєктів зі спільним фінансуванням</w:t>
            </w:r>
          </w:p>
        </w:tc>
      </w:tr>
      <w:tr w:rsidR="00241523" w:rsidRPr="00FD7752" w14:paraId="5ABA9656" w14:textId="77777777" w:rsidTr="00D2407C">
        <w:tc>
          <w:tcPr>
            <w:tcW w:w="2835" w:type="dxa"/>
          </w:tcPr>
          <w:p w14:paraId="6B49EB70" w14:textId="77777777" w:rsidR="00241523" w:rsidRPr="00FD7752" w:rsidRDefault="00241523" w:rsidP="007B65A6">
            <w:pPr>
              <w:spacing w:after="0" w:line="240" w:lineRule="auto"/>
              <w:rPr>
                <w:rFonts w:ascii="Times New Roman" w:hAnsi="Times New Roman"/>
                <w:sz w:val="24"/>
                <w:szCs w:val="24"/>
                <w:lang w:val="uk-UA"/>
              </w:rPr>
            </w:pPr>
            <w:r w:rsidRPr="00FD7752">
              <w:rPr>
                <w:rFonts w:ascii="Times New Roman" w:hAnsi="Times New Roman"/>
                <w:sz w:val="24"/>
                <w:szCs w:val="24"/>
                <w:lang w:val="uk-UA"/>
              </w:rPr>
              <w:t>Спеціалізовані НУО, асоціації та установи</w:t>
            </w:r>
          </w:p>
        </w:tc>
        <w:tc>
          <w:tcPr>
            <w:tcW w:w="2410" w:type="dxa"/>
          </w:tcPr>
          <w:p w14:paraId="0DDA0A26" w14:textId="77777777" w:rsidR="00241523" w:rsidRPr="00FD7752" w:rsidRDefault="00241523"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 xml:space="preserve">Управління </w:t>
            </w:r>
            <w:proofErr w:type="spellStart"/>
            <w:r w:rsidRPr="00FD7752">
              <w:rPr>
                <w:rFonts w:ascii="Times New Roman" w:hAnsi="Times New Roman"/>
                <w:sz w:val="24"/>
                <w:szCs w:val="24"/>
                <w:lang w:val="uk-UA"/>
              </w:rPr>
              <w:t>проєктами</w:t>
            </w:r>
            <w:proofErr w:type="spellEnd"/>
            <w:r w:rsidRPr="00FD7752">
              <w:rPr>
                <w:rFonts w:ascii="Times New Roman" w:hAnsi="Times New Roman"/>
                <w:sz w:val="24"/>
                <w:szCs w:val="24"/>
                <w:lang w:val="uk-UA"/>
              </w:rPr>
              <w:t xml:space="preserve"> у сферах, де вони можуть продемонструвати відповідні знання та рекомендації</w:t>
            </w:r>
          </w:p>
        </w:tc>
        <w:tc>
          <w:tcPr>
            <w:tcW w:w="1985" w:type="dxa"/>
          </w:tcPr>
          <w:p w14:paraId="00C3FAFF" w14:textId="77777777" w:rsidR="00241523" w:rsidRPr="00FD7752" w:rsidRDefault="00241523" w:rsidP="007B65A6">
            <w:pPr>
              <w:tabs>
                <w:tab w:val="center" w:pos="956"/>
              </w:tabs>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Спільне фінансування проєктів, у яких вони зацікавлені</w:t>
            </w:r>
          </w:p>
        </w:tc>
        <w:tc>
          <w:tcPr>
            <w:tcW w:w="2409" w:type="dxa"/>
          </w:tcPr>
          <w:p w14:paraId="7980BC09" w14:textId="0398E9E1" w:rsidR="00241523" w:rsidRPr="00FD7752" w:rsidRDefault="00241523"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 xml:space="preserve">Підготовка звітів </w:t>
            </w:r>
            <w:r w:rsidR="00B9634A" w:rsidRPr="00FD7752">
              <w:rPr>
                <w:rFonts w:ascii="Times New Roman" w:hAnsi="Times New Roman"/>
                <w:sz w:val="24"/>
                <w:szCs w:val="24"/>
                <w:lang w:val="uk-UA"/>
              </w:rPr>
              <w:t>та</w:t>
            </w:r>
            <w:r w:rsidRPr="00FD7752">
              <w:rPr>
                <w:rFonts w:ascii="Times New Roman" w:hAnsi="Times New Roman"/>
                <w:sz w:val="24"/>
                <w:szCs w:val="24"/>
                <w:lang w:val="uk-UA"/>
              </w:rPr>
              <w:t xml:space="preserve"> в</w:t>
            </w:r>
            <w:r w:rsidR="001361C6">
              <w:rPr>
                <w:rFonts w:ascii="Times New Roman" w:hAnsi="Times New Roman"/>
                <w:sz w:val="24"/>
                <w:szCs w:val="24"/>
                <w:lang w:val="uk-UA"/>
              </w:rPr>
              <w:t>в</w:t>
            </w:r>
            <w:r w:rsidRPr="00FD7752">
              <w:rPr>
                <w:rFonts w:ascii="Times New Roman" w:hAnsi="Times New Roman"/>
                <w:sz w:val="24"/>
                <w:szCs w:val="24"/>
                <w:lang w:val="uk-UA"/>
              </w:rPr>
              <w:t>ідних ресурсів для моніторингу відповідних проєктів</w:t>
            </w:r>
          </w:p>
        </w:tc>
      </w:tr>
      <w:tr w:rsidR="00C86569" w:rsidRPr="00FD7752" w14:paraId="019B9D1F" w14:textId="77777777" w:rsidTr="00D2407C">
        <w:tc>
          <w:tcPr>
            <w:tcW w:w="2835" w:type="dxa"/>
          </w:tcPr>
          <w:p w14:paraId="43264A5E" w14:textId="77777777" w:rsidR="00C86569" w:rsidRPr="00FD7752" w:rsidRDefault="00C86569" w:rsidP="007B65A6">
            <w:pPr>
              <w:spacing w:after="0" w:line="240" w:lineRule="auto"/>
              <w:rPr>
                <w:rFonts w:ascii="Times New Roman" w:hAnsi="Times New Roman"/>
                <w:sz w:val="24"/>
                <w:szCs w:val="24"/>
                <w:lang w:val="uk-UA"/>
              </w:rPr>
            </w:pPr>
            <w:r w:rsidRPr="00FD7752">
              <w:rPr>
                <w:rFonts w:ascii="Times New Roman" w:hAnsi="Times New Roman"/>
                <w:sz w:val="24"/>
                <w:szCs w:val="24"/>
                <w:lang w:val="uk-UA"/>
              </w:rPr>
              <w:t>Університети, інститути, освітні заклади</w:t>
            </w:r>
          </w:p>
        </w:tc>
        <w:tc>
          <w:tcPr>
            <w:tcW w:w="2410" w:type="dxa"/>
          </w:tcPr>
          <w:p w14:paraId="2EFFCBEB"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Впровадження наукових розробок, залучення фахових знань, кадрова підтримка</w:t>
            </w:r>
          </w:p>
        </w:tc>
        <w:tc>
          <w:tcPr>
            <w:tcW w:w="1985" w:type="dxa"/>
          </w:tcPr>
          <w:p w14:paraId="263ED30F" w14:textId="77777777" w:rsidR="00C86569" w:rsidRPr="00FD7752" w:rsidRDefault="00C86569" w:rsidP="007B65A6">
            <w:pPr>
              <w:tabs>
                <w:tab w:val="center" w:pos="956"/>
              </w:tabs>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Спільне фінансування проєктів, у яких вони зацікавлені</w:t>
            </w:r>
          </w:p>
        </w:tc>
        <w:tc>
          <w:tcPr>
            <w:tcW w:w="2409" w:type="dxa"/>
          </w:tcPr>
          <w:p w14:paraId="5333B460" w14:textId="77777777" w:rsidR="00C86569" w:rsidRPr="00FD7752" w:rsidRDefault="00C86569" w:rsidP="007B65A6">
            <w:pPr>
              <w:spacing w:after="0" w:line="240" w:lineRule="auto"/>
              <w:jc w:val="center"/>
              <w:rPr>
                <w:rFonts w:ascii="Times New Roman" w:hAnsi="Times New Roman"/>
                <w:sz w:val="24"/>
                <w:szCs w:val="24"/>
                <w:lang w:val="uk-UA"/>
              </w:rPr>
            </w:pPr>
            <w:r w:rsidRPr="00FD7752">
              <w:rPr>
                <w:rFonts w:ascii="Times New Roman" w:hAnsi="Times New Roman"/>
                <w:sz w:val="24"/>
                <w:szCs w:val="24"/>
                <w:lang w:val="uk-UA"/>
              </w:rPr>
              <w:t>Фахові знання, дані й статистичні звіти для моніторингу у відповідних сферах</w:t>
            </w:r>
          </w:p>
        </w:tc>
      </w:tr>
    </w:tbl>
    <w:p w14:paraId="38AB48C2" w14:textId="77777777" w:rsidR="00E919FA" w:rsidRDefault="00E919FA">
      <w:pPr>
        <w:spacing w:after="0" w:line="240" w:lineRule="auto"/>
        <w:rPr>
          <w:rFonts w:ascii="Times New Roman" w:eastAsia="Times New Roman" w:hAnsi="Times New Roman"/>
          <w:b/>
          <w:sz w:val="28"/>
          <w:szCs w:val="28"/>
          <w:lang w:val="uk-UA"/>
        </w:rPr>
      </w:pPr>
      <w:bookmarkStart w:id="8" w:name="_Hlk187217949"/>
      <w:r>
        <w:rPr>
          <w:rFonts w:ascii="Times New Roman" w:hAnsi="Times New Roman"/>
          <w:b/>
          <w:sz w:val="28"/>
          <w:szCs w:val="28"/>
          <w:lang w:val="uk-UA"/>
        </w:rPr>
        <w:br w:type="page"/>
      </w:r>
    </w:p>
    <w:p w14:paraId="4D01FCCE" w14:textId="4D5E3095" w:rsidR="00D25929" w:rsidRPr="00FD7752" w:rsidRDefault="006B1202" w:rsidP="001B3133">
      <w:pPr>
        <w:pStyle w:val="1"/>
        <w:numPr>
          <w:ilvl w:val="0"/>
          <w:numId w:val="7"/>
        </w:numPr>
        <w:tabs>
          <w:tab w:val="clear" w:pos="567"/>
          <w:tab w:val="left" w:pos="426"/>
        </w:tabs>
        <w:spacing w:before="0" w:after="0"/>
        <w:ind w:left="0" w:firstLine="0"/>
        <w:jc w:val="both"/>
        <w:rPr>
          <w:lang w:val="uk-UA"/>
        </w:rPr>
      </w:pPr>
      <w:r w:rsidRPr="00FD7752">
        <w:rPr>
          <w:lang w:val="uk-UA"/>
        </w:rPr>
        <w:lastRenderedPageBreak/>
        <w:t xml:space="preserve">ПЛАН ЗАХОДІВ З РЕАЛІЗАЦІЇ </w:t>
      </w:r>
      <w:r w:rsidR="004C261D">
        <w:rPr>
          <w:lang w:val="uk-UA"/>
        </w:rPr>
        <w:t>У</w:t>
      </w:r>
      <w:r w:rsidR="003D41FD" w:rsidRPr="00FD7752">
        <w:rPr>
          <w:lang w:val="uk-UA"/>
        </w:rPr>
        <w:t xml:space="preserve"> 202</w:t>
      </w:r>
      <w:r w:rsidR="00241523" w:rsidRPr="00FD7752">
        <w:rPr>
          <w:lang w:val="uk-UA"/>
        </w:rPr>
        <w:t>6</w:t>
      </w:r>
      <w:r w:rsidR="005B11BA" w:rsidRPr="00FD7752">
        <w:rPr>
          <w:lang w:val="uk-UA"/>
        </w:rPr>
        <w:t>–</w:t>
      </w:r>
      <w:r w:rsidR="003D41FD" w:rsidRPr="00FD7752">
        <w:rPr>
          <w:lang w:val="uk-UA"/>
        </w:rPr>
        <w:t xml:space="preserve">2027 РОКАХ </w:t>
      </w:r>
      <w:r w:rsidRPr="00FD7752">
        <w:rPr>
          <w:lang w:val="uk-UA"/>
        </w:rPr>
        <w:t xml:space="preserve">СТРАТЕГІЇ РОЗВИТКУ </w:t>
      </w:r>
      <w:r w:rsidR="0086705E" w:rsidRPr="00FD7752">
        <w:rPr>
          <w:lang w:val="uk-UA"/>
        </w:rPr>
        <w:t xml:space="preserve">ЛУГАНСЬКОЇ </w:t>
      </w:r>
      <w:r w:rsidRPr="00FD7752">
        <w:rPr>
          <w:lang w:val="uk-UA"/>
        </w:rPr>
        <w:t xml:space="preserve">ОБЛАСТІ НА </w:t>
      </w:r>
      <w:bookmarkEnd w:id="8"/>
      <w:r w:rsidR="005B11BA" w:rsidRPr="00FD7752">
        <w:rPr>
          <w:lang w:val="uk-UA"/>
        </w:rPr>
        <w:t>2021–2027</w:t>
      </w:r>
      <w:r w:rsidR="0086705E" w:rsidRPr="00FD7752">
        <w:rPr>
          <w:lang w:val="uk-UA"/>
        </w:rPr>
        <w:t xml:space="preserve"> </w:t>
      </w:r>
      <w:r w:rsidR="004C261D" w:rsidRPr="00FD7752">
        <w:rPr>
          <w:lang w:val="uk-UA"/>
        </w:rPr>
        <w:t>РОКИ</w:t>
      </w:r>
      <w:r w:rsidR="00C41F8E" w:rsidRPr="00FD7752">
        <w:rPr>
          <w:lang w:val="uk-UA"/>
        </w:rPr>
        <w:t>:</w:t>
      </w:r>
    </w:p>
    <w:p w14:paraId="604C58E7" w14:textId="3C939C5B" w:rsidR="00EB61F9" w:rsidRPr="00FD7752" w:rsidRDefault="00CF1957"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План заходів з реалізації</w:t>
      </w:r>
      <w:r w:rsidR="00E919FA">
        <w:rPr>
          <w:rFonts w:ascii="Times New Roman" w:hAnsi="Times New Roman"/>
          <w:sz w:val="28"/>
          <w:szCs w:val="28"/>
          <w:lang w:val="uk-UA"/>
        </w:rPr>
        <w:t xml:space="preserve"> у 2026–2027 роках</w:t>
      </w:r>
      <w:r w:rsidRPr="00FD7752">
        <w:rPr>
          <w:rFonts w:ascii="Times New Roman" w:hAnsi="Times New Roman"/>
          <w:sz w:val="28"/>
          <w:szCs w:val="28"/>
          <w:lang w:val="uk-UA"/>
        </w:rPr>
        <w:t xml:space="preserve"> Стратегії розвитку </w:t>
      </w:r>
      <w:r w:rsidR="0086705E" w:rsidRPr="00FD7752">
        <w:rPr>
          <w:rFonts w:ascii="Times New Roman" w:hAnsi="Times New Roman"/>
          <w:sz w:val="28"/>
          <w:szCs w:val="28"/>
          <w:lang w:val="uk-UA"/>
        </w:rPr>
        <w:t>Луганської</w:t>
      </w:r>
      <w:r w:rsidRPr="00FD7752">
        <w:rPr>
          <w:rFonts w:ascii="Times New Roman" w:hAnsi="Times New Roman"/>
          <w:sz w:val="28"/>
          <w:szCs w:val="28"/>
          <w:lang w:val="uk-UA"/>
        </w:rPr>
        <w:t xml:space="preserve"> області</w:t>
      </w:r>
      <w:r w:rsidR="00E919FA">
        <w:rPr>
          <w:rFonts w:ascii="Times New Roman" w:hAnsi="Times New Roman"/>
          <w:sz w:val="28"/>
          <w:szCs w:val="28"/>
          <w:lang w:val="uk-UA"/>
        </w:rPr>
        <w:t xml:space="preserve"> </w:t>
      </w:r>
      <w:r w:rsidRPr="00FD7752">
        <w:rPr>
          <w:rFonts w:ascii="Times New Roman" w:hAnsi="Times New Roman"/>
          <w:sz w:val="28"/>
          <w:szCs w:val="28"/>
          <w:lang w:val="uk-UA"/>
        </w:rPr>
        <w:t>на</w:t>
      </w:r>
      <w:r w:rsidR="008671C7">
        <w:rPr>
          <w:rFonts w:ascii="Times New Roman" w:hAnsi="Times New Roman"/>
          <w:sz w:val="28"/>
          <w:szCs w:val="28"/>
          <w:lang w:val="uk-UA"/>
        </w:rPr>
        <w:t xml:space="preserve"> </w:t>
      </w:r>
      <w:r w:rsidR="0086705E" w:rsidRPr="00FD7752">
        <w:rPr>
          <w:rFonts w:ascii="Times New Roman" w:hAnsi="Times New Roman"/>
          <w:sz w:val="28"/>
          <w:szCs w:val="28"/>
          <w:lang w:val="uk-UA"/>
        </w:rPr>
        <w:t>202</w:t>
      </w:r>
      <w:r w:rsidR="005B11BA" w:rsidRPr="00FD7752">
        <w:rPr>
          <w:rFonts w:ascii="Times New Roman" w:hAnsi="Times New Roman"/>
          <w:sz w:val="28"/>
          <w:szCs w:val="28"/>
          <w:lang w:val="uk-UA"/>
        </w:rPr>
        <w:t>1–</w:t>
      </w:r>
      <w:r w:rsidR="0086705E" w:rsidRPr="00FD7752">
        <w:rPr>
          <w:rFonts w:ascii="Times New Roman" w:hAnsi="Times New Roman"/>
          <w:sz w:val="28"/>
          <w:szCs w:val="28"/>
          <w:lang w:val="uk-UA"/>
        </w:rPr>
        <w:t>2027</w:t>
      </w:r>
      <w:r w:rsidR="008671C7">
        <w:rPr>
          <w:rFonts w:ascii="Times New Roman" w:hAnsi="Times New Roman"/>
          <w:sz w:val="28"/>
          <w:szCs w:val="28"/>
          <w:lang w:val="uk-UA"/>
        </w:rPr>
        <w:t xml:space="preserve"> </w:t>
      </w:r>
      <w:r w:rsidR="0086705E" w:rsidRPr="00FD7752">
        <w:rPr>
          <w:rFonts w:ascii="Times New Roman" w:hAnsi="Times New Roman"/>
          <w:sz w:val="28"/>
          <w:szCs w:val="28"/>
          <w:lang w:val="uk-UA"/>
        </w:rPr>
        <w:t>роки</w:t>
      </w:r>
      <w:r w:rsidR="00744CFA" w:rsidRPr="00FD7752">
        <w:rPr>
          <w:rFonts w:ascii="Times New Roman" w:hAnsi="Times New Roman"/>
          <w:sz w:val="28"/>
          <w:szCs w:val="28"/>
          <w:lang w:val="uk-UA"/>
        </w:rPr>
        <w:t xml:space="preserve"> представлений </w:t>
      </w:r>
      <w:r w:rsidR="00B9634A" w:rsidRPr="00FD7752">
        <w:rPr>
          <w:rFonts w:ascii="Times New Roman" w:hAnsi="Times New Roman"/>
          <w:sz w:val="28"/>
          <w:szCs w:val="28"/>
          <w:lang w:val="uk-UA"/>
        </w:rPr>
        <w:t>у</w:t>
      </w:r>
      <w:r w:rsidR="00744CFA" w:rsidRPr="00FD7752">
        <w:rPr>
          <w:rFonts w:ascii="Times New Roman" w:hAnsi="Times New Roman"/>
          <w:sz w:val="28"/>
          <w:szCs w:val="28"/>
          <w:lang w:val="uk-UA"/>
        </w:rPr>
        <w:t xml:space="preserve"> додатк</w:t>
      </w:r>
      <w:r w:rsidR="00264234" w:rsidRPr="00FD7752">
        <w:rPr>
          <w:rFonts w:ascii="Times New Roman" w:hAnsi="Times New Roman"/>
          <w:sz w:val="28"/>
          <w:szCs w:val="28"/>
          <w:lang w:val="uk-UA"/>
        </w:rPr>
        <w:t>ах</w:t>
      </w:r>
      <w:r w:rsidR="00744CFA" w:rsidRPr="00FD7752">
        <w:rPr>
          <w:rFonts w:ascii="Times New Roman" w:hAnsi="Times New Roman"/>
          <w:sz w:val="28"/>
          <w:szCs w:val="28"/>
          <w:lang w:val="uk-UA"/>
        </w:rPr>
        <w:t xml:space="preserve"> 1</w:t>
      </w:r>
      <w:r w:rsidR="00D9640A" w:rsidRPr="00FD7752">
        <w:rPr>
          <w:rFonts w:ascii="Times New Roman" w:hAnsi="Times New Roman"/>
          <w:sz w:val="28"/>
          <w:szCs w:val="28"/>
          <w:lang w:val="uk-UA"/>
        </w:rPr>
        <w:t xml:space="preserve"> та 2</w:t>
      </w:r>
      <w:r w:rsidR="00744CFA" w:rsidRPr="00FD7752">
        <w:rPr>
          <w:rFonts w:ascii="Times New Roman" w:hAnsi="Times New Roman"/>
          <w:sz w:val="28"/>
          <w:szCs w:val="28"/>
          <w:lang w:val="uk-UA"/>
        </w:rPr>
        <w:t xml:space="preserve"> та</w:t>
      </w:r>
      <w:r w:rsidR="00EB61F9" w:rsidRPr="00FD7752">
        <w:rPr>
          <w:rFonts w:ascii="Times New Roman" w:hAnsi="Times New Roman"/>
          <w:sz w:val="28"/>
          <w:szCs w:val="28"/>
          <w:lang w:val="uk-UA"/>
        </w:rPr>
        <w:t xml:space="preserve"> включає:</w:t>
      </w:r>
    </w:p>
    <w:p w14:paraId="6BFB8F99" w14:textId="052B1385" w:rsidR="00047772" w:rsidRPr="00FD7752" w:rsidRDefault="0026022A" w:rsidP="001B3133">
      <w:pPr>
        <w:numPr>
          <w:ilvl w:val="0"/>
          <w:numId w:val="4"/>
        </w:numPr>
        <w:shd w:val="clear" w:color="auto" w:fill="FFFFFF"/>
        <w:tabs>
          <w:tab w:val="left" w:pos="851"/>
        </w:tabs>
        <w:spacing w:after="0" w:line="240" w:lineRule="auto"/>
        <w:ind w:left="0" w:firstLine="567"/>
        <w:jc w:val="both"/>
        <w:textAlignment w:val="baseline"/>
        <w:rPr>
          <w:rFonts w:ascii="Times New Roman" w:eastAsia="Times New Roman" w:hAnsi="Times New Roman"/>
          <w:color w:val="1D1D1B"/>
          <w:sz w:val="28"/>
          <w:szCs w:val="28"/>
          <w:lang w:val="uk-UA" w:eastAsia="uk-UA"/>
        </w:rPr>
      </w:pPr>
      <w:r w:rsidRPr="00FD7752">
        <w:rPr>
          <w:rFonts w:ascii="Times New Roman" w:eastAsia="Times New Roman" w:hAnsi="Times New Roman"/>
          <w:color w:val="1D1D1B"/>
          <w:sz w:val="28"/>
          <w:szCs w:val="28"/>
          <w:lang w:val="uk-UA" w:eastAsia="uk-UA"/>
        </w:rPr>
        <w:t>заходи,</w:t>
      </w:r>
      <w:r>
        <w:rPr>
          <w:rFonts w:ascii="Times New Roman" w:eastAsia="Times New Roman" w:hAnsi="Times New Roman"/>
          <w:color w:val="1D1D1B"/>
          <w:sz w:val="28"/>
          <w:szCs w:val="28"/>
          <w:lang w:val="uk-UA" w:eastAsia="uk-UA"/>
        </w:rPr>
        <w:t xml:space="preserve"> </w:t>
      </w:r>
      <w:r w:rsidR="00047772" w:rsidRPr="00FD7752">
        <w:rPr>
          <w:rFonts w:ascii="Times New Roman" w:eastAsia="Times New Roman" w:hAnsi="Times New Roman"/>
          <w:color w:val="1D1D1B"/>
          <w:sz w:val="28"/>
          <w:szCs w:val="28"/>
          <w:lang w:val="uk-UA" w:eastAsia="uk-UA"/>
        </w:rPr>
        <w:t>проєкти регіонального розвитку, регіональні програми розвитку</w:t>
      </w:r>
      <w:r w:rsidR="006F3B6B" w:rsidRPr="00FD7752">
        <w:rPr>
          <w:rFonts w:ascii="Times New Roman" w:eastAsia="Times New Roman" w:hAnsi="Times New Roman"/>
          <w:color w:val="1D1D1B"/>
          <w:sz w:val="28"/>
          <w:szCs w:val="28"/>
          <w:lang w:val="uk-UA" w:eastAsia="uk-UA"/>
        </w:rPr>
        <w:t xml:space="preserve">, які </w:t>
      </w:r>
      <w:r w:rsidR="00047772" w:rsidRPr="00FD7752">
        <w:rPr>
          <w:rFonts w:ascii="Times New Roman" w:eastAsia="Times New Roman" w:hAnsi="Times New Roman"/>
          <w:color w:val="1D1D1B"/>
          <w:sz w:val="28"/>
          <w:szCs w:val="28"/>
          <w:lang w:val="uk-UA" w:eastAsia="uk-UA"/>
        </w:rPr>
        <w:t>відпові</w:t>
      </w:r>
      <w:r w:rsidR="006F3B6B" w:rsidRPr="00FD7752">
        <w:rPr>
          <w:rFonts w:ascii="Times New Roman" w:eastAsia="Times New Roman" w:hAnsi="Times New Roman"/>
          <w:color w:val="1D1D1B"/>
          <w:sz w:val="28"/>
          <w:szCs w:val="28"/>
          <w:lang w:val="uk-UA" w:eastAsia="uk-UA"/>
        </w:rPr>
        <w:t xml:space="preserve">дають </w:t>
      </w:r>
      <w:r w:rsidR="00047772" w:rsidRPr="00FD7752">
        <w:rPr>
          <w:rFonts w:ascii="Times New Roman" w:eastAsia="Times New Roman" w:hAnsi="Times New Roman"/>
          <w:color w:val="1D1D1B"/>
          <w:sz w:val="28"/>
          <w:szCs w:val="28"/>
          <w:lang w:val="uk-UA" w:eastAsia="uk-UA"/>
        </w:rPr>
        <w:t>завда</w:t>
      </w:r>
      <w:r w:rsidR="006F3B6B" w:rsidRPr="00FD7752">
        <w:rPr>
          <w:rFonts w:ascii="Times New Roman" w:eastAsia="Times New Roman" w:hAnsi="Times New Roman"/>
          <w:color w:val="1D1D1B"/>
          <w:sz w:val="28"/>
          <w:szCs w:val="28"/>
          <w:lang w:val="uk-UA" w:eastAsia="uk-UA"/>
        </w:rPr>
        <w:t xml:space="preserve">нням </w:t>
      </w:r>
      <w:r w:rsidR="00047772" w:rsidRPr="00FD7752">
        <w:rPr>
          <w:rFonts w:ascii="Times New Roman" w:eastAsia="Times New Roman" w:hAnsi="Times New Roman"/>
          <w:color w:val="1D1D1B"/>
          <w:sz w:val="28"/>
          <w:szCs w:val="28"/>
          <w:lang w:val="uk-UA" w:eastAsia="uk-UA"/>
        </w:rPr>
        <w:t>стратегічн</w:t>
      </w:r>
      <w:r w:rsidR="006F3B6B" w:rsidRPr="00FD7752">
        <w:rPr>
          <w:rFonts w:ascii="Times New Roman" w:eastAsia="Times New Roman" w:hAnsi="Times New Roman"/>
          <w:color w:val="1D1D1B"/>
          <w:sz w:val="28"/>
          <w:szCs w:val="28"/>
          <w:lang w:val="uk-UA" w:eastAsia="uk-UA"/>
        </w:rPr>
        <w:t>их</w:t>
      </w:r>
      <w:r w:rsidR="00047772" w:rsidRPr="00FD7752">
        <w:rPr>
          <w:rFonts w:ascii="Times New Roman" w:eastAsia="Times New Roman" w:hAnsi="Times New Roman"/>
          <w:color w:val="1D1D1B"/>
          <w:sz w:val="28"/>
          <w:szCs w:val="28"/>
          <w:lang w:val="uk-UA" w:eastAsia="uk-UA"/>
        </w:rPr>
        <w:t xml:space="preserve"> та оперативн</w:t>
      </w:r>
      <w:r w:rsidR="006F3B6B" w:rsidRPr="00FD7752">
        <w:rPr>
          <w:rFonts w:ascii="Times New Roman" w:eastAsia="Times New Roman" w:hAnsi="Times New Roman"/>
          <w:color w:val="1D1D1B"/>
          <w:sz w:val="28"/>
          <w:szCs w:val="28"/>
          <w:lang w:val="uk-UA" w:eastAsia="uk-UA"/>
        </w:rPr>
        <w:t>их</w:t>
      </w:r>
      <w:r w:rsidR="00047772" w:rsidRPr="00FD7752">
        <w:rPr>
          <w:rFonts w:ascii="Times New Roman" w:eastAsia="Times New Roman" w:hAnsi="Times New Roman"/>
          <w:color w:val="1D1D1B"/>
          <w:sz w:val="28"/>
          <w:szCs w:val="28"/>
          <w:lang w:val="uk-UA" w:eastAsia="uk-UA"/>
        </w:rPr>
        <w:t xml:space="preserve"> ціл</w:t>
      </w:r>
      <w:r w:rsidR="006F3B6B" w:rsidRPr="00FD7752">
        <w:rPr>
          <w:rFonts w:ascii="Times New Roman" w:eastAsia="Times New Roman" w:hAnsi="Times New Roman"/>
          <w:color w:val="1D1D1B"/>
          <w:sz w:val="28"/>
          <w:szCs w:val="28"/>
          <w:lang w:val="uk-UA" w:eastAsia="uk-UA"/>
        </w:rPr>
        <w:t xml:space="preserve">ей </w:t>
      </w:r>
      <w:r w:rsidR="00047772" w:rsidRPr="00FD7752">
        <w:rPr>
          <w:rFonts w:ascii="Times New Roman" w:eastAsia="Times New Roman" w:hAnsi="Times New Roman"/>
          <w:color w:val="1D1D1B"/>
          <w:sz w:val="28"/>
          <w:szCs w:val="28"/>
          <w:lang w:val="uk-UA" w:eastAsia="uk-UA"/>
        </w:rPr>
        <w:t>для реалізації регіональної стратегії;</w:t>
      </w:r>
    </w:p>
    <w:p w14:paraId="2CC0E030" w14:textId="77777777" w:rsidR="00047772" w:rsidRPr="00FD7752" w:rsidRDefault="006F3B6B" w:rsidP="001B3133">
      <w:pPr>
        <w:numPr>
          <w:ilvl w:val="0"/>
          <w:numId w:val="4"/>
        </w:numPr>
        <w:shd w:val="clear" w:color="auto" w:fill="FFFFFF"/>
        <w:tabs>
          <w:tab w:val="left" w:pos="851"/>
        </w:tabs>
        <w:spacing w:after="0" w:line="240" w:lineRule="auto"/>
        <w:ind w:left="0" w:firstLine="567"/>
        <w:jc w:val="both"/>
        <w:textAlignment w:val="baseline"/>
        <w:rPr>
          <w:rFonts w:ascii="Times New Roman" w:eastAsia="Times New Roman" w:hAnsi="Times New Roman"/>
          <w:color w:val="1D1D1B"/>
          <w:sz w:val="28"/>
          <w:szCs w:val="28"/>
          <w:lang w:val="uk-UA" w:eastAsia="uk-UA"/>
        </w:rPr>
      </w:pPr>
      <w:r w:rsidRPr="00FD7752">
        <w:rPr>
          <w:rFonts w:ascii="Times New Roman" w:eastAsia="Times New Roman" w:hAnsi="Times New Roman"/>
          <w:color w:val="1D1D1B"/>
          <w:sz w:val="28"/>
          <w:szCs w:val="28"/>
          <w:lang w:val="uk-UA" w:eastAsia="uk-UA"/>
        </w:rPr>
        <w:t>терміни</w:t>
      </w:r>
      <w:r w:rsidR="00047772" w:rsidRPr="00FD7752">
        <w:rPr>
          <w:rFonts w:ascii="Times New Roman" w:eastAsia="Times New Roman" w:hAnsi="Times New Roman"/>
          <w:color w:val="1D1D1B"/>
          <w:sz w:val="28"/>
          <w:szCs w:val="28"/>
          <w:lang w:val="uk-UA" w:eastAsia="uk-UA"/>
        </w:rPr>
        <w:t xml:space="preserve"> реалізації та відповідальних за їх здійснення;</w:t>
      </w:r>
    </w:p>
    <w:p w14:paraId="7E6551CC" w14:textId="77777777" w:rsidR="00047772" w:rsidRPr="00FD7752" w:rsidRDefault="00047772" w:rsidP="001B3133">
      <w:pPr>
        <w:numPr>
          <w:ilvl w:val="0"/>
          <w:numId w:val="4"/>
        </w:numPr>
        <w:shd w:val="clear" w:color="auto" w:fill="FFFFFF"/>
        <w:tabs>
          <w:tab w:val="left" w:pos="851"/>
        </w:tabs>
        <w:spacing w:after="0" w:line="240" w:lineRule="auto"/>
        <w:ind w:left="0" w:firstLine="567"/>
        <w:jc w:val="both"/>
        <w:textAlignment w:val="baseline"/>
        <w:rPr>
          <w:rFonts w:ascii="Times New Roman" w:eastAsia="Times New Roman" w:hAnsi="Times New Roman"/>
          <w:color w:val="1D1D1B"/>
          <w:sz w:val="28"/>
          <w:szCs w:val="28"/>
          <w:lang w:val="uk-UA" w:eastAsia="uk-UA"/>
        </w:rPr>
      </w:pPr>
      <w:r w:rsidRPr="00FD7752">
        <w:rPr>
          <w:rFonts w:ascii="Times New Roman" w:eastAsia="Times New Roman" w:hAnsi="Times New Roman"/>
          <w:color w:val="1D1D1B"/>
          <w:sz w:val="28"/>
          <w:szCs w:val="28"/>
          <w:lang w:val="uk-UA" w:eastAsia="uk-UA"/>
        </w:rPr>
        <w:t>індикатори оцінювання здійснення заходів та їх цільові значення;</w:t>
      </w:r>
    </w:p>
    <w:p w14:paraId="10000070" w14:textId="77777777" w:rsidR="00194023" w:rsidRPr="00FD7752" w:rsidRDefault="00047772" w:rsidP="001B3133">
      <w:pPr>
        <w:pStyle w:val="aff5"/>
        <w:numPr>
          <w:ilvl w:val="0"/>
          <w:numId w:val="4"/>
        </w:numPr>
        <w:tabs>
          <w:tab w:val="left" w:pos="0"/>
          <w:tab w:val="left" w:pos="851"/>
        </w:tabs>
        <w:autoSpaceDE w:val="0"/>
        <w:autoSpaceDN w:val="0"/>
        <w:adjustRightInd w:val="0"/>
        <w:spacing w:after="0" w:line="240" w:lineRule="auto"/>
        <w:ind w:left="0" w:firstLine="567"/>
        <w:jc w:val="both"/>
        <w:rPr>
          <w:rFonts w:ascii="Times New Roman" w:hAnsi="Times New Roman"/>
          <w:sz w:val="28"/>
          <w:szCs w:val="28"/>
        </w:rPr>
      </w:pPr>
      <w:r w:rsidRPr="00FD7752">
        <w:rPr>
          <w:rFonts w:ascii="Times New Roman" w:hAnsi="Times New Roman"/>
          <w:sz w:val="28"/>
          <w:szCs w:val="28"/>
        </w:rPr>
        <w:t>орієнтовні обсяги фінансування Плану заходів.</w:t>
      </w:r>
    </w:p>
    <w:p w14:paraId="6B1D8FF1" w14:textId="238EBCD5" w:rsidR="00353080" w:rsidRPr="00FD7752" w:rsidRDefault="00D9640A" w:rsidP="007B65A6">
      <w:pPr>
        <w:tabs>
          <w:tab w:val="left" w:pos="851"/>
        </w:tabs>
        <w:spacing w:after="0" w:line="240" w:lineRule="auto"/>
        <w:ind w:firstLine="567"/>
        <w:jc w:val="both"/>
        <w:rPr>
          <w:rFonts w:ascii="Times New Roman" w:hAnsi="Times New Roman"/>
          <w:color w:val="FF0000"/>
          <w:sz w:val="28"/>
          <w:szCs w:val="28"/>
          <w:lang w:val="uk-UA"/>
        </w:rPr>
      </w:pPr>
      <w:r w:rsidRPr="00FD7752">
        <w:rPr>
          <w:rFonts w:ascii="Times New Roman" w:hAnsi="Times New Roman"/>
          <w:sz w:val="28"/>
          <w:szCs w:val="28"/>
          <w:lang w:val="uk-UA"/>
        </w:rPr>
        <w:t xml:space="preserve">Загалом буде реалізовано </w:t>
      </w:r>
      <w:r w:rsidR="00143FC9">
        <w:rPr>
          <w:rFonts w:ascii="Times New Roman" w:hAnsi="Times New Roman"/>
          <w:sz w:val="28"/>
          <w:szCs w:val="28"/>
          <w:lang w:val="uk-UA"/>
        </w:rPr>
        <w:t>1</w:t>
      </w:r>
      <w:r w:rsidR="004C436D">
        <w:rPr>
          <w:rFonts w:ascii="Times New Roman" w:hAnsi="Times New Roman"/>
          <w:sz w:val="28"/>
          <w:szCs w:val="28"/>
          <w:lang w:val="uk-UA"/>
        </w:rPr>
        <w:t>1</w:t>
      </w:r>
      <w:r w:rsidR="00853C7B">
        <w:rPr>
          <w:rFonts w:ascii="Times New Roman" w:hAnsi="Times New Roman"/>
          <w:sz w:val="28"/>
          <w:szCs w:val="28"/>
          <w:lang w:val="uk-UA"/>
        </w:rPr>
        <w:t>1</w:t>
      </w:r>
      <w:r w:rsidRPr="00FD7752">
        <w:rPr>
          <w:rFonts w:ascii="Times New Roman" w:hAnsi="Times New Roman"/>
          <w:sz w:val="28"/>
          <w:szCs w:val="28"/>
          <w:lang w:val="uk-UA"/>
        </w:rPr>
        <w:t xml:space="preserve"> </w:t>
      </w:r>
      <w:r w:rsidR="00143FC9" w:rsidRPr="00143FC9">
        <w:rPr>
          <w:rFonts w:ascii="Times New Roman" w:hAnsi="Times New Roman"/>
          <w:sz w:val="28"/>
          <w:szCs w:val="28"/>
          <w:lang w:val="uk-UA"/>
        </w:rPr>
        <w:t>інструментів</w:t>
      </w:r>
      <w:r w:rsidR="0094734E" w:rsidRPr="00FD7752">
        <w:rPr>
          <w:rFonts w:ascii="Times New Roman" w:hAnsi="Times New Roman"/>
          <w:sz w:val="28"/>
          <w:szCs w:val="28"/>
          <w:lang w:val="uk-UA"/>
        </w:rPr>
        <w:t xml:space="preserve">, </w:t>
      </w:r>
      <w:r w:rsidR="006E618E" w:rsidRPr="00FD7752">
        <w:rPr>
          <w:rFonts w:ascii="Times New Roman" w:hAnsi="Times New Roman"/>
          <w:sz w:val="28"/>
          <w:szCs w:val="28"/>
          <w:lang w:val="uk-UA"/>
        </w:rPr>
        <w:t>зокрема:</w:t>
      </w:r>
    </w:p>
    <w:p w14:paraId="682806C9" w14:textId="2F0A07CD" w:rsidR="00353080" w:rsidRPr="00FD7752" w:rsidRDefault="00775DB8" w:rsidP="001B3133">
      <w:pPr>
        <w:numPr>
          <w:ilvl w:val="0"/>
          <w:numId w:val="4"/>
        </w:numPr>
        <w:shd w:val="clear" w:color="auto" w:fill="FFFFFF"/>
        <w:tabs>
          <w:tab w:val="left" w:pos="851"/>
        </w:tabs>
        <w:spacing w:after="0" w:line="240" w:lineRule="auto"/>
        <w:ind w:left="0" w:firstLine="567"/>
        <w:jc w:val="both"/>
        <w:textAlignment w:val="baseline"/>
        <w:rPr>
          <w:rFonts w:ascii="Times New Roman" w:hAnsi="Times New Roman"/>
          <w:sz w:val="28"/>
          <w:szCs w:val="28"/>
          <w:lang w:val="uk-UA"/>
        </w:rPr>
      </w:pPr>
      <w:r>
        <w:rPr>
          <w:rFonts w:ascii="Times New Roman" w:hAnsi="Times New Roman"/>
          <w:sz w:val="28"/>
          <w:szCs w:val="28"/>
          <w:lang w:val="uk-UA"/>
        </w:rPr>
        <w:t>9</w:t>
      </w:r>
      <w:r w:rsidR="00853C7B">
        <w:rPr>
          <w:rFonts w:ascii="Times New Roman" w:hAnsi="Times New Roman"/>
          <w:sz w:val="28"/>
          <w:szCs w:val="28"/>
          <w:lang w:val="uk-UA"/>
        </w:rPr>
        <w:t>7</w:t>
      </w:r>
      <w:r>
        <w:rPr>
          <w:rFonts w:ascii="Times New Roman" w:hAnsi="Times New Roman"/>
          <w:sz w:val="28"/>
          <w:szCs w:val="28"/>
          <w:lang w:val="uk-UA"/>
        </w:rPr>
        <w:t xml:space="preserve"> </w:t>
      </w:r>
      <w:r w:rsidRPr="00FD7752">
        <w:rPr>
          <w:rFonts w:ascii="Times New Roman" w:eastAsia="Times New Roman" w:hAnsi="Times New Roman"/>
          <w:color w:val="1D1D1B"/>
          <w:sz w:val="28"/>
          <w:szCs w:val="28"/>
          <w:lang w:val="uk-UA" w:eastAsia="uk-UA"/>
        </w:rPr>
        <w:t>заходів</w:t>
      </w:r>
      <w:r>
        <w:rPr>
          <w:rFonts w:ascii="Times New Roman" w:hAnsi="Times New Roman"/>
          <w:sz w:val="28"/>
          <w:szCs w:val="28"/>
          <w:lang w:val="uk-UA"/>
        </w:rPr>
        <w:t>;</w:t>
      </w:r>
      <w:r w:rsidR="00353080" w:rsidRPr="00FD7752">
        <w:rPr>
          <w:rFonts w:ascii="Times New Roman" w:hAnsi="Times New Roman"/>
          <w:sz w:val="28"/>
          <w:szCs w:val="28"/>
          <w:lang w:val="uk-UA"/>
        </w:rPr>
        <w:t xml:space="preserve"> </w:t>
      </w:r>
    </w:p>
    <w:p w14:paraId="461793EA" w14:textId="306E9C9B" w:rsidR="00775DB8" w:rsidRDefault="00775DB8" w:rsidP="001B3133">
      <w:pPr>
        <w:numPr>
          <w:ilvl w:val="0"/>
          <w:numId w:val="4"/>
        </w:numPr>
        <w:shd w:val="clear" w:color="auto" w:fill="FFFFFF"/>
        <w:tabs>
          <w:tab w:val="left" w:pos="851"/>
        </w:tabs>
        <w:spacing w:after="0" w:line="240" w:lineRule="auto"/>
        <w:ind w:left="0" w:firstLine="567"/>
        <w:jc w:val="both"/>
        <w:textAlignment w:val="baseline"/>
        <w:rPr>
          <w:rFonts w:ascii="Times New Roman" w:hAnsi="Times New Roman"/>
          <w:sz w:val="28"/>
          <w:szCs w:val="28"/>
          <w:lang w:val="uk-UA"/>
        </w:rPr>
      </w:pPr>
      <w:r>
        <w:rPr>
          <w:rFonts w:ascii="Times New Roman" w:hAnsi="Times New Roman"/>
          <w:sz w:val="28"/>
          <w:szCs w:val="28"/>
          <w:lang w:val="uk-UA"/>
        </w:rPr>
        <w:t>3 проєкти</w:t>
      </w:r>
      <w:r w:rsidRPr="00FD7752">
        <w:rPr>
          <w:rFonts w:ascii="Times New Roman" w:hAnsi="Times New Roman"/>
          <w:sz w:val="28"/>
          <w:szCs w:val="28"/>
          <w:lang w:val="uk-UA"/>
        </w:rPr>
        <w:t xml:space="preserve"> </w:t>
      </w:r>
      <w:r w:rsidRPr="00FD7752">
        <w:rPr>
          <w:rFonts w:ascii="Times New Roman" w:eastAsia="Times New Roman" w:hAnsi="Times New Roman"/>
          <w:color w:val="1D1D1B"/>
          <w:sz w:val="28"/>
          <w:szCs w:val="28"/>
          <w:lang w:val="uk-UA" w:eastAsia="uk-UA"/>
        </w:rPr>
        <w:t>регіонального</w:t>
      </w:r>
      <w:r w:rsidRPr="00FD7752">
        <w:rPr>
          <w:rFonts w:ascii="Times New Roman" w:hAnsi="Times New Roman"/>
          <w:sz w:val="28"/>
          <w:szCs w:val="28"/>
          <w:lang w:val="uk-UA"/>
        </w:rPr>
        <w:t xml:space="preserve"> розвитку</w:t>
      </w:r>
      <w:r>
        <w:rPr>
          <w:rFonts w:ascii="Times New Roman" w:hAnsi="Times New Roman"/>
          <w:sz w:val="28"/>
          <w:szCs w:val="28"/>
          <w:lang w:val="uk-UA"/>
        </w:rPr>
        <w:t>;</w:t>
      </w:r>
    </w:p>
    <w:p w14:paraId="2C17EDB2" w14:textId="2F5D7C19" w:rsidR="006E618E" w:rsidRPr="00775DB8" w:rsidRDefault="00143FC9" w:rsidP="00775DB8">
      <w:pPr>
        <w:numPr>
          <w:ilvl w:val="0"/>
          <w:numId w:val="4"/>
        </w:numPr>
        <w:shd w:val="clear" w:color="auto" w:fill="FFFFFF"/>
        <w:tabs>
          <w:tab w:val="left" w:pos="851"/>
        </w:tabs>
        <w:spacing w:after="0" w:line="240" w:lineRule="auto"/>
        <w:ind w:left="0" w:firstLine="567"/>
        <w:jc w:val="both"/>
        <w:textAlignment w:val="baseline"/>
        <w:rPr>
          <w:rFonts w:ascii="Times New Roman" w:hAnsi="Times New Roman"/>
          <w:sz w:val="28"/>
          <w:szCs w:val="28"/>
          <w:lang w:val="uk-UA"/>
        </w:rPr>
      </w:pPr>
      <w:r>
        <w:rPr>
          <w:rFonts w:ascii="Times New Roman" w:hAnsi="Times New Roman"/>
          <w:sz w:val="28"/>
          <w:szCs w:val="28"/>
          <w:lang w:val="uk-UA"/>
        </w:rPr>
        <w:t>11</w:t>
      </w:r>
      <w:r w:rsidR="0094734E" w:rsidRPr="00FD7752">
        <w:rPr>
          <w:rFonts w:ascii="Times New Roman" w:hAnsi="Times New Roman"/>
          <w:sz w:val="28"/>
          <w:szCs w:val="28"/>
          <w:lang w:val="uk-UA"/>
        </w:rPr>
        <w:t xml:space="preserve"> регіональн</w:t>
      </w:r>
      <w:r>
        <w:rPr>
          <w:rFonts w:ascii="Times New Roman" w:hAnsi="Times New Roman"/>
          <w:sz w:val="28"/>
          <w:szCs w:val="28"/>
          <w:lang w:val="uk-UA"/>
        </w:rPr>
        <w:t>их</w:t>
      </w:r>
      <w:r w:rsidR="0094734E" w:rsidRPr="00FD7752">
        <w:rPr>
          <w:rFonts w:ascii="Times New Roman" w:hAnsi="Times New Roman"/>
          <w:sz w:val="28"/>
          <w:szCs w:val="28"/>
          <w:lang w:val="uk-UA"/>
        </w:rPr>
        <w:t xml:space="preserve"> </w:t>
      </w:r>
      <w:r w:rsidR="0094734E" w:rsidRPr="00FD7752">
        <w:rPr>
          <w:rFonts w:ascii="Times New Roman" w:eastAsia="Times New Roman" w:hAnsi="Times New Roman"/>
          <w:color w:val="1D1D1B"/>
          <w:sz w:val="28"/>
          <w:szCs w:val="28"/>
          <w:lang w:val="uk-UA" w:eastAsia="uk-UA"/>
        </w:rPr>
        <w:t>програм</w:t>
      </w:r>
      <w:r w:rsidR="0094734E" w:rsidRPr="00FD7752">
        <w:rPr>
          <w:rFonts w:ascii="Times New Roman" w:hAnsi="Times New Roman"/>
          <w:sz w:val="28"/>
          <w:szCs w:val="28"/>
          <w:lang w:val="uk-UA"/>
        </w:rPr>
        <w:t xml:space="preserve"> розвитку</w:t>
      </w:r>
      <w:r w:rsidR="00775DB8" w:rsidRPr="00775DB8">
        <w:rPr>
          <w:rFonts w:ascii="Times New Roman" w:hAnsi="Times New Roman"/>
          <w:sz w:val="28"/>
          <w:szCs w:val="28"/>
          <w:lang w:val="uk-UA"/>
        </w:rPr>
        <w:t>.</w:t>
      </w:r>
    </w:p>
    <w:p w14:paraId="2D06802F" w14:textId="77777777" w:rsidR="00BF1647" w:rsidRPr="00FD7752" w:rsidRDefault="00BF1647" w:rsidP="007B65A6">
      <w:pPr>
        <w:pStyle w:val="aff5"/>
        <w:tabs>
          <w:tab w:val="left" w:pos="0"/>
        </w:tabs>
        <w:autoSpaceDE w:val="0"/>
        <w:autoSpaceDN w:val="0"/>
        <w:adjustRightInd w:val="0"/>
        <w:spacing w:after="0" w:line="240" w:lineRule="auto"/>
        <w:ind w:left="0"/>
        <w:jc w:val="both"/>
        <w:rPr>
          <w:rFonts w:ascii="Times New Roman" w:hAnsi="Times New Roman"/>
          <w:sz w:val="28"/>
          <w:szCs w:val="28"/>
        </w:rPr>
      </w:pPr>
    </w:p>
    <w:p w14:paraId="6D705F97" w14:textId="519C5A4F" w:rsidR="00A43A06" w:rsidRPr="0026022A" w:rsidRDefault="00BF1647" w:rsidP="007B65A6">
      <w:pPr>
        <w:pStyle w:val="aff5"/>
        <w:tabs>
          <w:tab w:val="left" w:pos="0"/>
        </w:tabs>
        <w:autoSpaceDE w:val="0"/>
        <w:autoSpaceDN w:val="0"/>
        <w:adjustRightInd w:val="0"/>
        <w:spacing w:after="0" w:line="240" w:lineRule="auto"/>
        <w:ind w:left="0"/>
        <w:jc w:val="both"/>
        <w:rPr>
          <w:rFonts w:ascii="Times New Roman" w:eastAsia="Times New Roman" w:hAnsi="Times New Roman"/>
          <w:color w:val="1D1D1B"/>
          <w:sz w:val="28"/>
          <w:szCs w:val="28"/>
          <w:lang w:eastAsia="uk-UA"/>
        </w:rPr>
      </w:pPr>
      <w:r w:rsidRPr="0026022A">
        <w:rPr>
          <w:rFonts w:ascii="Times New Roman" w:eastAsia="Times New Roman" w:hAnsi="Times New Roman"/>
          <w:color w:val="1D1D1B"/>
          <w:sz w:val="28"/>
          <w:szCs w:val="28"/>
          <w:lang w:eastAsia="uk-UA"/>
        </w:rPr>
        <w:t>Стратегічна ціль</w:t>
      </w:r>
      <w:r w:rsidR="00143FC9" w:rsidRPr="0026022A">
        <w:rPr>
          <w:rFonts w:ascii="Times New Roman" w:eastAsia="Times New Roman" w:hAnsi="Times New Roman"/>
          <w:color w:val="1D1D1B"/>
          <w:sz w:val="28"/>
          <w:szCs w:val="28"/>
          <w:lang w:eastAsia="uk-UA"/>
        </w:rPr>
        <w:t xml:space="preserve"> 1: 2</w:t>
      </w:r>
      <w:r w:rsidR="00853C7B">
        <w:rPr>
          <w:rFonts w:ascii="Times New Roman" w:eastAsia="Times New Roman" w:hAnsi="Times New Roman"/>
          <w:color w:val="1D1D1B"/>
          <w:sz w:val="28"/>
          <w:szCs w:val="28"/>
          <w:lang w:eastAsia="uk-UA"/>
        </w:rPr>
        <w:t>7</w:t>
      </w:r>
      <w:r w:rsidR="00143FC9" w:rsidRPr="0026022A">
        <w:rPr>
          <w:rFonts w:ascii="Times New Roman" w:eastAsia="Times New Roman" w:hAnsi="Times New Roman"/>
          <w:color w:val="1D1D1B"/>
          <w:sz w:val="28"/>
          <w:szCs w:val="28"/>
          <w:lang w:eastAsia="uk-UA"/>
        </w:rPr>
        <w:t xml:space="preserve"> інструментів</w:t>
      </w:r>
      <w:r w:rsidR="0026022A">
        <w:rPr>
          <w:rFonts w:ascii="Times New Roman" w:eastAsia="Times New Roman" w:hAnsi="Times New Roman"/>
          <w:color w:val="1D1D1B"/>
          <w:sz w:val="28"/>
          <w:szCs w:val="28"/>
          <w:lang w:eastAsia="uk-UA"/>
        </w:rPr>
        <w:t xml:space="preserve"> (2</w:t>
      </w:r>
      <w:r w:rsidR="00853C7B">
        <w:rPr>
          <w:rFonts w:ascii="Times New Roman" w:eastAsia="Times New Roman" w:hAnsi="Times New Roman"/>
          <w:color w:val="1D1D1B"/>
          <w:sz w:val="28"/>
          <w:szCs w:val="28"/>
          <w:lang w:eastAsia="uk-UA"/>
        </w:rPr>
        <w:t>5</w:t>
      </w:r>
      <w:r w:rsidR="0026022A">
        <w:rPr>
          <w:rFonts w:ascii="Times New Roman" w:eastAsia="Times New Roman" w:hAnsi="Times New Roman"/>
          <w:color w:val="1D1D1B"/>
          <w:sz w:val="28"/>
          <w:szCs w:val="28"/>
          <w:lang w:eastAsia="uk-UA"/>
        </w:rPr>
        <w:t xml:space="preserve"> заходів, 2 програми)</w:t>
      </w:r>
      <w:r w:rsidR="00143FC9" w:rsidRPr="0026022A">
        <w:rPr>
          <w:rFonts w:ascii="Times New Roman" w:eastAsia="Times New Roman" w:hAnsi="Times New Roman"/>
          <w:color w:val="1D1D1B"/>
          <w:sz w:val="28"/>
          <w:szCs w:val="28"/>
          <w:lang w:eastAsia="uk-UA"/>
        </w:rPr>
        <w:t>;</w:t>
      </w:r>
    </w:p>
    <w:p w14:paraId="04A32C71" w14:textId="6AC5F48C" w:rsidR="00BF1647" w:rsidRPr="0026022A" w:rsidRDefault="00BF1647" w:rsidP="007B65A6">
      <w:pPr>
        <w:pStyle w:val="aff5"/>
        <w:tabs>
          <w:tab w:val="left" w:pos="0"/>
        </w:tabs>
        <w:autoSpaceDE w:val="0"/>
        <w:autoSpaceDN w:val="0"/>
        <w:adjustRightInd w:val="0"/>
        <w:spacing w:after="0" w:line="240" w:lineRule="auto"/>
        <w:ind w:left="0"/>
        <w:jc w:val="both"/>
        <w:rPr>
          <w:rFonts w:ascii="Times New Roman" w:eastAsia="Times New Roman" w:hAnsi="Times New Roman"/>
          <w:color w:val="1D1D1B"/>
          <w:sz w:val="28"/>
          <w:szCs w:val="28"/>
          <w:lang w:eastAsia="uk-UA"/>
        </w:rPr>
      </w:pPr>
      <w:r w:rsidRPr="0026022A">
        <w:rPr>
          <w:rFonts w:ascii="Times New Roman" w:eastAsia="Times New Roman" w:hAnsi="Times New Roman"/>
          <w:color w:val="1D1D1B"/>
          <w:sz w:val="28"/>
          <w:szCs w:val="28"/>
          <w:lang w:eastAsia="uk-UA"/>
        </w:rPr>
        <w:t>Стратегічна ціль 2</w:t>
      </w:r>
      <w:r w:rsidR="00143FC9" w:rsidRPr="0026022A">
        <w:rPr>
          <w:rFonts w:ascii="Times New Roman" w:eastAsia="Times New Roman" w:hAnsi="Times New Roman"/>
          <w:color w:val="1D1D1B"/>
          <w:sz w:val="28"/>
          <w:szCs w:val="28"/>
          <w:lang w:eastAsia="uk-UA"/>
        </w:rPr>
        <w:t>: 31 інструмент</w:t>
      </w:r>
      <w:r w:rsidR="0026022A">
        <w:rPr>
          <w:rFonts w:ascii="Times New Roman" w:eastAsia="Times New Roman" w:hAnsi="Times New Roman"/>
          <w:color w:val="1D1D1B"/>
          <w:sz w:val="28"/>
          <w:szCs w:val="28"/>
          <w:lang w:eastAsia="uk-UA"/>
        </w:rPr>
        <w:t xml:space="preserve"> (25 заходів, 2 проєкти, 4 програми)</w:t>
      </w:r>
      <w:r w:rsidR="00143FC9" w:rsidRPr="0026022A">
        <w:rPr>
          <w:rFonts w:ascii="Times New Roman" w:eastAsia="Times New Roman" w:hAnsi="Times New Roman"/>
          <w:color w:val="1D1D1B"/>
          <w:sz w:val="28"/>
          <w:szCs w:val="28"/>
          <w:lang w:eastAsia="uk-UA"/>
        </w:rPr>
        <w:t>;</w:t>
      </w:r>
    </w:p>
    <w:p w14:paraId="4B9B866E" w14:textId="5F525E73" w:rsidR="00BF1647" w:rsidRDefault="00BF1647" w:rsidP="007B65A6">
      <w:pPr>
        <w:pStyle w:val="aff5"/>
        <w:tabs>
          <w:tab w:val="left" w:pos="0"/>
        </w:tabs>
        <w:autoSpaceDE w:val="0"/>
        <w:autoSpaceDN w:val="0"/>
        <w:adjustRightInd w:val="0"/>
        <w:spacing w:after="0" w:line="240" w:lineRule="auto"/>
        <w:ind w:left="0"/>
        <w:jc w:val="both"/>
        <w:rPr>
          <w:rFonts w:ascii="Times New Roman" w:eastAsia="Times New Roman" w:hAnsi="Times New Roman"/>
          <w:color w:val="1D1D1B"/>
          <w:sz w:val="28"/>
          <w:szCs w:val="28"/>
          <w:lang w:eastAsia="uk-UA"/>
        </w:rPr>
      </w:pPr>
      <w:r w:rsidRPr="0026022A">
        <w:rPr>
          <w:rFonts w:ascii="Times New Roman" w:eastAsia="Times New Roman" w:hAnsi="Times New Roman"/>
          <w:color w:val="1D1D1B"/>
          <w:sz w:val="28"/>
          <w:szCs w:val="28"/>
          <w:lang w:eastAsia="uk-UA"/>
        </w:rPr>
        <w:t>Стратегічна ціль 3</w:t>
      </w:r>
      <w:r w:rsidR="00143FC9" w:rsidRPr="0026022A">
        <w:rPr>
          <w:rFonts w:ascii="Times New Roman" w:eastAsia="Times New Roman" w:hAnsi="Times New Roman"/>
          <w:color w:val="1D1D1B"/>
          <w:sz w:val="28"/>
          <w:szCs w:val="28"/>
          <w:lang w:eastAsia="uk-UA"/>
        </w:rPr>
        <w:t xml:space="preserve">: </w:t>
      </w:r>
      <w:r w:rsidR="009B02C6">
        <w:rPr>
          <w:rFonts w:ascii="Times New Roman" w:eastAsia="Times New Roman" w:hAnsi="Times New Roman"/>
          <w:color w:val="1D1D1B"/>
          <w:sz w:val="28"/>
          <w:szCs w:val="28"/>
          <w:lang w:eastAsia="uk-UA"/>
        </w:rPr>
        <w:t>5</w:t>
      </w:r>
      <w:r w:rsidR="00853C7B">
        <w:rPr>
          <w:rFonts w:ascii="Times New Roman" w:eastAsia="Times New Roman" w:hAnsi="Times New Roman"/>
          <w:color w:val="1D1D1B"/>
          <w:sz w:val="28"/>
          <w:szCs w:val="28"/>
          <w:lang w:eastAsia="uk-UA"/>
        </w:rPr>
        <w:t>3</w:t>
      </w:r>
      <w:r w:rsidR="00143FC9" w:rsidRPr="0026022A">
        <w:rPr>
          <w:rFonts w:ascii="Times New Roman" w:eastAsia="Times New Roman" w:hAnsi="Times New Roman"/>
          <w:color w:val="1D1D1B"/>
          <w:sz w:val="28"/>
          <w:szCs w:val="28"/>
          <w:lang w:eastAsia="uk-UA"/>
        </w:rPr>
        <w:t xml:space="preserve"> інструменти</w:t>
      </w:r>
      <w:r w:rsidR="0026022A">
        <w:rPr>
          <w:rFonts w:ascii="Times New Roman" w:eastAsia="Times New Roman" w:hAnsi="Times New Roman"/>
          <w:color w:val="1D1D1B"/>
          <w:sz w:val="28"/>
          <w:szCs w:val="28"/>
          <w:lang w:eastAsia="uk-UA"/>
        </w:rPr>
        <w:t xml:space="preserve"> (</w:t>
      </w:r>
      <w:r w:rsidR="009B02C6">
        <w:rPr>
          <w:rFonts w:ascii="Times New Roman" w:eastAsia="Times New Roman" w:hAnsi="Times New Roman"/>
          <w:color w:val="1D1D1B"/>
          <w:sz w:val="28"/>
          <w:szCs w:val="28"/>
          <w:lang w:eastAsia="uk-UA"/>
        </w:rPr>
        <w:t>4</w:t>
      </w:r>
      <w:r w:rsidR="00853C7B">
        <w:rPr>
          <w:rFonts w:ascii="Times New Roman" w:eastAsia="Times New Roman" w:hAnsi="Times New Roman"/>
          <w:color w:val="1D1D1B"/>
          <w:sz w:val="28"/>
          <w:szCs w:val="28"/>
          <w:lang w:eastAsia="uk-UA"/>
        </w:rPr>
        <w:t>7</w:t>
      </w:r>
      <w:r w:rsidR="0026022A">
        <w:rPr>
          <w:rFonts w:ascii="Times New Roman" w:eastAsia="Times New Roman" w:hAnsi="Times New Roman"/>
          <w:color w:val="1D1D1B"/>
          <w:sz w:val="28"/>
          <w:szCs w:val="28"/>
          <w:lang w:eastAsia="uk-UA"/>
        </w:rPr>
        <w:t xml:space="preserve"> заходів, 1 проєкт, 5 програм)</w:t>
      </w:r>
      <w:r w:rsidR="00143FC9" w:rsidRPr="0026022A">
        <w:rPr>
          <w:rFonts w:ascii="Times New Roman" w:eastAsia="Times New Roman" w:hAnsi="Times New Roman"/>
          <w:color w:val="1D1D1B"/>
          <w:sz w:val="28"/>
          <w:szCs w:val="28"/>
          <w:lang w:eastAsia="uk-UA"/>
        </w:rPr>
        <w:t>.</w:t>
      </w:r>
    </w:p>
    <w:p w14:paraId="3C73C0D3" w14:textId="4EEEE0BF" w:rsidR="00E919FA" w:rsidRDefault="00E919FA">
      <w:pPr>
        <w:spacing w:after="0" w:line="240" w:lineRule="auto"/>
        <w:rPr>
          <w:rFonts w:ascii="Times New Roman" w:eastAsia="Times New Roman" w:hAnsi="Times New Roman"/>
          <w:color w:val="1D1D1B"/>
          <w:sz w:val="28"/>
          <w:szCs w:val="28"/>
          <w:lang w:val="uk-UA" w:eastAsia="uk-UA"/>
        </w:rPr>
      </w:pPr>
      <w:r>
        <w:rPr>
          <w:rFonts w:ascii="Times New Roman" w:eastAsia="Times New Roman" w:hAnsi="Times New Roman"/>
          <w:color w:val="1D1D1B"/>
          <w:sz w:val="28"/>
          <w:szCs w:val="28"/>
          <w:lang w:eastAsia="uk-UA"/>
        </w:rPr>
        <w:br w:type="page"/>
      </w:r>
    </w:p>
    <w:p w14:paraId="773CA680" w14:textId="65C263A9" w:rsidR="00194023" w:rsidRPr="00FD7752" w:rsidRDefault="006B1202" w:rsidP="001B3133">
      <w:pPr>
        <w:pStyle w:val="1"/>
        <w:numPr>
          <w:ilvl w:val="0"/>
          <w:numId w:val="7"/>
        </w:numPr>
        <w:tabs>
          <w:tab w:val="clear" w:pos="567"/>
          <w:tab w:val="left" w:pos="426"/>
        </w:tabs>
        <w:spacing w:before="0" w:after="0"/>
        <w:ind w:left="0" w:firstLine="0"/>
        <w:jc w:val="both"/>
        <w:rPr>
          <w:lang w:val="uk-UA"/>
        </w:rPr>
      </w:pPr>
      <w:r w:rsidRPr="00FD7752">
        <w:rPr>
          <w:lang w:val="uk-UA"/>
        </w:rPr>
        <w:lastRenderedPageBreak/>
        <w:t>СИСТЕМА МОНІТОРИНГУ ТА ОЦІНКИ РЕЗУЛЬТАТИВНОСТІ РЕАЛІЗАЦІЇ ПЛАНУ ЗАХОДІВ</w:t>
      </w:r>
    </w:p>
    <w:p w14:paraId="6CCC7043" w14:textId="4548595C" w:rsidR="001D5865" w:rsidRPr="00FD7752" w:rsidRDefault="001D5865"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 xml:space="preserve">Моніторинг реалізації </w:t>
      </w:r>
      <w:r w:rsidR="00361B94" w:rsidRPr="00FD7752">
        <w:rPr>
          <w:rFonts w:ascii="Times New Roman" w:hAnsi="Times New Roman"/>
          <w:sz w:val="28"/>
          <w:szCs w:val="28"/>
          <w:lang w:val="uk-UA"/>
        </w:rPr>
        <w:t>С</w:t>
      </w:r>
      <w:r w:rsidRPr="00FD7752">
        <w:rPr>
          <w:rFonts w:ascii="Times New Roman" w:hAnsi="Times New Roman"/>
          <w:sz w:val="28"/>
          <w:szCs w:val="28"/>
          <w:lang w:val="uk-UA"/>
        </w:rPr>
        <w:t>тратегі</w:t>
      </w:r>
      <w:r w:rsidR="006F3B6B" w:rsidRPr="00FD7752">
        <w:rPr>
          <w:rFonts w:ascii="Times New Roman" w:hAnsi="Times New Roman"/>
          <w:sz w:val="28"/>
          <w:szCs w:val="28"/>
          <w:lang w:val="uk-UA"/>
        </w:rPr>
        <w:t>ї</w:t>
      </w:r>
      <w:r w:rsidRPr="00FD7752">
        <w:rPr>
          <w:rFonts w:ascii="Times New Roman" w:hAnsi="Times New Roman"/>
          <w:sz w:val="28"/>
          <w:szCs w:val="28"/>
          <w:lang w:val="uk-UA"/>
        </w:rPr>
        <w:t xml:space="preserve"> проводиться </w:t>
      </w:r>
      <w:r w:rsidR="00965D1B" w:rsidRPr="00FD7752">
        <w:rPr>
          <w:rFonts w:ascii="Times New Roman" w:hAnsi="Times New Roman"/>
          <w:sz w:val="28"/>
          <w:szCs w:val="28"/>
          <w:lang w:val="uk-UA"/>
        </w:rPr>
        <w:t>обласною державною адміністрацією</w:t>
      </w:r>
      <w:r w:rsidR="00361B94" w:rsidRPr="00FD7752">
        <w:rPr>
          <w:rFonts w:ascii="Times New Roman" w:hAnsi="Times New Roman"/>
          <w:sz w:val="28"/>
          <w:szCs w:val="28"/>
          <w:lang w:val="uk-UA"/>
        </w:rPr>
        <w:t xml:space="preserve"> – </w:t>
      </w:r>
      <w:r w:rsidR="006F3B6B" w:rsidRPr="00FD7752">
        <w:rPr>
          <w:rFonts w:ascii="Times New Roman" w:hAnsi="Times New Roman"/>
          <w:sz w:val="28"/>
          <w:szCs w:val="28"/>
          <w:lang w:val="uk-UA"/>
        </w:rPr>
        <w:t>обласною військовою адмін</w:t>
      </w:r>
      <w:r w:rsidR="00BF1647" w:rsidRPr="00FD7752">
        <w:rPr>
          <w:rFonts w:ascii="Times New Roman" w:hAnsi="Times New Roman"/>
          <w:sz w:val="28"/>
          <w:szCs w:val="28"/>
          <w:lang w:val="uk-UA"/>
        </w:rPr>
        <w:t>і</w:t>
      </w:r>
      <w:r w:rsidR="006F3B6B" w:rsidRPr="00FD7752">
        <w:rPr>
          <w:rFonts w:ascii="Times New Roman" w:hAnsi="Times New Roman"/>
          <w:sz w:val="28"/>
          <w:szCs w:val="28"/>
          <w:lang w:val="uk-UA"/>
        </w:rPr>
        <w:t xml:space="preserve">страцією </w:t>
      </w:r>
      <w:r w:rsidRPr="00FD7752">
        <w:rPr>
          <w:rFonts w:ascii="Times New Roman" w:hAnsi="Times New Roman"/>
          <w:sz w:val="28"/>
          <w:szCs w:val="28"/>
          <w:lang w:val="uk-UA"/>
        </w:rPr>
        <w:t>щороку</w:t>
      </w:r>
      <w:r w:rsidR="009B29E4">
        <w:rPr>
          <w:rFonts w:ascii="Times New Roman" w:hAnsi="Times New Roman"/>
          <w:sz w:val="28"/>
          <w:szCs w:val="28"/>
          <w:lang w:val="uk-UA"/>
        </w:rPr>
        <w:t xml:space="preserve"> та</w:t>
      </w:r>
      <w:r w:rsidRPr="00FD7752">
        <w:rPr>
          <w:rFonts w:ascii="Times New Roman" w:hAnsi="Times New Roman"/>
          <w:sz w:val="28"/>
          <w:szCs w:val="28"/>
          <w:lang w:val="uk-UA"/>
        </w:rPr>
        <w:t xml:space="preserve"> </w:t>
      </w:r>
      <w:r w:rsidR="009B29E4">
        <w:rPr>
          <w:rFonts w:ascii="Times New Roman" w:hAnsi="Times New Roman"/>
          <w:sz w:val="28"/>
          <w:szCs w:val="28"/>
          <w:lang w:val="uk-UA"/>
        </w:rPr>
        <w:t>моніторинг</w:t>
      </w:r>
      <w:r w:rsidR="000C0CE8" w:rsidRPr="00FD7752">
        <w:rPr>
          <w:rFonts w:ascii="Times New Roman" w:hAnsi="Times New Roman"/>
          <w:sz w:val="28"/>
          <w:szCs w:val="28"/>
          <w:lang w:val="uk-UA"/>
        </w:rPr>
        <w:t xml:space="preserve"> виконання Плану заходів</w:t>
      </w:r>
      <w:r w:rsidR="000C0CE8">
        <w:rPr>
          <w:rFonts w:ascii="Times New Roman" w:hAnsi="Times New Roman"/>
          <w:sz w:val="28"/>
          <w:szCs w:val="28"/>
          <w:lang w:val="uk-UA"/>
        </w:rPr>
        <w:t xml:space="preserve"> – </w:t>
      </w:r>
      <w:proofErr w:type="spellStart"/>
      <w:r w:rsidR="000C0CE8">
        <w:rPr>
          <w:rFonts w:ascii="Times New Roman" w:hAnsi="Times New Roman"/>
          <w:sz w:val="28"/>
          <w:szCs w:val="28"/>
          <w:lang w:val="uk-UA"/>
        </w:rPr>
        <w:t>щопівроку</w:t>
      </w:r>
      <w:proofErr w:type="spellEnd"/>
      <w:r w:rsidR="000C0CE8" w:rsidRPr="00FD7752">
        <w:rPr>
          <w:rFonts w:ascii="Times New Roman" w:hAnsi="Times New Roman"/>
          <w:sz w:val="28"/>
          <w:szCs w:val="28"/>
          <w:lang w:val="uk-UA"/>
        </w:rPr>
        <w:t xml:space="preserve"> </w:t>
      </w:r>
      <w:r w:rsidR="000C0CE8" w:rsidRPr="000C0CE8">
        <w:rPr>
          <w:rFonts w:ascii="Times New Roman" w:hAnsi="Times New Roman"/>
          <w:sz w:val="28"/>
          <w:szCs w:val="28"/>
          <w:lang w:val="uk-UA"/>
        </w:rPr>
        <w:t>на підставі офіційної державної статистичної інформації, інформації органів, відповідальних за здійснення заходів, виконання програм і реалізацію проектів регіонального розвитку, а також інформації інших суб’єктів державної регіональної політики</w:t>
      </w:r>
      <w:r w:rsidR="00BF2D75" w:rsidRPr="00FD7752">
        <w:rPr>
          <w:rFonts w:ascii="Times New Roman" w:hAnsi="Times New Roman"/>
          <w:sz w:val="28"/>
          <w:szCs w:val="28"/>
          <w:lang w:val="uk-UA"/>
        </w:rPr>
        <w:t>, відповідно до Порядку № 81</w:t>
      </w:r>
      <w:r w:rsidR="00B724F6" w:rsidRPr="00FD7752">
        <w:rPr>
          <w:rFonts w:ascii="Times New Roman" w:hAnsi="Times New Roman"/>
          <w:sz w:val="28"/>
          <w:szCs w:val="28"/>
          <w:lang w:val="uk-UA"/>
        </w:rPr>
        <w:t>6</w:t>
      </w:r>
      <w:r w:rsidR="00361B94" w:rsidRPr="00FD7752">
        <w:rPr>
          <w:rFonts w:ascii="Times New Roman" w:hAnsi="Times New Roman"/>
          <w:sz w:val="28"/>
          <w:szCs w:val="28"/>
          <w:lang w:val="uk-UA"/>
        </w:rPr>
        <w:t>.</w:t>
      </w:r>
    </w:p>
    <w:p w14:paraId="79FBAC9A" w14:textId="77777777" w:rsidR="001D5865" w:rsidRPr="00FD7752" w:rsidRDefault="001D5865" w:rsidP="007B65A6">
      <w:pPr>
        <w:spacing w:after="0" w:line="240" w:lineRule="auto"/>
        <w:ind w:firstLine="567"/>
        <w:jc w:val="both"/>
        <w:rPr>
          <w:rFonts w:ascii="Times New Roman" w:hAnsi="Times New Roman"/>
          <w:sz w:val="28"/>
          <w:szCs w:val="28"/>
          <w:lang w:val="uk-UA"/>
        </w:rPr>
      </w:pPr>
      <w:bookmarkStart w:id="9" w:name="n60"/>
      <w:bookmarkEnd w:id="9"/>
      <w:r w:rsidRPr="00FD7752">
        <w:rPr>
          <w:rFonts w:ascii="Times New Roman" w:hAnsi="Times New Roman"/>
          <w:sz w:val="28"/>
          <w:szCs w:val="28"/>
          <w:lang w:val="uk-UA"/>
        </w:rPr>
        <w:t>Моніторинг проводиться шляхом:</w:t>
      </w:r>
      <w:bookmarkStart w:id="10" w:name="n61"/>
      <w:bookmarkEnd w:id="10"/>
      <w:r w:rsidR="006F3B6B" w:rsidRPr="00FD7752">
        <w:rPr>
          <w:rFonts w:ascii="Times New Roman" w:hAnsi="Times New Roman"/>
          <w:sz w:val="28"/>
          <w:szCs w:val="28"/>
          <w:lang w:val="uk-UA"/>
        </w:rPr>
        <w:t xml:space="preserve"> </w:t>
      </w:r>
      <w:r w:rsidRPr="00FD7752">
        <w:rPr>
          <w:rFonts w:ascii="Times New Roman" w:hAnsi="Times New Roman"/>
          <w:sz w:val="28"/>
          <w:szCs w:val="28"/>
          <w:lang w:val="uk-UA"/>
        </w:rPr>
        <w:t>відстеження, вимірювання та аналізу відхилення показників фактичних результатів від цільових (проміжних) індикаторів досягнення цілей, визначених регіональною стратегією;</w:t>
      </w:r>
      <w:bookmarkStart w:id="11" w:name="n62"/>
      <w:bookmarkEnd w:id="11"/>
      <w:r w:rsidR="006F3B6B" w:rsidRPr="00FD7752">
        <w:rPr>
          <w:rFonts w:ascii="Times New Roman" w:hAnsi="Times New Roman"/>
          <w:sz w:val="28"/>
          <w:szCs w:val="28"/>
          <w:lang w:val="uk-UA"/>
        </w:rPr>
        <w:t xml:space="preserve"> </w:t>
      </w:r>
      <w:r w:rsidRPr="00FD7752">
        <w:rPr>
          <w:rFonts w:ascii="Times New Roman" w:hAnsi="Times New Roman"/>
          <w:sz w:val="28"/>
          <w:szCs w:val="28"/>
          <w:lang w:val="uk-UA"/>
        </w:rPr>
        <w:t xml:space="preserve">порівняння фактично отриманих значень індикаторів здійснення заходів і їх значень, визначених </w:t>
      </w:r>
      <w:r w:rsidR="00361B94" w:rsidRPr="00FD7752">
        <w:rPr>
          <w:rFonts w:ascii="Times New Roman" w:hAnsi="Times New Roman"/>
          <w:sz w:val="28"/>
          <w:szCs w:val="28"/>
          <w:lang w:val="uk-UA"/>
        </w:rPr>
        <w:t>П</w:t>
      </w:r>
      <w:r w:rsidRPr="00FD7752">
        <w:rPr>
          <w:rFonts w:ascii="Times New Roman" w:hAnsi="Times New Roman"/>
          <w:sz w:val="28"/>
          <w:szCs w:val="28"/>
          <w:lang w:val="uk-UA"/>
        </w:rPr>
        <w:t>ланом заходів.</w:t>
      </w:r>
    </w:p>
    <w:p w14:paraId="4719904C" w14:textId="34C40474" w:rsidR="00106D92" w:rsidRPr="00FD7752" w:rsidRDefault="00106D92"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 xml:space="preserve">Оцінка результативності реалізації </w:t>
      </w:r>
      <w:r w:rsidR="000E23C4" w:rsidRPr="00FD7752">
        <w:rPr>
          <w:rFonts w:ascii="Times New Roman" w:hAnsi="Times New Roman"/>
          <w:sz w:val="28"/>
          <w:szCs w:val="28"/>
          <w:lang w:val="uk-UA"/>
        </w:rPr>
        <w:t>Плану заходів</w:t>
      </w:r>
      <w:r w:rsidRPr="00FD7752">
        <w:rPr>
          <w:rFonts w:ascii="Times New Roman" w:hAnsi="Times New Roman"/>
          <w:sz w:val="28"/>
          <w:szCs w:val="28"/>
          <w:lang w:val="uk-UA"/>
        </w:rPr>
        <w:t xml:space="preserve"> здійснюється шляхом проведення внутрішнього та зовнішнього оцінювання відповідно до </w:t>
      </w:r>
      <w:hyperlink r:id="rId12" w:anchor="n58" w:tgtFrame="_blank" w:history="1">
        <w:r w:rsidRPr="00FD7752">
          <w:rPr>
            <w:rFonts w:ascii="Times New Roman" w:hAnsi="Times New Roman"/>
            <w:sz w:val="28"/>
            <w:szCs w:val="28"/>
            <w:lang w:val="uk-UA"/>
          </w:rPr>
          <w:t>Порядку проведення оцінювання реалізації державної регіональної політики</w:t>
        </w:r>
      </w:hyperlink>
      <w:r w:rsidRPr="00FD7752">
        <w:rPr>
          <w:rFonts w:ascii="Times New Roman" w:hAnsi="Times New Roman"/>
          <w:sz w:val="28"/>
          <w:szCs w:val="28"/>
          <w:lang w:val="uk-UA"/>
        </w:rPr>
        <w:t>, затвердженого постановою Кабінету Міністрів України від 15</w:t>
      </w:r>
      <w:r w:rsidR="00A102DE">
        <w:rPr>
          <w:rFonts w:ascii="Times New Roman" w:hAnsi="Times New Roman"/>
          <w:sz w:val="28"/>
          <w:szCs w:val="28"/>
          <w:lang w:val="uk-UA"/>
        </w:rPr>
        <w:t>.03.</w:t>
      </w:r>
      <w:r w:rsidRPr="00FD7752">
        <w:rPr>
          <w:rFonts w:ascii="Times New Roman" w:hAnsi="Times New Roman"/>
          <w:sz w:val="28"/>
          <w:szCs w:val="28"/>
          <w:lang w:val="uk-UA"/>
        </w:rPr>
        <w:t xml:space="preserve">2024 № 305 </w:t>
      </w:r>
      <w:r w:rsidR="00BF1647" w:rsidRPr="00FD7752">
        <w:rPr>
          <w:rFonts w:ascii="Times New Roman" w:hAnsi="Times New Roman"/>
          <w:sz w:val="28"/>
          <w:szCs w:val="28"/>
          <w:lang w:val="uk-UA"/>
        </w:rPr>
        <w:t>«</w:t>
      </w:r>
      <w:r w:rsidRPr="00FD7752">
        <w:rPr>
          <w:rFonts w:ascii="Times New Roman" w:hAnsi="Times New Roman"/>
          <w:sz w:val="28"/>
          <w:szCs w:val="28"/>
          <w:lang w:val="uk-UA"/>
        </w:rPr>
        <w:t>Деякі питання проведення моніторингу та оцінювання де</w:t>
      </w:r>
      <w:r w:rsidR="00B724F6" w:rsidRPr="00FD7752">
        <w:rPr>
          <w:rFonts w:ascii="Times New Roman" w:hAnsi="Times New Roman"/>
          <w:sz w:val="28"/>
          <w:szCs w:val="28"/>
          <w:lang w:val="uk-UA"/>
        </w:rPr>
        <w:t>ржавної регіональної політики</w:t>
      </w:r>
      <w:r w:rsidR="00BF1647" w:rsidRPr="00FD7752">
        <w:rPr>
          <w:rFonts w:ascii="Times New Roman" w:hAnsi="Times New Roman"/>
          <w:sz w:val="28"/>
          <w:szCs w:val="28"/>
          <w:lang w:val="uk-UA"/>
        </w:rPr>
        <w:t>»</w:t>
      </w:r>
      <w:r w:rsidRPr="00FD7752">
        <w:rPr>
          <w:rFonts w:ascii="Times New Roman" w:hAnsi="Times New Roman"/>
          <w:sz w:val="28"/>
          <w:szCs w:val="28"/>
          <w:lang w:val="uk-UA"/>
        </w:rPr>
        <w:t>.</w:t>
      </w:r>
    </w:p>
    <w:p w14:paraId="3AC1934B" w14:textId="77777777" w:rsidR="00106D92" w:rsidRPr="00FD7752" w:rsidRDefault="00361B94"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О</w:t>
      </w:r>
      <w:r w:rsidR="00106D92" w:rsidRPr="00FD7752">
        <w:rPr>
          <w:rFonts w:ascii="Times New Roman" w:hAnsi="Times New Roman"/>
          <w:sz w:val="28"/>
          <w:szCs w:val="28"/>
          <w:lang w:val="uk-UA"/>
        </w:rPr>
        <w:t>цінювання реалізації Стратегії</w:t>
      </w:r>
      <w:r w:rsidR="00BF1647" w:rsidRPr="00FD7752">
        <w:rPr>
          <w:rFonts w:ascii="Times New Roman" w:hAnsi="Times New Roman"/>
          <w:sz w:val="28"/>
          <w:szCs w:val="28"/>
          <w:lang w:val="uk-UA"/>
        </w:rPr>
        <w:t xml:space="preserve"> та виконання П</w:t>
      </w:r>
      <w:r w:rsidR="00106D92" w:rsidRPr="00FD7752">
        <w:rPr>
          <w:rFonts w:ascii="Times New Roman" w:hAnsi="Times New Roman"/>
          <w:sz w:val="28"/>
          <w:szCs w:val="28"/>
          <w:lang w:val="uk-UA"/>
        </w:rPr>
        <w:t>лан</w:t>
      </w:r>
      <w:r w:rsidR="006F3B6B" w:rsidRPr="00FD7752">
        <w:rPr>
          <w:rFonts w:ascii="Times New Roman" w:hAnsi="Times New Roman"/>
          <w:sz w:val="28"/>
          <w:szCs w:val="28"/>
          <w:lang w:val="uk-UA"/>
        </w:rPr>
        <w:t>у</w:t>
      </w:r>
      <w:r w:rsidR="00106D92" w:rsidRPr="00FD7752">
        <w:rPr>
          <w:rFonts w:ascii="Times New Roman" w:hAnsi="Times New Roman"/>
          <w:sz w:val="28"/>
          <w:szCs w:val="28"/>
          <w:lang w:val="uk-UA"/>
        </w:rPr>
        <w:t xml:space="preserve"> заходів проводиться обласною державною </w:t>
      </w:r>
      <w:r w:rsidR="00C41F8E" w:rsidRPr="00FD7752">
        <w:rPr>
          <w:rFonts w:ascii="Times New Roman" w:hAnsi="Times New Roman"/>
          <w:sz w:val="28"/>
          <w:szCs w:val="28"/>
          <w:lang w:val="uk-UA"/>
        </w:rPr>
        <w:t xml:space="preserve">адміністрацією – обласною військовою </w:t>
      </w:r>
      <w:r w:rsidR="00106D92" w:rsidRPr="00FD7752">
        <w:rPr>
          <w:rFonts w:ascii="Times New Roman" w:hAnsi="Times New Roman"/>
          <w:sz w:val="28"/>
          <w:szCs w:val="28"/>
          <w:lang w:val="uk-UA"/>
        </w:rPr>
        <w:t xml:space="preserve">адміністрацією за результатами виконання першого та другого етапів реалізації Стратегії (внутрішнє оцінювання) та після завершення реалізації Стратегії (зовнішнє оцінювання) шляхом оцінювання індикаторів досягнення цілей, результативності, ефективності та впливу виконання Стратегії і </w:t>
      </w:r>
      <w:r w:rsidRPr="00FD7752">
        <w:rPr>
          <w:rFonts w:ascii="Times New Roman" w:hAnsi="Times New Roman"/>
          <w:sz w:val="28"/>
          <w:szCs w:val="28"/>
          <w:lang w:val="uk-UA"/>
        </w:rPr>
        <w:t>П</w:t>
      </w:r>
      <w:r w:rsidR="00106D92" w:rsidRPr="00FD7752">
        <w:rPr>
          <w:rFonts w:ascii="Times New Roman" w:hAnsi="Times New Roman"/>
          <w:sz w:val="28"/>
          <w:szCs w:val="28"/>
          <w:lang w:val="uk-UA"/>
        </w:rPr>
        <w:t>лану заходів на розвиток регіону та територіальних громад.</w:t>
      </w:r>
    </w:p>
    <w:p w14:paraId="2F3C7C5D" w14:textId="77777777" w:rsidR="00106D92" w:rsidRPr="00FD7752" w:rsidRDefault="00106D92" w:rsidP="007B65A6">
      <w:pPr>
        <w:spacing w:after="0" w:line="240" w:lineRule="auto"/>
        <w:ind w:firstLine="567"/>
        <w:jc w:val="both"/>
        <w:rPr>
          <w:rFonts w:ascii="Times New Roman" w:hAnsi="Times New Roman"/>
          <w:sz w:val="28"/>
          <w:szCs w:val="28"/>
          <w:lang w:val="uk-UA"/>
        </w:rPr>
      </w:pPr>
      <w:r w:rsidRPr="00FD7752">
        <w:rPr>
          <w:rFonts w:ascii="Times New Roman" w:hAnsi="Times New Roman"/>
          <w:sz w:val="28"/>
          <w:szCs w:val="28"/>
          <w:lang w:val="uk-UA"/>
        </w:rPr>
        <w:t xml:space="preserve">Оцінювання здійснюється на підставі моніторингових звітів про реалізацію Стратегії та про виконання </w:t>
      </w:r>
      <w:r w:rsidR="00361B94" w:rsidRPr="00FD7752">
        <w:rPr>
          <w:rFonts w:ascii="Times New Roman" w:hAnsi="Times New Roman"/>
          <w:sz w:val="28"/>
          <w:szCs w:val="28"/>
          <w:lang w:val="uk-UA"/>
        </w:rPr>
        <w:t>П</w:t>
      </w:r>
      <w:r w:rsidRPr="00FD7752">
        <w:rPr>
          <w:rFonts w:ascii="Times New Roman" w:hAnsi="Times New Roman"/>
          <w:sz w:val="28"/>
          <w:szCs w:val="28"/>
          <w:lang w:val="uk-UA"/>
        </w:rPr>
        <w:t>лану заходів з її реалізації за відповідний період, офіційної державної статистичної інформації, інформації органів, відповідальних за здійснення заходів і реалізацію проєктів регіонального розвитку, та інших суб’єктів державної регіональної політики.</w:t>
      </w:r>
    </w:p>
    <w:p w14:paraId="3E7BC6A4" w14:textId="77777777" w:rsidR="003A7FBA" w:rsidRPr="00FD7752" w:rsidRDefault="00106D92" w:rsidP="007B65A6">
      <w:pPr>
        <w:spacing w:after="0" w:line="240" w:lineRule="auto"/>
        <w:ind w:firstLine="567"/>
        <w:jc w:val="both"/>
        <w:rPr>
          <w:rFonts w:ascii="Times New Roman" w:hAnsi="Times New Roman"/>
          <w:sz w:val="28"/>
          <w:szCs w:val="28"/>
          <w:lang w:val="uk-UA" w:eastAsia="uk-UA"/>
        </w:rPr>
      </w:pPr>
      <w:r w:rsidRPr="00FD7752">
        <w:rPr>
          <w:rFonts w:ascii="Times New Roman" w:hAnsi="Times New Roman"/>
          <w:sz w:val="28"/>
          <w:szCs w:val="28"/>
          <w:lang w:val="uk-UA"/>
        </w:rPr>
        <w:t>Зовнішнє оцінювання реалізації Стратегії проводиться обласною державною адміністрацією</w:t>
      </w:r>
      <w:r w:rsidR="00361B94" w:rsidRPr="00FD7752">
        <w:rPr>
          <w:rFonts w:ascii="Times New Roman" w:hAnsi="Times New Roman"/>
          <w:sz w:val="28"/>
          <w:szCs w:val="28"/>
          <w:lang w:val="uk-UA"/>
        </w:rPr>
        <w:t xml:space="preserve"> – обласною військовою адміністрацією</w:t>
      </w:r>
      <w:r w:rsidRPr="00FD7752">
        <w:rPr>
          <w:rFonts w:ascii="Times New Roman" w:hAnsi="Times New Roman"/>
          <w:sz w:val="28"/>
          <w:szCs w:val="28"/>
          <w:lang w:val="uk-UA"/>
        </w:rPr>
        <w:t xml:space="preserve"> із залученням незалежних організацій</w:t>
      </w:r>
      <w:r w:rsidRPr="00FD7752">
        <w:rPr>
          <w:rFonts w:ascii="Times New Roman" w:hAnsi="Times New Roman"/>
          <w:sz w:val="28"/>
          <w:szCs w:val="28"/>
          <w:lang w:val="uk-UA" w:eastAsia="uk-UA"/>
        </w:rPr>
        <w:t xml:space="preserve"> (експертів) протягом року після завершення реалізації Стратегії. </w:t>
      </w:r>
    </w:p>
    <w:p w14:paraId="2D8046AA" w14:textId="77777777" w:rsidR="00186A9A" w:rsidRPr="00FD7752" w:rsidRDefault="00186A9A" w:rsidP="007B65A6">
      <w:pPr>
        <w:spacing w:after="0" w:line="240" w:lineRule="auto"/>
        <w:contextualSpacing/>
        <w:jc w:val="both"/>
        <w:rPr>
          <w:rFonts w:ascii="Times New Roman" w:hAnsi="Times New Roman"/>
          <w:spacing w:val="-2"/>
          <w:sz w:val="24"/>
          <w:szCs w:val="24"/>
          <w:highlight w:val="red"/>
          <w:lang w:val="uk-UA"/>
        </w:rPr>
      </w:pPr>
    </w:p>
    <w:p w14:paraId="2D23AD5E" w14:textId="77777777" w:rsidR="00027FBB" w:rsidRPr="00FD7752" w:rsidRDefault="00027FBB" w:rsidP="007B65A6">
      <w:pPr>
        <w:spacing w:after="0" w:line="235" w:lineRule="auto"/>
        <w:contextualSpacing/>
        <w:jc w:val="both"/>
        <w:rPr>
          <w:rFonts w:ascii="Times New Roman" w:hAnsi="Times New Roman"/>
          <w:spacing w:val="-2"/>
          <w:sz w:val="24"/>
          <w:szCs w:val="24"/>
          <w:highlight w:val="red"/>
          <w:lang w:val="uk-UA"/>
        </w:rPr>
        <w:sectPr w:rsidR="00027FBB" w:rsidRPr="00FD7752" w:rsidSect="00047772">
          <w:headerReference w:type="default" r:id="rId13"/>
          <w:type w:val="continuous"/>
          <w:pgSz w:w="11906" w:h="16838" w:code="9"/>
          <w:pgMar w:top="1134" w:right="567" w:bottom="1134" w:left="1701" w:header="709" w:footer="709" w:gutter="0"/>
          <w:pgNumType w:start="1"/>
          <w:cols w:space="708"/>
          <w:titlePg/>
          <w:docGrid w:linePitch="360"/>
        </w:sectPr>
      </w:pPr>
    </w:p>
    <w:p w14:paraId="4CBEBF2C" w14:textId="77777777" w:rsidR="00027FBB" w:rsidRPr="009B02C6" w:rsidRDefault="00027FBB" w:rsidP="007B65A6">
      <w:pPr>
        <w:spacing w:after="0" w:line="240" w:lineRule="auto"/>
        <w:jc w:val="right"/>
        <w:rPr>
          <w:rFonts w:ascii="Times New Roman" w:hAnsi="Times New Roman"/>
          <w:sz w:val="28"/>
          <w:szCs w:val="28"/>
          <w:lang w:val="uk-UA"/>
        </w:rPr>
      </w:pPr>
      <w:bookmarkStart w:id="12" w:name="_Hlk212715852"/>
      <w:bookmarkStart w:id="13" w:name="_Hlk215837791"/>
      <w:r w:rsidRPr="009B02C6">
        <w:rPr>
          <w:rFonts w:ascii="Times New Roman" w:hAnsi="Times New Roman"/>
          <w:sz w:val="28"/>
          <w:szCs w:val="28"/>
          <w:lang w:val="uk-UA"/>
        </w:rPr>
        <w:lastRenderedPageBreak/>
        <w:t>Додаток 1</w:t>
      </w:r>
    </w:p>
    <w:p w14:paraId="4CB8D486" w14:textId="77777777" w:rsidR="00264234" w:rsidRPr="00FD7752" w:rsidRDefault="00264234" w:rsidP="007B65A6">
      <w:pPr>
        <w:spacing w:after="0" w:line="240" w:lineRule="auto"/>
        <w:rPr>
          <w:rFonts w:ascii="Times New Roman" w:hAnsi="Times New Roman"/>
          <w:b/>
          <w:bCs/>
          <w:i/>
          <w:iCs/>
          <w:sz w:val="28"/>
          <w:szCs w:val="28"/>
          <w:lang w:val="uk-UA"/>
        </w:rPr>
      </w:pPr>
      <w:bookmarkStart w:id="14" w:name="_Hlk187217969"/>
    </w:p>
    <w:p w14:paraId="69BDF4D7" w14:textId="0C8028FF" w:rsidR="00027FBB" w:rsidRPr="00A3512C" w:rsidRDefault="00624BBE" w:rsidP="007B65A6">
      <w:pPr>
        <w:spacing w:after="0" w:line="240" w:lineRule="auto"/>
        <w:jc w:val="center"/>
        <w:rPr>
          <w:rFonts w:ascii="Times New Roman" w:hAnsi="Times New Roman"/>
          <w:b/>
          <w:bCs/>
          <w:sz w:val="28"/>
          <w:szCs w:val="28"/>
          <w:lang w:val="uk-UA"/>
        </w:rPr>
      </w:pPr>
      <w:r w:rsidRPr="00A3512C">
        <w:rPr>
          <w:rFonts w:ascii="Times New Roman" w:hAnsi="Times New Roman"/>
          <w:b/>
          <w:bCs/>
          <w:sz w:val="28"/>
          <w:szCs w:val="28"/>
          <w:lang w:val="uk-UA"/>
        </w:rPr>
        <w:t xml:space="preserve">Структура </w:t>
      </w:r>
      <w:r w:rsidR="00027FBB" w:rsidRPr="00A3512C">
        <w:rPr>
          <w:rFonts w:ascii="Times New Roman" w:hAnsi="Times New Roman"/>
          <w:b/>
          <w:bCs/>
          <w:sz w:val="28"/>
          <w:szCs w:val="28"/>
          <w:lang w:val="uk-UA"/>
        </w:rPr>
        <w:t>План</w:t>
      </w:r>
      <w:r w:rsidRPr="00A3512C">
        <w:rPr>
          <w:rFonts w:ascii="Times New Roman" w:hAnsi="Times New Roman"/>
          <w:b/>
          <w:bCs/>
          <w:sz w:val="28"/>
          <w:szCs w:val="28"/>
          <w:lang w:val="uk-UA"/>
        </w:rPr>
        <w:t>у</w:t>
      </w:r>
      <w:r w:rsidR="00027FBB" w:rsidRPr="00A3512C">
        <w:rPr>
          <w:rFonts w:ascii="Times New Roman" w:hAnsi="Times New Roman"/>
          <w:b/>
          <w:bCs/>
          <w:sz w:val="28"/>
          <w:szCs w:val="28"/>
          <w:lang w:val="uk-UA"/>
        </w:rPr>
        <w:t xml:space="preserve"> заходів з реалізації </w:t>
      </w:r>
      <w:r w:rsidRPr="00A3512C">
        <w:rPr>
          <w:rFonts w:ascii="Times New Roman" w:hAnsi="Times New Roman"/>
          <w:b/>
          <w:bCs/>
          <w:sz w:val="28"/>
          <w:szCs w:val="28"/>
          <w:lang w:val="uk-UA"/>
        </w:rPr>
        <w:t>у 202</w:t>
      </w:r>
      <w:r w:rsidR="00BF3B08" w:rsidRPr="00A3512C">
        <w:rPr>
          <w:rFonts w:ascii="Times New Roman" w:hAnsi="Times New Roman"/>
          <w:b/>
          <w:bCs/>
          <w:sz w:val="28"/>
          <w:szCs w:val="28"/>
          <w:lang w:val="uk-UA"/>
        </w:rPr>
        <w:t>6</w:t>
      </w:r>
      <w:r w:rsidR="005B11BA" w:rsidRPr="00A3512C">
        <w:rPr>
          <w:rFonts w:ascii="Times New Roman" w:hAnsi="Times New Roman"/>
          <w:b/>
          <w:bCs/>
          <w:sz w:val="28"/>
          <w:szCs w:val="28"/>
          <w:lang w:val="uk-UA"/>
        </w:rPr>
        <w:t>–</w:t>
      </w:r>
      <w:r w:rsidRPr="00A3512C">
        <w:rPr>
          <w:rFonts w:ascii="Times New Roman" w:hAnsi="Times New Roman"/>
          <w:b/>
          <w:bCs/>
          <w:sz w:val="28"/>
          <w:szCs w:val="28"/>
          <w:lang w:val="uk-UA"/>
        </w:rPr>
        <w:t xml:space="preserve">2027 роках </w:t>
      </w:r>
      <w:r w:rsidR="00027FBB" w:rsidRPr="00A3512C">
        <w:rPr>
          <w:rFonts w:ascii="Times New Roman" w:hAnsi="Times New Roman"/>
          <w:b/>
          <w:bCs/>
          <w:sz w:val="28"/>
          <w:szCs w:val="28"/>
          <w:lang w:val="uk-UA"/>
        </w:rPr>
        <w:t xml:space="preserve">Стратегії розвитку </w:t>
      </w:r>
      <w:r w:rsidR="00BF1647" w:rsidRPr="00A3512C">
        <w:rPr>
          <w:rFonts w:ascii="Times New Roman" w:hAnsi="Times New Roman"/>
          <w:b/>
          <w:bCs/>
          <w:sz w:val="28"/>
          <w:szCs w:val="28"/>
          <w:lang w:val="uk-UA"/>
        </w:rPr>
        <w:t xml:space="preserve">Луганської </w:t>
      </w:r>
      <w:r w:rsidR="00027FBB" w:rsidRPr="00A3512C">
        <w:rPr>
          <w:rFonts w:ascii="Times New Roman" w:hAnsi="Times New Roman"/>
          <w:b/>
          <w:bCs/>
          <w:sz w:val="28"/>
          <w:szCs w:val="28"/>
          <w:lang w:val="uk-UA"/>
        </w:rPr>
        <w:t xml:space="preserve">області на </w:t>
      </w:r>
      <w:bookmarkEnd w:id="14"/>
      <w:r w:rsidR="005B11BA" w:rsidRPr="00A3512C">
        <w:rPr>
          <w:rFonts w:ascii="Times New Roman" w:hAnsi="Times New Roman"/>
          <w:b/>
          <w:bCs/>
          <w:sz w:val="28"/>
          <w:szCs w:val="28"/>
          <w:lang w:val="uk-UA"/>
        </w:rPr>
        <w:t>2021–2027</w:t>
      </w:r>
      <w:r w:rsidR="00BF1647" w:rsidRPr="00A3512C">
        <w:rPr>
          <w:rFonts w:ascii="Times New Roman" w:hAnsi="Times New Roman"/>
          <w:b/>
          <w:bCs/>
          <w:sz w:val="28"/>
          <w:szCs w:val="28"/>
          <w:lang w:val="uk-UA"/>
        </w:rPr>
        <w:t xml:space="preserve"> роки</w:t>
      </w:r>
    </w:p>
    <w:p w14:paraId="3766C5FB" w14:textId="77777777" w:rsidR="00255807" w:rsidRPr="00FD7752" w:rsidRDefault="00255807" w:rsidP="007B65A6">
      <w:pPr>
        <w:spacing w:after="0" w:line="240" w:lineRule="auto"/>
        <w:jc w:val="right"/>
        <w:rPr>
          <w:rFonts w:ascii="Times New Roman" w:hAnsi="Times New Roman"/>
          <w:sz w:val="28"/>
          <w:szCs w:val="28"/>
          <w:lang w:val="uk-UA"/>
        </w:rPr>
      </w:pPr>
    </w:p>
    <w:tbl>
      <w:tblPr>
        <w:tblW w:w="281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36"/>
        <w:gridCol w:w="1781"/>
        <w:gridCol w:w="1384"/>
        <w:gridCol w:w="1462"/>
        <w:gridCol w:w="1720"/>
        <w:gridCol w:w="970"/>
        <w:gridCol w:w="1841"/>
        <w:gridCol w:w="1560"/>
        <w:gridCol w:w="1218"/>
        <w:gridCol w:w="1788"/>
        <w:gridCol w:w="1843"/>
        <w:gridCol w:w="1843"/>
        <w:gridCol w:w="1843"/>
        <w:gridCol w:w="1843"/>
        <w:gridCol w:w="1843"/>
        <w:gridCol w:w="1843"/>
      </w:tblGrid>
      <w:tr w:rsidR="00D97722" w:rsidRPr="00FD7752" w14:paraId="7AC3842B" w14:textId="77777777" w:rsidTr="009B29E4">
        <w:trPr>
          <w:gridAfter w:val="7"/>
          <w:wAfter w:w="12846" w:type="dxa"/>
        </w:trPr>
        <w:tc>
          <w:tcPr>
            <w:tcW w:w="1838" w:type="dxa"/>
            <w:shd w:val="clear" w:color="auto" w:fill="385623"/>
          </w:tcPr>
          <w:p w14:paraId="7CC5FAE8"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bookmarkStart w:id="15" w:name="_Hlk224123124"/>
            <w:r w:rsidRPr="00FD7752">
              <w:rPr>
                <w:rFonts w:ascii="Times New Roman" w:eastAsia="Times New Roman" w:hAnsi="Times New Roman"/>
                <w:b/>
                <w:bCs/>
                <w:i/>
                <w:iCs/>
                <w:color w:val="FFFFFF"/>
                <w:lang w:val="uk-UA"/>
              </w:rPr>
              <w:t>Завдання Стратегії</w:t>
            </w:r>
          </w:p>
        </w:tc>
        <w:tc>
          <w:tcPr>
            <w:tcW w:w="1536" w:type="dxa"/>
            <w:shd w:val="clear" w:color="auto" w:fill="385623"/>
          </w:tcPr>
          <w:p w14:paraId="5237967C"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Інструмент реалізації</w:t>
            </w:r>
          </w:p>
        </w:tc>
        <w:tc>
          <w:tcPr>
            <w:tcW w:w="1781" w:type="dxa"/>
            <w:shd w:val="clear" w:color="auto" w:fill="385623"/>
          </w:tcPr>
          <w:p w14:paraId="3994E4CB"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Назва інструмента реалізації</w:t>
            </w:r>
          </w:p>
        </w:tc>
        <w:tc>
          <w:tcPr>
            <w:tcW w:w="1384" w:type="dxa"/>
            <w:shd w:val="clear" w:color="auto" w:fill="385623"/>
          </w:tcPr>
          <w:p w14:paraId="201A201B"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Сектор</w:t>
            </w:r>
          </w:p>
        </w:tc>
        <w:tc>
          <w:tcPr>
            <w:tcW w:w="1462" w:type="dxa"/>
            <w:shd w:val="clear" w:color="auto" w:fill="385623"/>
          </w:tcPr>
          <w:p w14:paraId="254E75EA"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proofErr w:type="spellStart"/>
            <w:r w:rsidRPr="00FD7752">
              <w:rPr>
                <w:rFonts w:ascii="Times New Roman" w:eastAsia="Times New Roman" w:hAnsi="Times New Roman"/>
                <w:b/>
                <w:bCs/>
                <w:i/>
                <w:iCs/>
                <w:color w:val="FFFFFF"/>
                <w:lang w:val="uk-UA"/>
              </w:rPr>
              <w:t>Підсектор</w:t>
            </w:r>
            <w:proofErr w:type="spellEnd"/>
          </w:p>
        </w:tc>
        <w:tc>
          <w:tcPr>
            <w:tcW w:w="1720" w:type="dxa"/>
            <w:shd w:val="clear" w:color="auto" w:fill="385623"/>
          </w:tcPr>
          <w:p w14:paraId="4E0E5E22"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Напрям інвестування</w:t>
            </w:r>
          </w:p>
        </w:tc>
        <w:tc>
          <w:tcPr>
            <w:tcW w:w="970" w:type="dxa"/>
            <w:shd w:val="clear" w:color="auto" w:fill="385623"/>
          </w:tcPr>
          <w:p w14:paraId="183E2D2C" w14:textId="77777777" w:rsidR="00D97722" w:rsidRPr="00FD7752" w:rsidRDefault="00D97722" w:rsidP="00E26F02">
            <w:pPr>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Строк реалі-</w:t>
            </w:r>
            <w:proofErr w:type="spellStart"/>
            <w:r w:rsidRPr="00FD7752">
              <w:rPr>
                <w:rFonts w:ascii="Times New Roman" w:eastAsia="Times New Roman" w:hAnsi="Times New Roman"/>
                <w:b/>
                <w:bCs/>
                <w:i/>
                <w:iCs/>
                <w:color w:val="FFFFFF"/>
                <w:lang w:val="uk-UA"/>
              </w:rPr>
              <w:t>зації</w:t>
            </w:r>
            <w:proofErr w:type="spellEnd"/>
            <w:r w:rsidRPr="00FD7752">
              <w:rPr>
                <w:rFonts w:ascii="Times New Roman" w:eastAsia="Times New Roman" w:hAnsi="Times New Roman"/>
                <w:b/>
                <w:bCs/>
                <w:i/>
                <w:iCs/>
                <w:color w:val="FFFFFF"/>
                <w:lang w:val="uk-UA"/>
              </w:rPr>
              <w:t xml:space="preserve">, у </w:t>
            </w:r>
            <w:proofErr w:type="spellStart"/>
            <w:r w:rsidRPr="00FD7752">
              <w:rPr>
                <w:rFonts w:ascii="Times New Roman" w:eastAsia="Times New Roman" w:hAnsi="Times New Roman"/>
                <w:b/>
                <w:bCs/>
                <w:i/>
                <w:iCs/>
                <w:color w:val="FFFFFF"/>
                <w:lang w:val="uk-UA"/>
              </w:rPr>
              <w:t>міся-цях</w:t>
            </w:r>
            <w:proofErr w:type="spellEnd"/>
          </w:p>
        </w:tc>
        <w:tc>
          <w:tcPr>
            <w:tcW w:w="1841" w:type="dxa"/>
            <w:shd w:val="clear" w:color="auto" w:fill="385623"/>
          </w:tcPr>
          <w:p w14:paraId="2457BD43"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Відповідальні за виконання</w:t>
            </w:r>
          </w:p>
        </w:tc>
        <w:tc>
          <w:tcPr>
            <w:tcW w:w="1560" w:type="dxa"/>
            <w:shd w:val="clear" w:color="auto" w:fill="385623"/>
          </w:tcPr>
          <w:p w14:paraId="550489BB" w14:textId="77777777" w:rsidR="00D97722" w:rsidRPr="00FD7752" w:rsidRDefault="00D97722" w:rsidP="007B65A6">
            <w:pPr>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Індикатор</w:t>
            </w:r>
          </w:p>
        </w:tc>
        <w:tc>
          <w:tcPr>
            <w:tcW w:w="1218" w:type="dxa"/>
            <w:shd w:val="clear" w:color="auto" w:fill="385623"/>
          </w:tcPr>
          <w:p w14:paraId="2A24B555" w14:textId="77777777" w:rsidR="00D97722" w:rsidRPr="00FD7752" w:rsidRDefault="00D97722" w:rsidP="007B65A6">
            <w:pPr>
              <w:tabs>
                <w:tab w:val="left" w:pos="1596"/>
              </w:tabs>
              <w:spacing w:after="0" w:line="240" w:lineRule="auto"/>
              <w:jc w:val="center"/>
              <w:rPr>
                <w:rFonts w:ascii="Times New Roman" w:eastAsia="Times New Roman" w:hAnsi="Times New Roman"/>
                <w:b/>
                <w:bCs/>
                <w:i/>
                <w:iCs/>
                <w:color w:val="FFFFFF"/>
                <w:lang w:val="uk-UA"/>
              </w:rPr>
            </w:pPr>
            <w:r w:rsidRPr="00FD7752">
              <w:rPr>
                <w:rFonts w:ascii="Times New Roman" w:eastAsia="Times New Roman" w:hAnsi="Times New Roman"/>
                <w:b/>
                <w:bCs/>
                <w:i/>
                <w:iCs/>
                <w:color w:val="FFFFFF"/>
                <w:lang w:val="uk-UA"/>
              </w:rPr>
              <w:t>Цільове</w:t>
            </w:r>
          </w:p>
          <w:p w14:paraId="5D4D5505" w14:textId="77777777" w:rsidR="00D97722" w:rsidRPr="00FD7752" w:rsidRDefault="00D97722" w:rsidP="007B65A6">
            <w:pPr>
              <w:tabs>
                <w:tab w:val="left" w:pos="1596"/>
              </w:tabs>
              <w:spacing w:after="0" w:line="240" w:lineRule="auto"/>
              <w:jc w:val="center"/>
              <w:rPr>
                <w:rFonts w:ascii="Times New Roman" w:eastAsia="Times New Roman" w:hAnsi="Times New Roman"/>
                <w:b/>
                <w:bCs/>
                <w:i/>
                <w:iCs/>
                <w:color w:val="FFFFFF"/>
                <w:lang w:val="uk-UA"/>
              </w:rPr>
            </w:pPr>
            <w:proofErr w:type="spellStart"/>
            <w:r w:rsidRPr="00FD7752">
              <w:rPr>
                <w:rFonts w:ascii="Times New Roman" w:eastAsia="Times New Roman" w:hAnsi="Times New Roman"/>
                <w:b/>
                <w:bCs/>
                <w:i/>
                <w:iCs/>
                <w:color w:val="FFFFFF"/>
                <w:lang w:val="uk-UA"/>
              </w:rPr>
              <w:t>значен</w:t>
            </w:r>
            <w:proofErr w:type="spellEnd"/>
            <w:r w:rsidRPr="00FD7752">
              <w:rPr>
                <w:rFonts w:ascii="Times New Roman" w:eastAsia="Times New Roman" w:hAnsi="Times New Roman"/>
                <w:b/>
                <w:bCs/>
                <w:i/>
                <w:iCs/>
                <w:color w:val="FFFFFF"/>
                <w:lang w:val="uk-UA"/>
              </w:rPr>
              <w:t>-ня</w:t>
            </w:r>
          </w:p>
        </w:tc>
      </w:tr>
      <w:bookmarkEnd w:id="15"/>
      <w:tr w:rsidR="00D97722" w:rsidRPr="00FD7752" w14:paraId="0B246AF9" w14:textId="77777777" w:rsidTr="009B29E4">
        <w:trPr>
          <w:gridAfter w:val="7"/>
          <w:wAfter w:w="12846" w:type="dxa"/>
        </w:trPr>
        <w:tc>
          <w:tcPr>
            <w:tcW w:w="15310" w:type="dxa"/>
            <w:gridSpan w:val="10"/>
            <w:shd w:val="clear" w:color="auto" w:fill="A8D08D"/>
          </w:tcPr>
          <w:p w14:paraId="39B26048" w14:textId="36A76F9C" w:rsidR="00D97722" w:rsidRPr="00FD7752" w:rsidRDefault="00D97722" w:rsidP="00E26F02">
            <w:pPr>
              <w:tabs>
                <w:tab w:val="left" w:pos="1596"/>
              </w:tabs>
              <w:spacing w:after="0" w:line="240" w:lineRule="auto"/>
              <w:ind w:right="704"/>
              <w:jc w:val="center"/>
              <w:rPr>
                <w:rFonts w:ascii="Times New Roman" w:eastAsia="Times New Roman" w:hAnsi="Times New Roman"/>
                <w:b/>
                <w:bCs/>
                <w:color w:val="385623"/>
                <w:sz w:val="30"/>
                <w:szCs w:val="30"/>
                <w:lang w:val="uk-UA"/>
              </w:rPr>
            </w:pPr>
            <w:r w:rsidRPr="00FD7752">
              <w:rPr>
                <w:rFonts w:ascii="Times New Roman" w:eastAsia="Times New Roman" w:hAnsi="Times New Roman"/>
                <w:b/>
                <w:bCs/>
                <w:color w:val="385623"/>
                <w:sz w:val="30"/>
                <w:szCs w:val="30"/>
                <w:lang w:val="uk-UA"/>
              </w:rPr>
              <w:t>Стратегічна ціль 1. Посилення безпеки та економічної стійкості Луганської області</w:t>
            </w:r>
          </w:p>
        </w:tc>
      </w:tr>
      <w:tr w:rsidR="00D97722" w:rsidRPr="00FD7752" w14:paraId="21564B9C" w14:textId="77777777" w:rsidTr="009B29E4">
        <w:trPr>
          <w:gridAfter w:val="7"/>
          <w:wAfter w:w="12846" w:type="dxa"/>
        </w:trPr>
        <w:tc>
          <w:tcPr>
            <w:tcW w:w="15310" w:type="dxa"/>
            <w:gridSpan w:val="10"/>
            <w:tcBorders>
              <w:bottom w:val="single" w:sz="4" w:space="0" w:color="auto"/>
            </w:tcBorders>
            <w:shd w:val="clear" w:color="auto" w:fill="E2EFD9"/>
          </w:tcPr>
          <w:p w14:paraId="0F288A82" w14:textId="50718A5D" w:rsidR="00D97722" w:rsidRPr="00FD7752" w:rsidRDefault="00D97722" w:rsidP="00E26F02">
            <w:pPr>
              <w:tabs>
                <w:tab w:val="left" w:pos="1596"/>
              </w:tabs>
              <w:spacing w:after="0" w:line="240" w:lineRule="auto"/>
              <w:ind w:right="704"/>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1.1. Посилення обороноздатності, підтримка військових та реінтеграція ветеранів війни до цивільного життя</w:t>
            </w:r>
          </w:p>
        </w:tc>
      </w:tr>
      <w:tr w:rsidR="00D97722" w:rsidRPr="00FD7752" w14:paraId="446D8762" w14:textId="77777777" w:rsidTr="009B29E4">
        <w:trPr>
          <w:gridAfter w:val="7"/>
          <w:wAfter w:w="12846" w:type="dxa"/>
          <w:trHeight w:val="637"/>
        </w:trPr>
        <w:tc>
          <w:tcPr>
            <w:tcW w:w="1838" w:type="dxa"/>
            <w:shd w:val="clear" w:color="auto" w:fill="auto"/>
          </w:tcPr>
          <w:p w14:paraId="069F63DC"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1.1.1. Підтримка системи оборони, допомога військовим частинам</w:t>
            </w:r>
          </w:p>
        </w:tc>
        <w:tc>
          <w:tcPr>
            <w:tcW w:w="1536" w:type="dxa"/>
            <w:shd w:val="clear" w:color="auto" w:fill="auto"/>
          </w:tcPr>
          <w:p w14:paraId="2BC6ADA3"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00002155" w14:textId="38FD7AC9"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заходів щодо забезпечення потреб військових частин Збройних Сил України, інших складових сил оборони (фінансових, матеріально-</w:t>
            </w:r>
            <w:r w:rsidR="00172530">
              <w:rPr>
                <w:rFonts w:ascii="Times New Roman" w:eastAsia="Times New Roman" w:hAnsi="Times New Roman"/>
                <w:sz w:val="20"/>
                <w:szCs w:val="20"/>
                <w:lang w:val="uk-UA"/>
              </w:rPr>
              <w:t>технічн</w:t>
            </w:r>
            <w:r w:rsidRPr="00FD7752">
              <w:rPr>
                <w:rFonts w:ascii="Times New Roman" w:eastAsia="Times New Roman" w:hAnsi="Times New Roman"/>
                <w:sz w:val="20"/>
                <w:szCs w:val="20"/>
                <w:lang w:val="uk-UA"/>
              </w:rPr>
              <w:t>их, організаційних, логістичних та інших) за відповідним зверненнями</w:t>
            </w:r>
          </w:p>
        </w:tc>
        <w:tc>
          <w:tcPr>
            <w:tcW w:w="1384" w:type="dxa"/>
            <w:shd w:val="clear" w:color="auto" w:fill="auto"/>
          </w:tcPr>
          <w:p w14:paraId="200B6890"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Громадська безпека</w:t>
            </w:r>
          </w:p>
        </w:tc>
        <w:tc>
          <w:tcPr>
            <w:tcW w:w="1462" w:type="dxa"/>
            <w:shd w:val="clear" w:color="auto" w:fill="auto"/>
          </w:tcPr>
          <w:p w14:paraId="70B71602"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w:t>
            </w:r>
          </w:p>
        </w:tc>
        <w:tc>
          <w:tcPr>
            <w:tcW w:w="1720" w:type="dxa"/>
            <w:shd w:val="clear" w:color="auto" w:fill="auto"/>
          </w:tcPr>
          <w:p w14:paraId="3AD42D1C"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 та безпека громадян</w:t>
            </w:r>
          </w:p>
        </w:tc>
        <w:tc>
          <w:tcPr>
            <w:tcW w:w="970" w:type="dxa"/>
            <w:shd w:val="clear" w:color="auto" w:fill="auto"/>
          </w:tcPr>
          <w:p w14:paraId="78D351AD" w14:textId="5A372233" w:rsidR="00D97722" w:rsidRPr="00FD7752" w:rsidRDefault="00E26F02" w:rsidP="00E26F02">
            <w:pPr>
              <w:spacing w:after="0" w:line="240" w:lineRule="auto"/>
              <w:jc w:val="center"/>
              <w:rPr>
                <w:rFonts w:ascii="Times New Roman" w:eastAsia="Times New Roman" w:hAnsi="Times New Roman"/>
                <w:sz w:val="20"/>
                <w:szCs w:val="20"/>
                <w:lang w:val="uk-UA"/>
              </w:rPr>
            </w:pPr>
            <w:r w:rsidRPr="002C5F1F">
              <w:rPr>
                <w:rFonts w:ascii="Times New Roman" w:eastAsia="Times New Roman" w:hAnsi="Times New Roman"/>
                <w:sz w:val="20"/>
                <w:szCs w:val="20"/>
                <w:lang w:val="uk-UA"/>
              </w:rPr>
              <w:t>18</w:t>
            </w:r>
          </w:p>
        </w:tc>
        <w:tc>
          <w:tcPr>
            <w:tcW w:w="1841" w:type="dxa"/>
            <w:shd w:val="clear" w:color="auto" w:fill="auto"/>
          </w:tcPr>
          <w:p w14:paraId="5DF15720" w14:textId="67E098A7" w:rsidR="00D97722" w:rsidRPr="00FD7752" w:rsidRDefault="0027460E" w:rsidP="007B65A6">
            <w:pPr>
              <w:widowControl w:val="0"/>
              <w:spacing w:after="0" w:line="240" w:lineRule="auto"/>
              <w:rPr>
                <w:rFonts w:ascii="Times New Roman" w:eastAsia="Times New Roman" w:hAnsi="Times New Roman"/>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00D97722" w:rsidRPr="00FD7752">
              <w:rPr>
                <w:rFonts w:ascii="Times New Roman" w:eastAsia="Times New Roman" w:hAnsi="Times New Roman"/>
                <w:sz w:val="20"/>
                <w:szCs w:val="20"/>
                <w:lang w:val="uk-UA"/>
              </w:rPr>
              <w:t>;</w:t>
            </w:r>
          </w:p>
          <w:p w14:paraId="0EA85B71" w14:textId="5BC639ED" w:rsidR="00D97722" w:rsidRPr="00FD7752" w:rsidRDefault="00D97722" w:rsidP="007B65A6">
            <w:pPr>
              <w:widowControl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фінансів </w:t>
            </w:r>
            <w:r w:rsidR="007B65A6" w:rsidRPr="00FD7752">
              <w:rPr>
                <w:rFonts w:ascii="Times New Roman" w:eastAsia="Times New Roman" w:hAnsi="Times New Roman"/>
                <w:sz w:val="20"/>
                <w:szCs w:val="20"/>
                <w:lang w:val="uk-UA"/>
              </w:rPr>
              <w:t>облдержадміністрації</w:t>
            </w:r>
            <w:r w:rsidRPr="00FD7752">
              <w:rPr>
                <w:rFonts w:ascii="Times New Roman" w:eastAsia="Times New Roman" w:hAnsi="Times New Roman"/>
                <w:sz w:val="20"/>
                <w:szCs w:val="20"/>
                <w:lang w:val="uk-UA"/>
              </w:rPr>
              <w:t>;</w:t>
            </w:r>
          </w:p>
          <w:p w14:paraId="6BC8B858" w14:textId="2D63FE6C" w:rsidR="00D97722" w:rsidRPr="004660FF" w:rsidRDefault="00D97722" w:rsidP="007B65A6">
            <w:pPr>
              <w:widowControl w:val="0"/>
              <w:spacing w:after="0" w:line="240" w:lineRule="auto"/>
              <w:rPr>
                <w:rFonts w:ascii="Times New Roman" w:eastAsia="Times New Roman" w:hAnsi="Times New Roman"/>
                <w:sz w:val="20"/>
                <w:szCs w:val="20"/>
                <w:lang w:val="uk-UA"/>
              </w:rPr>
            </w:pPr>
            <w:r w:rsidRPr="004660FF">
              <w:rPr>
                <w:rFonts w:ascii="Times New Roman" w:eastAsia="Times New Roman" w:hAnsi="Times New Roman"/>
                <w:sz w:val="20"/>
                <w:szCs w:val="20"/>
                <w:lang w:val="uk-UA"/>
              </w:rPr>
              <w:t xml:space="preserve">районні державні адміністрації </w:t>
            </w:r>
            <w:r w:rsidR="004660FF" w:rsidRPr="004660FF">
              <w:rPr>
                <w:rFonts w:ascii="Times New Roman" w:eastAsia="Times New Roman" w:hAnsi="Times New Roman"/>
                <w:sz w:val="20"/>
                <w:szCs w:val="20"/>
                <w:lang w:val="uk-UA"/>
              </w:rPr>
              <w:t xml:space="preserve"> (далі – РДА)</w:t>
            </w:r>
            <w:r w:rsidRPr="004660FF">
              <w:rPr>
                <w:rFonts w:ascii="Times New Roman" w:eastAsia="Times New Roman" w:hAnsi="Times New Roman"/>
                <w:sz w:val="20"/>
                <w:szCs w:val="20"/>
                <w:lang w:val="uk-UA"/>
              </w:rPr>
              <w:t>;</w:t>
            </w:r>
          </w:p>
          <w:p w14:paraId="0E54EDF3" w14:textId="023A8BF1" w:rsidR="00D97722" w:rsidRPr="00FD7752" w:rsidRDefault="00D97722" w:rsidP="007B65A6">
            <w:pPr>
              <w:widowControl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військові адміністрації населених пунктів</w:t>
            </w:r>
            <w:r w:rsidR="004660FF">
              <w:rPr>
                <w:rFonts w:ascii="Times New Roman" w:eastAsia="Times New Roman" w:hAnsi="Times New Roman"/>
                <w:sz w:val="20"/>
                <w:szCs w:val="20"/>
                <w:lang w:val="uk-UA"/>
              </w:rPr>
              <w:t xml:space="preserve"> області (далі – ВА)</w:t>
            </w:r>
          </w:p>
        </w:tc>
        <w:tc>
          <w:tcPr>
            <w:tcW w:w="1560" w:type="dxa"/>
            <w:shd w:val="clear" w:color="auto" w:fill="auto"/>
          </w:tcPr>
          <w:p w14:paraId="6B393EFE" w14:textId="19A1BE52" w:rsidR="00D97722" w:rsidRPr="00FD7752" w:rsidRDefault="00D97722" w:rsidP="007B65A6">
            <w:pPr>
              <w:widowControl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задоволених запитів</w:t>
            </w:r>
            <w:r w:rsidR="0051064C">
              <w:rPr>
                <w:rFonts w:ascii="Times New Roman" w:eastAsia="Times New Roman" w:hAnsi="Times New Roman"/>
                <w:sz w:val="20"/>
                <w:szCs w:val="20"/>
                <w:lang w:val="uk-UA"/>
              </w:rPr>
              <w:t>, одиниць</w:t>
            </w:r>
          </w:p>
        </w:tc>
        <w:tc>
          <w:tcPr>
            <w:tcW w:w="1218" w:type="dxa"/>
            <w:shd w:val="clear" w:color="auto" w:fill="auto"/>
          </w:tcPr>
          <w:p w14:paraId="0E328D90" w14:textId="77777777" w:rsidR="00D97722" w:rsidRPr="00FD7752" w:rsidRDefault="00D97722" w:rsidP="00020CE5">
            <w:pPr>
              <w:widowControl w:val="0"/>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775</w:t>
            </w:r>
          </w:p>
        </w:tc>
      </w:tr>
      <w:tr w:rsidR="0089503A" w:rsidRPr="00FD7752" w14:paraId="6B07A2EF" w14:textId="77777777" w:rsidTr="009B29E4">
        <w:trPr>
          <w:gridAfter w:val="7"/>
          <w:wAfter w:w="12846" w:type="dxa"/>
          <w:trHeight w:val="2120"/>
        </w:trPr>
        <w:tc>
          <w:tcPr>
            <w:tcW w:w="1838" w:type="dxa"/>
            <w:vMerge w:val="restart"/>
            <w:tcBorders>
              <w:top w:val="single" w:sz="4" w:space="0" w:color="auto"/>
              <w:left w:val="single" w:sz="4" w:space="0" w:color="auto"/>
              <w:right w:val="single" w:sz="4" w:space="0" w:color="auto"/>
            </w:tcBorders>
          </w:tcPr>
          <w:p w14:paraId="38EF8BAD"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1.1.2. Реінтеграція ветеранів війни до цивільного життя, реалізація Політики Героїв та </w:t>
            </w:r>
            <w:proofErr w:type="spellStart"/>
            <w:r w:rsidRPr="00FD7752">
              <w:rPr>
                <w:rFonts w:ascii="Times New Roman" w:eastAsia="Times New Roman" w:hAnsi="Times New Roman"/>
                <w:sz w:val="20"/>
                <w:szCs w:val="20"/>
                <w:lang w:val="uk-UA"/>
              </w:rPr>
              <w:t>меморіалізація</w:t>
            </w:r>
            <w:proofErr w:type="spellEnd"/>
            <w:r w:rsidRPr="00FD7752">
              <w:rPr>
                <w:rFonts w:ascii="Times New Roman" w:eastAsia="Times New Roman" w:hAnsi="Times New Roman"/>
                <w:sz w:val="20"/>
                <w:szCs w:val="20"/>
                <w:lang w:val="uk-UA"/>
              </w:rPr>
              <w:t xml:space="preserve"> війни (вшанування пам’яті загиблих Захисників та Захисниць України), посилення соціальної захищеності ветеранів війни та членів їх сімей</w:t>
            </w:r>
          </w:p>
        </w:tc>
        <w:tc>
          <w:tcPr>
            <w:tcW w:w="1536" w:type="dxa"/>
            <w:vMerge w:val="restart"/>
          </w:tcPr>
          <w:p w14:paraId="58CE33DA"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tcPr>
          <w:p w14:paraId="79A82163" w14:textId="693A08D6" w:rsidR="0089503A" w:rsidRPr="00FD7752" w:rsidRDefault="00892468" w:rsidP="007B65A6">
            <w:pPr>
              <w:spacing w:after="0" w:line="240" w:lineRule="auto"/>
              <w:rPr>
                <w:rFonts w:ascii="Times New Roman" w:eastAsia="Times New Roman" w:hAnsi="Times New Roman"/>
                <w:sz w:val="20"/>
                <w:szCs w:val="20"/>
                <w:lang w:val="uk-UA"/>
              </w:rPr>
            </w:pPr>
            <w:r w:rsidRPr="000B6EAD">
              <w:rPr>
                <w:rFonts w:ascii="Times New Roman" w:hAnsi="Times New Roman"/>
                <w:sz w:val="20"/>
                <w:szCs w:val="20"/>
                <w:lang w:val="uk-UA"/>
              </w:rPr>
              <w:t>Комплексні програми  територіальних громад з підтримки ветеранів війни,  Захисників і Захисниць України  та членів їх сімей, члени сімей загиблих (померлих) ветеранів війни, члени сімей загиблих (померлих) Захисників і Захисниць України</w:t>
            </w:r>
          </w:p>
        </w:tc>
        <w:tc>
          <w:tcPr>
            <w:tcW w:w="1384" w:type="dxa"/>
            <w:vMerge w:val="restart"/>
            <w:tcBorders>
              <w:top w:val="single" w:sz="4" w:space="0" w:color="auto"/>
            </w:tcBorders>
          </w:tcPr>
          <w:p w14:paraId="4215C215"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Соціальна сфера </w:t>
            </w:r>
          </w:p>
        </w:tc>
        <w:tc>
          <w:tcPr>
            <w:tcW w:w="1462" w:type="dxa"/>
            <w:vMerge w:val="restart"/>
            <w:tcBorders>
              <w:top w:val="single" w:sz="4" w:space="0" w:color="auto"/>
            </w:tcBorders>
          </w:tcPr>
          <w:p w14:paraId="57C387DA"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Ветерани</w:t>
            </w:r>
          </w:p>
        </w:tc>
        <w:tc>
          <w:tcPr>
            <w:tcW w:w="1720" w:type="dxa"/>
            <w:vMerge w:val="restart"/>
          </w:tcPr>
          <w:p w14:paraId="033FA970" w14:textId="77777777" w:rsidR="0089503A" w:rsidRPr="00FD7752" w:rsidRDefault="0089503A"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Ветерани війни та військовослужбовці</w:t>
            </w:r>
          </w:p>
        </w:tc>
        <w:tc>
          <w:tcPr>
            <w:tcW w:w="970" w:type="dxa"/>
            <w:vMerge w:val="restart"/>
          </w:tcPr>
          <w:p w14:paraId="3C53EF1A" w14:textId="3B3B0D9D" w:rsidR="0089503A" w:rsidRPr="00FD7752" w:rsidRDefault="00E26F02"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7B0881E0" w14:textId="072A503C"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Управління з питань ветеранської політики</w:t>
            </w:r>
            <w:r w:rsidR="00640176">
              <w:rPr>
                <w:rFonts w:ascii="Times New Roman" w:eastAsia="Times New Roman" w:hAnsi="Times New Roman"/>
                <w:sz w:val="20"/>
                <w:szCs w:val="20"/>
                <w:lang w:val="uk-UA"/>
              </w:rPr>
              <w:t xml:space="preserve"> </w:t>
            </w:r>
            <w:r w:rsidR="00640176" w:rsidRPr="00FD7752">
              <w:rPr>
                <w:rFonts w:ascii="Times New Roman" w:eastAsia="Times New Roman" w:hAnsi="Times New Roman"/>
                <w:sz w:val="20"/>
                <w:szCs w:val="20"/>
                <w:lang w:val="uk-UA"/>
              </w:rPr>
              <w:t>облдержадміністрації</w:t>
            </w:r>
            <w:r w:rsidRPr="00FD7752">
              <w:rPr>
                <w:rFonts w:ascii="Times New Roman" w:eastAsia="Times New Roman" w:hAnsi="Times New Roman"/>
                <w:sz w:val="20"/>
                <w:szCs w:val="20"/>
                <w:lang w:val="uk-UA"/>
              </w:rPr>
              <w:t>;</w:t>
            </w:r>
          </w:p>
          <w:p w14:paraId="106B5F85"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структурні підрозділи облдержадміністрації; </w:t>
            </w:r>
          </w:p>
          <w:p w14:paraId="59FA3ECB" w14:textId="387CA2B1" w:rsidR="0089503A" w:rsidRPr="00FD7752" w:rsidRDefault="004660FF" w:rsidP="007B65A6">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РДА, ВА</w:t>
            </w:r>
          </w:p>
        </w:tc>
        <w:tc>
          <w:tcPr>
            <w:tcW w:w="1560" w:type="dxa"/>
          </w:tcPr>
          <w:p w14:paraId="7047DF84" w14:textId="39753411"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1.Кількість програм соціального захисту ветеранів війни та членів їх сімей</w:t>
            </w:r>
            <w:r w:rsidR="0051064C">
              <w:rPr>
                <w:rFonts w:ascii="Times New Roman" w:eastAsia="Times New Roman" w:hAnsi="Times New Roman"/>
                <w:sz w:val="20"/>
                <w:szCs w:val="20"/>
                <w:lang w:val="uk-UA"/>
              </w:rPr>
              <w:t>, одиниць</w:t>
            </w:r>
          </w:p>
        </w:tc>
        <w:tc>
          <w:tcPr>
            <w:tcW w:w="1218" w:type="dxa"/>
          </w:tcPr>
          <w:p w14:paraId="1056BFC5" w14:textId="438A5A49" w:rsidR="0089503A" w:rsidRPr="00FD7752" w:rsidRDefault="00AF00BF" w:rsidP="00020CE5">
            <w:pPr>
              <w:spacing w:after="0" w:line="240" w:lineRule="auto"/>
              <w:jc w:val="center"/>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33</w:t>
            </w:r>
          </w:p>
        </w:tc>
      </w:tr>
      <w:tr w:rsidR="0089503A" w:rsidRPr="00FD7752" w14:paraId="21593B65" w14:textId="77777777" w:rsidTr="009B29E4">
        <w:trPr>
          <w:gridAfter w:val="7"/>
          <w:wAfter w:w="12846" w:type="dxa"/>
          <w:trHeight w:val="1828"/>
        </w:trPr>
        <w:tc>
          <w:tcPr>
            <w:tcW w:w="1838" w:type="dxa"/>
            <w:vMerge/>
            <w:tcBorders>
              <w:left w:val="single" w:sz="4" w:space="0" w:color="auto"/>
              <w:right w:val="single" w:sz="4" w:space="0" w:color="auto"/>
            </w:tcBorders>
          </w:tcPr>
          <w:p w14:paraId="1F0297C6" w14:textId="77777777" w:rsidR="0089503A" w:rsidRPr="00FD7752" w:rsidRDefault="0089503A" w:rsidP="007B65A6">
            <w:pPr>
              <w:spacing w:after="0" w:line="240" w:lineRule="auto"/>
              <w:rPr>
                <w:rFonts w:ascii="Times New Roman" w:eastAsia="Times New Roman" w:hAnsi="Times New Roman"/>
                <w:sz w:val="20"/>
                <w:szCs w:val="20"/>
                <w:lang w:val="uk-UA"/>
              </w:rPr>
            </w:pPr>
          </w:p>
        </w:tc>
        <w:tc>
          <w:tcPr>
            <w:tcW w:w="1536" w:type="dxa"/>
            <w:vMerge/>
          </w:tcPr>
          <w:p w14:paraId="41853E9A" w14:textId="77777777" w:rsidR="0089503A" w:rsidRPr="00FD7752" w:rsidRDefault="0089503A" w:rsidP="007B65A6">
            <w:pPr>
              <w:spacing w:after="0" w:line="240" w:lineRule="auto"/>
              <w:rPr>
                <w:rFonts w:ascii="Times New Roman" w:eastAsia="Times New Roman" w:hAnsi="Times New Roman"/>
                <w:color w:val="FF0000"/>
                <w:sz w:val="20"/>
                <w:szCs w:val="20"/>
                <w:highlight w:val="yellow"/>
                <w:lang w:val="uk-UA"/>
              </w:rPr>
            </w:pPr>
          </w:p>
        </w:tc>
        <w:tc>
          <w:tcPr>
            <w:tcW w:w="1781" w:type="dxa"/>
            <w:vMerge/>
          </w:tcPr>
          <w:p w14:paraId="2FBF7236" w14:textId="77777777" w:rsidR="0089503A" w:rsidRPr="00FD7752" w:rsidRDefault="0089503A" w:rsidP="007B65A6">
            <w:pPr>
              <w:spacing w:after="0" w:line="240" w:lineRule="auto"/>
              <w:rPr>
                <w:rFonts w:ascii="Times New Roman" w:eastAsia="Times New Roman" w:hAnsi="Times New Roman"/>
                <w:color w:val="FF0000"/>
                <w:sz w:val="20"/>
                <w:szCs w:val="20"/>
                <w:lang w:val="uk-UA"/>
              </w:rPr>
            </w:pPr>
          </w:p>
        </w:tc>
        <w:tc>
          <w:tcPr>
            <w:tcW w:w="1384" w:type="dxa"/>
            <w:vMerge/>
            <w:tcBorders>
              <w:bottom w:val="single" w:sz="4" w:space="0" w:color="auto"/>
            </w:tcBorders>
          </w:tcPr>
          <w:p w14:paraId="5E8D5A68" w14:textId="77777777" w:rsidR="0089503A" w:rsidRPr="00FD7752" w:rsidRDefault="0089503A" w:rsidP="007B65A6">
            <w:pPr>
              <w:spacing w:after="0" w:line="240" w:lineRule="auto"/>
              <w:jc w:val="center"/>
              <w:rPr>
                <w:rFonts w:ascii="Times New Roman" w:eastAsia="Times New Roman" w:hAnsi="Times New Roman"/>
                <w:sz w:val="20"/>
                <w:szCs w:val="20"/>
                <w:lang w:val="uk-UA"/>
              </w:rPr>
            </w:pPr>
          </w:p>
        </w:tc>
        <w:tc>
          <w:tcPr>
            <w:tcW w:w="1462" w:type="dxa"/>
            <w:vMerge/>
            <w:tcBorders>
              <w:bottom w:val="single" w:sz="4" w:space="0" w:color="auto"/>
            </w:tcBorders>
          </w:tcPr>
          <w:p w14:paraId="6FD22AFC" w14:textId="77777777" w:rsidR="0089503A" w:rsidRPr="00FD7752" w:rsidRDefault="0089503A" w:rsidP="007B65A6">
            <w:pPr>
              <w:spacing w:after="0" w:line="240" w:lineRule="auto"/>
              <w:jc w:val="center"/>
              <w:rPr>
                <w:rFonts w:ascii="Times New Roman" w:eastAsia="Times New Roman" w:hAnsi="Times New Roman"/>
                <w:sz w:val="20"/>
                <w:szCs w:val="20"/>
                <w:lang w:val="uk-UA"/>
              </w:rPr>
            </w:pPr>
          </w:p>
        </w:tc>
        <w:tc>
          <w:tcPr>
            <w:tcW w:w="1720" w:type="dxa"/>
            <w:vMerge/>
          </w:tcPr>
          <w:p w14:paraId="6CC7F244" w14:textId="77777777" w:rsidR="0089503A" w:rsidRPr="00FD7752" w:rsidRDefault="0089503A" w:rsidP="007B65A6">
            <w:pPr>
              <w:spacing w:after="0" w:line="240" w:lineRule="auto"/>
              <w:jc w:val="center"/>
              <w:rPr>
                <w:rFonts w:ascii="Times New Roman" w:eastAsia="Times New Roman" w:hAnsi="Times New Roman"/>
                <w:spacing w:val="-2"/>
                <w:sz w:val="20"/>
                <w:szCs w:val="20"/>
                <w:lang w:val="uk-UA"/>
              </w:rPr>
            </w:pPr>
          </w:p>
        </w:tc>
        <w:tc>
          <w:tcPr>
            <w:tcW w:w="970" w:type="dxa"/>
            <w:vMerge/>
          </w:tcPr>
          <w:p w14:paraId="4DA60A1F" w14:textId="77777777" w:rsidR="0089503A" w:rsidRPr="00FD7752" w:rsidRDefault="0089503A" w:rsidP="00E26F02">
            <w:pPr>
              <w:spacing w:after="0" w:line="240" w:lineRule="auto"/>
              <w:jc w:val="center"/>
              <w:rPr>
                <w:rFonts w:ascii="Times New Roman" w:eastAsia="Times New Roman" w:hAnsi="Times New Roman"/>
                <w:sz w:val="20"/>
                <w:szCs w:val="20"/>
                <w:lang w:val="uk-UA"/>
              </w:rPr>
            </w:pPr>
          </w:p>
        </w:tc>
        <w:tc>
          <w:tcPr>
            <w:tcW w:w="1841" w:type="dxa"/>
            <w:vMerge/>
          </w:tcPr>
          <w:p w14:paraId="75DF24FE" w14:textId="77777777" w:rsidR="0089503A" w:rsidRPr="00FD7752" w:rsidRDefault="0089503A" w:rsidP="007B65A6">
            <w:pPr>
              <w:spacing w:after="0" w:line="240" w:lineRule="auto"/>
              <w:rPr>
                <w:rFonts w:ascii="Times New Roman" w:eastAsia="Times New Roman" w:hAnsi="Times New Roman"/>
                <w:sz w:val="20"/>
                <w:szCs w:val="20"/>
                <w:lang w:val="uk-UA"/>
              </w:rPr>
            </w:pPr>
          </w:p>
        </w:tc>
        <w:tc>
          <w:tcPr>
            <w:tcW w:w="1560" w:type="dxa"/>
          </w:tcPr>
          <w:p w14:paraId="0C9B2D65"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2.Кількість звернень, за якими прийнято рішення щодо надання допомоги, одиниць</w:t>
            </w:r>
          </w:p>
        </w:tc>
        <w:tc>
          <w:tcPr>
            <w:tcW w:w="1218" w:type="dxa"/>
          </w:tcPr>
          <w:p w14:paraId="38293EC1" w14:textId="77777777" w:rsidR="0089503A" w:rsidRPr="00FD7752" w:rsidRDefault="0089503A"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15150</w:t>
            </w:r>
          </w:p>
        </w:tc>
      </w:tr>
      <w:tr w:rsidR="004746C2" w:rsidRPr="00FD7752" w14:paraId="19F6913F" w14:textId="77777777" w:rsidTr="009B29E4">
        <w:trPr>
          <w:gridAfter w:val="7"/>
          <w:wAfter w:w="12846" w:type="dxa"/>
          <w:trHeight w:val="1323"/>
        </w:trPr>
        <w:tc>
          <w:tcPr>
            <w:tcW w:w="1838" w:type="dxa"/>
            <w:vMerge/>
            <w:tcBorders>
              <w:left w:val="single" w:sz="4" w:space="0" w:color="auto"/>
              <w:right w:val="single" w:sz="4" w:space="0" w:color="auto"/>
            </w:tcBorders>
          </w:tcPr>
          <w:p w14:paraId="77485DE4" w14:textId="77777777" w:rsidR="004746C2" w:rsidRPr="00FD7752" w:rsidRDefault="004746C2" w:rsidP="007B65A6">
            <w:pPr>
              <w:spacing w:after="0" w:line="240" w:lineRule="auto"/>
              <w:rPr>
                <w:rFonts w:ascii="Times New Roman" w:eastAsia="Times New Roman" w:hAnsi="Times New Roman"/>
                <w:sz w:val="20"/>
                <w:szCs w:val="20"/>
                <w:lang w:val="uk-UA"/>
              </w:rPr>
            </w:pPr>
          </w:p>
        </w:tc>
        <w:tc>
          <w:tcPr>
            <w:tcW w:w="1536" w:type="dxa"/>
            <w:vMerge w:val="restart"/>
          </w:tcPr>
          <w:p w14:paraId="2E46E99E" w14:textId="77777777" w:rsidR="004746C2" w:rsidRPr="00FD7752" w:rsidRDefault="004746C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tcPr>
          <w:p w14:paraId="717D1A8D" w14:textId="77777777" w:rsidR="004746C2" w:rsidRPr="00FD7752" w:rsidRDefault="004746C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Комплексна підтримка демобілізованих військових та ветеранів при переході до цивільного життя</w:t>
            </w:r>
          </w:p>
        </w:tc>
        <w:tc>
          <w:tcPr>
            <w:tcW w:w="1384" w:type="dxa"/>
            <w:vMerge w:val="restart"/>
            <w:tcBorders>
              <w:top w:val="single" w:sz="4" w:space="0" w:color="auto"/>
            </w:tcBorders>
          </w:tcPr>
          <w:p w14:paraId="6770905A" w14:textId="77777777" w:rsidR="004746C2" w:rsidRPr="00FD7752" w:rsidRDefault="004746C2"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Соціальна сфера </w:t>
            </w:r>
          </w:p>
        </w:tc>
        <w:tc>
          <w:tcPr>
            <w:tcW w:w="1462" w:type="dxa"/>
            <w:vMerge w:val="restart"/>
            <w:tcBorders>
              <w:top w:val="single" w:sz="4" w:space="0" w:color="auto"/>
            </w:tcBorders>
          </w:tcPr>
          <w:p w14:paraId="645EB3B8" w14:textId="77777777" w:rsidR="004746C2" w:rsidRPr="00FD7752" w:rsidRDefault="004746C2"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Ветерани</w:t>
            </w:r>
          </w:p>
        </w:tc>
        <w:tc>
          <w:tcPr>
            <w:tcW w:w="1720" w:type="dxa"/>
            <w:vMerge w:val="restart"/>
          </w:tcPr>
          <w:p w14:paraId="202190AF" w14:textId="77777777" w:rsidR="004746C2" w:rsidRPr="00FD7752" w:rsidRDefault="004746C2"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Ветерани війни та військовослужбовці</w:t>
            </w:r>
          </w:p>
        </w:tc>
        <w:tc>
          <w:tcPr>
            <w:tcW w:w="970" w:type="dxa"/>
            <w:vMerge w:val="restart"/>
          </w:tcPr>
          <w:p w14:paraId="42B84032" w14:textId="742A65D9" w:rsidR="004746C2" w:rsidRPr="00FD7752" w:rsidRDefault="00077E48"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22CF747E" w14:textId="106F7348" w:rsidR="004746C2" w:rsidRPr="00FD7752" w:rsidRDefault="004746C2" w:rsidP="004660FF">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Управління з питань ветеранської політики</w:t>
            </w:r>
            <w:r>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 xml:space="preserve">облдержадміністрації, </w:t>
            </w:r>
            <w:r>
              <w:rPr>
                <w:rFonts w:ascii="Times New Roman" w:eastAsia="Times New Roman" w:hAnsi="Times New Roman"/>
                <w:sz w:val="20"/>
                <w:szCs w:val="20"/>
                <w:lang w:val="uk-UA"/>
              </w:rPr>
              <w:t>РДА, ВА</w:t>
            </w:r>
          </w:p>
        </w:tc>
        <w:tc>
          <w:tcPr>
            <w:tcW w:w="1560" w:type="dxa"/>
          </w:tcPr>
          <w:p w14:paraId="1B5F001D" w14:textId="083224A2" w:rsidR="004746C2" w:rsidRPr="00E95C30" w:rsidRDefault="004746C2" w:rsidP="007B65A6">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Кількість фахівців громад із супроводу ветеранів, осіб</w:t>
            </w:r>
          </w:p>
        </w:tc>
        <w:tc>
          <w:tcPr>
            <w:tcW w:w="1218" w:type="dxa"/>
          </w:tcPr>
          <w:p w14:paraId="26941501" w14:textId="416B4BF8" w:rsidR="004746C2" w:rsidRPr="00E95C30" w:rsidRDefault="004746C2" w:rsidP="00020CE5">
            <w:pPr>
              <w:spacing w:after="0" w:line="240" w:lineRule="auto"/>
              <w:jc w:val="center"/>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11</w:t>
            </w:r>
          </w:p>
        </w:tc>
      </w:tr>
      <w:tr w:rsidR="004746C2" w:rsidRPr="00FD7752" w14:paraId="3AD7D721" w14:textId="77777777" w:rsidTr="009B29E4">
        <w:trPr>
          <w:gridAfter w:val="7"/>
          <w:wAfter w:w="12846" w:type="dxa"/>
          <w:trHeight w:val="1323"/>
        </w:trPr>
        <w:tc>
          <w:tcPr>
            <w:tcW w:w="1838" w:type="dxa"/>
            <w:vMerge/>
            <w:tcBorders>
              <w:left w:val="single" w:sz="4" w:space="0" w:color="auto"/>
              <w:right w:val="single" w:sz="4" w:space="0" w:color="auto"/>
            </w:tcBorders>
          </w:tcPr>
          <w:p w14:paraId="34C6B89C" w14:textId="77777777" w:rsidR="004746C2" w:rsidRPr="00FD7752" w:rsidRDefault="004746C2" w:rsidP="007B65A6">
            <w:pPr>
              <w:spacing w:after="0" w:line="240" w:lineRule="auto"/>
              <w:rPr>
                <w:rFonts w:ascii="Times New Roman" w:eastAsia="Times New Roman" w:hAnsi="Times New Roman"/>
                <w:sz w:val="20"/>
                <w:szCs w:val="20"/>
                <w:lang w:val="uk-UA"/>
              </w:rPr>
            </w:pPr>
          </w:p>
        </w:tc>
        <w:tc>
          <w:tcPr>
            <w:tcW w:w="1536" w:type="dxa"/>
            <w:vMerge/>
          </w:tcPr>
          <w:p w14:paraId="46A4FA02" w14:textId="77777777" w:rsidR="004746C2" w:rsidRPr="00FD7752" w:rsidRDefault="004746C2" w:rsidP="007B65A6">
            <w:pPr>
              <w:spacing w:after="0" w:line="240" w:lineRule="auto"/>
              <w:rPr>
                <w:rFonts w:ascii="Times New Roman" w:eastAsia="Times New Roman" w:hAnsi="Times New Roman"/>
                <w:sz w:val="20"/>
                <w:szCs w:val="20"/>
                <w:lang w:val="uk-UA"/>
              </w:rPr>
            </w:pPr>
          </w:p>
        </w:tc>
        <w:tc>
          <w:tcPr>
            <w:tcW w:w="1781" w:type="dxa"/>
            <w:vMerge/>
          </w:tcPr>
          <w:p w14:paraId="4218078D" w14:textId="77777777" w:rsidR="004746C2" w:rsidRPr="00FD7752" w:rsidRDefault="004746C2" w:rsidP="007B65A6">
            <w:pPr>
              <w:spacing w:after="0" w:line="240" w:lineRule="auto"/>
              <w:rPr>
                <w:rFonts w:ascii="Times New Roman" w:eastAsia="Times New Roman" w:hAnsi="Times New Roman"/>
                <w:sz w:val="20"/>
                <w:szCs w:val="20"/>
                <w:lang w:val="uk-UA"/>
              </w:rPr>
            </w:pPr>
          </w:p>
        </w:tc>
        <w:tc>
          <w:tcPr>
            <w:tcW w:w="1384" w:type="dxa"/>
            <w:vMerge/>
            <w:tcBorders>
              <w:bottom w:val="single" w:sz="4" w:space="0" w:color="auto"/>
            </w:tcBorders>
          </w:tcPr>
          <w:p w14:paraId="2EE68A7C" w14:textId="77777777" w:rsidR="004746C2" w:rsidRPr="00FD7752" w:rsidRDefault="004746C2" w:rsidP="0012339A">
            <w:pPr>
              <w:spacing w:after="0" w:line="240" w:lineRule="auto"/>
              <w:rPr>
                <w:rFonts w:ascii="Times New Roman" w:eastAsia="Times New Roman" w:hAnsi="Times New Roman"/>
                <w:sz w:val="20"/>
                <w:szCs w:val="20"/>
                <w:lang w:val="uk-UA"/>
              </w:rPr>
            </w:pPr>
          </w:p>
        </w:tc>
        <w:tc>
          <w:tcPr>
            <w:tcW w:w="1462" w:type="dxa"/>
            <w:vMerge/>
            <w:tcBorders>
              <w:bottom w:val="single" w:sz="4" w:space="0" w:color="auto"/>
            </w:tcBorders>
          </w:tcPr>
          <w:p w14:paraId="5D5B7DDA" w14:textId="77777777" w:rsidR="004746C2" w:rsidRPr="00FD7752" w:rsidRDefault="004746C2" w:rsidP="0012339A">
            <w:pPr>
              <w:spacing w:after="0" w:line="240" w:lineRule="auto"/>
              <w:rPr>
                <w:rFonts w:ascii="Times New Roman" w:eastAsia="Times New Roman" w:hAnsi="Times New Roman"/>
                <w:sz w:val="20"/>
                <w:szCs w:val="20"/>
                <w:lang w:val="uk-UA"/>
              </w:rPr>
            </w:pPr>
          </w:p>
        </w:tc>
        <w:tc>
          <w:tcPr>
            <w:tcW w:w="1720" w:type="dxa"/>
            <w:vMerge/>
          </w:tcPr>
          <w:p w14:paraId="19F806FD" w14:textId="77777777" w:rsidR="004746C2" w:rsidRPr="00FD7752" w:rsidRDefault="004746C2" w:rsidP="0012339A">
            <w:pPr>
              <w:spacing w:after="0" w:line="240" w:lineRule="auto"/>
              <w:rPr>
                <w:rFonts w:ascii="Times New Roman" w:eastAsia="Times New Roman" w:hAnsi="Times New Roman"/>
                <w:sz w:val="20"/>
                <w:szCs w:val="20"/>
                <w:lang w:val="uk-UA"/>
              </w:rPr>
            </w:pPr>
          </w:p>
        </w:tc>
        <w:tc>
          <w:tcPr>
            <w:tcW w:w="970" w:type="dxa"/>
            <w:vMerge/>
          </w:tcPr>
          <w:p w14:paraId="5B30D5E0" w14:textId="77777777" w:rsidR="004746C2" w:rsidRPr="00FD7752" w:rsidRDefault="004746C2" w:rsidP="00E26F02">
            <w:pPr>
              <w:spacing w:after="0" w:line="240" w:lineRule="auto"/>
              <w:jc w:val="center"/>
              <w:rPr>
                <w:rFonts w:ascii="Times New Roman" w:eastAsia="Times New Roman" w:hAnsi="Times New Roman"/>
                <w:sz w:val="20"/>
                <w:szCs w:val="20"/>
                <w:lang w:val="uk-UA"/>
              </w:rPr>
            </w:pPr>
          </w:p>
        </w:tc>
        <w:tc>
          <w:tcPr>
            <w:tcW w:w="1841" w:type="dxa"/>
            <w:vMerge/>
          </w:tcPr>
          <w:p w14:paraId="7B89D487" w14:textId="77777777" w:rsidR="004746C2" w:rsidRPr="00FD7752" w:rsidRDefault="004746C2" w:rsidP="004660FF">
            <w:pPr>
              <w:spacing w:after="0" w:line="240" w:lineRule="auto"/>
              <w:rPr>
                <w:rFonts w:ascii="Times New Roman" w:eastAsia="Times New Roman" w:hAnsi="Times New Roman"/>
                <w:sz w:val="20"/>
                <w:szCs w:val="20"/>
                <w:lang w:val="uk-UA"/>
              </w:rPr>
            </w:pPr>
          </w:p>
        </w:tc>
        <w:tc>
          <w:tcPr>
            <w:tcW w:w="1560" w:type="dxa"/>
          </w:tcPr>
          <w:p w14:paraId="71AB3D4B" w14:textId="511CC547" w:rsidR="004746C2" w:rsidRPr="00E95C30" w:rsidRDefault="004746C2" w:rsidP="007B65A6">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Кількість опрацьованих запитів фахівцями із супроводу ветеранів війни та демобілізованих осіб, одиниць</w:t>
            </w:r>
          </w:p>
        </w:tc>
        <w:tc>
          <w:tcPr>
            <w:tcW w:w="1218" w:type="dxa"/>
          </w:tcPr>
          <w:p w14:paraId="515B68FF" w14:textId="1FAFE1C3" w:rsidR="004746C2" w:rsidRPr="00E95C30" w:rsidRDefault="004746C2" w:rsidP="00020CE5">
            <w:pPr>
              <w:spacing w:after="0" w:line="240" w:lineRule="auto"/>
              <w:jc w:val="center"/>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6732</w:t>
            </w:r>
          </w:p>
        </w:tc>
      </w:tr>
      <w:tr w:rsidR="0089503A" w:rsidRPr="00FD7752" w14:paraId="21AA0CBB" w14:textId="77777777" w:rsidTr="009B29E4">
        <w:trPr>
          <w:gridAfter w:val="7"/>
          <w:wAfter w:w="12846" w:type="dxa"/>
          <w:trHeight w:val="702"/>
        </w:trPr>
        <w:tc>
          <w:tcPr>
            <w:tcW w:w="1838" w:type="dxa"/>
            <w:vMerge/>
            <w:tcBorders>
              <w:left w:val="single" w:sz="4" w:space="0" w:color="auto"/>
              <w:bottom w:val="single" w:sz="4" w:space="0" w:color="auto"/>
              <w:right w:val="single" w:sz="4" w:space="0" w:color="auto"/>
            </w:tcBorders>
          </w:tcPr>
          <w:p w14:paraId="232ED51C" w14:textId="77777777" w:rsidR="0089503A" w:rsidRPr="00FD7752" w:rsidRDefault="0089503A" w:rsidP="007B65A6">
            <w:pPr>
              <w:spacing w:after="0" w:line="240" w:lineRule="auto"/>
              <w:rPr>
                <w:rFonts w:ascii="Times New Roman" w:eastAsia="Times New Roman" w:hAnsi="Times New Roman"/>
                <w:sz w:val="20"/>
                <w:szCs w:val="20"/>
                <w:lang w:val="uk-UA"/>
              </w:rPr>
            </w:pPr>
          </w:p>
        </w:tc>
        <w:tc>
          <w:tcPr>
            <w:tcW w:w="1536" w:type="dxa"/>
          </w:tcPr>
          <w:p w14:paraId="56B267FD"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154C466E"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Комплекс заходів із збереження та вшанування пам’яті полеглих Захисників і </w:t>
            </w:r>
            <w:r w:rsidRPr="00FD7752">
              <w:rPr>
                <w:rFonts w:ascii="Times New Roman" w:eastAsia="Times New Roman" w:hAnsi="Times New Roman"/>
                <w:sz w:val="20"/>
                <w:szCs w:val="20"/>
                <w:lang w:val="uk-UA"/>
              </w:rPr>
              <w:lastRenderedPageBreak/>
              <w:t xml:space="preserve">Захисниць України </w:t>
            </w:r>
          </w:p>
        </w:tc>
        <w:tc>
          <w:tcPr>
            <w:tcW w:w="1384" w:type="dxa"/>
            <w:tcBorders>
              <w:top w:val="single" w:sz="4" w:space="0" w:color="auto"/>
              <w:bottom w:val="single" w:sz="4" w:space="0" w:color="auto"/>
            </w:tcBorders>
          </w:tcPr>
          <w:p w14:paraId="2A36A48E" w14:textId="77777777" w:rsidR="0089503A" w:rsidRPr="00FD7752" w:rsidRDefault="0089503A"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Соціальна сфера </w:t>
            </w:r>
          </w:p>
        </w:tc>
        <w:tc>
          <w:tcPr>
            <w:tcW w:w="1462" w:type="dxa"/>
            <w:tcBorders>
              <w:top w:val="single" w:sz="4" w:space="0" w:color="auto"/>
              <w:bottom w:val="single" w:sz="4" w:space="0" w:color="auto"/>
            </w:tcBorders>
          </w:tcPr>
          <w:p w14:paraId="0D53B714" w14:textId="77777777" w:rsidR="0089503A" w:rsidRPr="00FD7752" w:rsidRDefault="0089503A"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Ветерани</w:t>
            </w:r>
          </w:p>
        </w:tc>
        <w:tc>
          <w:tcPr>
            <w:tcW w:w="1720" w:type="dxa"/>
          </w:tcPr>
          <w:p w14:paraId="5FA3256C" w14:textId="77777777" w:rsidR="0089503A" w:rsidRPr="00FD7752" w:rsidRDefault="0089503A"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Ветерани війни та військовослужбовці</w:t>
            </w:r>
          </w:p>
        </w:tc>
        <w:tc>
          <w:tcPr>
            <w:tcW w:w="970" w:type="dxa"/>
          </w:tcPr>
          <w:p w14:paraId="10DF920E" w14:textId="200F3063" w:rsidR="0089503A"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BF2D330" w14:textId="2A75B7DB"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Управління з питань ветеранської політики</w:t>
            </w:r>
            <w:r w:rsidR="00640176">
              <w:rPr>
                <w:rFonts w:ascii="Times New Roman" w:eastAsia="Times New Roman" w:hAnsi="Times New Roman"/>
                <w:sz w:val="20"/>
                <w:szCs w:val="20"/>
                <w:lang w:val="uk-UA"/>
              </w:rPr>
              <w:t xml:space="preserve"> </w:t>
            </w:r>
            <w:r w:rsidR="00640176" w:rsidRPr="00FD7752">
              <w:rPr>
                <w:rFonts w:ascii="Times New Roman" w:eastAsia="Times New Roman" w:hAnsi="Times New Roman"/>
                <w:sz w:val="20"/>
                <w:szCs w:val="20"/>
                <w:lang w:val="uk-UA"/>
              </w:rPr>
              <w:t>облдержадміністрації</w:t>
            </w:r>
            <w:r w:rsidRPr="00FD7752">
              <w:rPr>
                <w:rFonts w:ascii="Times New Roman" w:eastAsia="Times New Roman" w:hAnsi="Times New Roman"/>
                <w:sz w:val="20"/>
                <w:szCs w:val="20"/>
                <w:lang w:val="uk-UA"/>
              </w:rPr>
              <w:t>,</w:t>
            </w:r>
          </w:p>
          <w:p w14:paraId="5D9CC9CD" w14:textId="1D5F5AEB" w:rsidR="0089503A" w:rsidRPr="00FD7752" w:rsidRDefault="00640176" w:rsidP="007B65A6">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с</w:t>
            </w:r>
            <w:r w:rsidR="0089503A" w:rsidRPr="00FD7752">
              <w:rPr>
                <w:rFonts w:ascii="Times New Roman" w:eastAsia="Times New Roman" w:hAnsi="Times New Roman"/>
                <w:sz w:val="20"/>
                <w:szCs w:val="20"/>
                <w:lang w:val="uk-UA"/>
              </w:rPr>
              <w:t>труктурні підрозділи облдержадміністрації</w:t>
            </w:r>
            <w:r w:rsidR="001A664B">
              <w:rPr>
                <w:rFonts w:ascii="Times New Roman" w:eastAsia="Times New Roman" w:hAnsi="Times New Roman"/>
                <w:sz w:val="20"/>
                <w:szCs w:val="20"/>
                <w:lang w:val="uk-UA"/>
              </w:rPr>
              <w:t>,</w:t>
            </w:r>
          </w:p>
          <w:p w14:paraId="2DD4B329" w14:textId="6564CD0A" w:rsidR="0089503A" w:rsidRPr="00FD7752" w:rsidRDefault="004660FF" w:rsidP="007B65A6">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РДА, ВА</w:t>
            </w:r>
          </w:p>
        </w:tc>
        <w:tc>
          <w:tcPr>
            <w:tcW w:w="1560" w:type="dxa"/>
          </w:tcPr>
          <w:p w14:paraId="53E9F88C" w14:textId="77777777" w:rsidR="0089503A" w:rsidRPr="00FD7752" w:rsidRDefault="0089503A"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Кількість проведених заходів з вшанування загиблих Захисників і </w:t>
            </w:r>
            <w:r w:rsidRPr="00FD7752">
              <w:rPr>
                <w:rFonts w:ascii="Times New Roman" w:eastAsia="Times New Roman" w:hAnsi="Times New Roman"/>
                <w:sz w:val="20"/>
                <w:szCs w:val="20"/>
                <w:lang w:val="uk-UA"/>
              </w:rPr>
              <w:lastRenderedPageBreak/>
              <w:t xml:space="preserve">Захисниць, одиниць </w:t>
            </w:r>
          </w:p>
        </w:tc>
        <w:tc>
          <w:tcPr>
            <w:tcW w:w="1218" w:type="dxa"/>
          </w:tcPr>
          <w:p w14:paraId="51F0E5BB" w14:textId="77777777" w:rsidR="0089503A" w:rsidRPr="00FD7752" w:rsidRDefault="0089503A"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60</w:t>
            </w:r>
          </w:p>
        </w:tc>
      </w:tr>
      <w:tr w:rsidR="00D97722" w:rsidRPr="00FD7752" w14:paraId="719D903C" w14:textId="77777777" w:rsidTr="009B29E4">
        <w:trPr>
          <w:gridAfter w:val="7"/>
          <w:wAfter w:w="12846" w:type="dxa"/>
          <w:trHeight w:val="126"/>
        </w:trPr>
        <w:tc>
          <w:tcPr>
            <w:tcW w:w="15310" w:type="dxa"/>
            <w:gridSpan w:val="10"/>
            <w:tcBorders>
              <w:top w:val="single" w:sz="4" w:space="0" w:color="auto"/>
              <w:left w:val="single" w:sz="4" w:space="0" w:color="auto"/>
              <w:bottom w:val="single" w:sz="4" w:space="0" w:color="auto"/>
            </w:tcBorders>
            <w:shd w:val="clear" w:color="auto" w:fill="E2EFD9"/>
          </w:tcPr>
          <w:p w14:paraId="13B71497" w14:textId="77777777" w:rsidR="00D97722" w:rsidRPr="00FD7752" w:rsidRDefault="00D97722" w:rsidP="00E26F02">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b/>
                <w:i/>
                <w:iCs/>
                <w:color w:val="385623"/>
                <w:sz w:val="26"/>
                <w:szCs w:val="26"/>
                <w:lang w:val="uk-UA"/>
              </w:rPr>
              <w:t>Оперативна ціль 1.2. Інформаційна безпека регіону</w:t>
            </w:r>
          </w:p>
        </w:tc>
      </w:tr>
      <w:tr w:rsidR="001F1D75" w:rsidRPr="00FD7752" w14:paraId="244E7E2C" w14:textId="77777777" w:rsidTr="009B29E4">
        <w:trPr>
          <w:gridAfter w:val="7"/>
          <w:wAfter w:w="12846" w:type="dxa"/>
          <w:trHeight w:val="2545"/>
        </w:trPr>
        <w:tc>
          <w:tcPr>
            <w:tcW w:w="1838" w:type="dxa"/>
          </w:tcPr>
          <w:p w14:paraId="44B35485" w14:textId="77777777" w:rsidR="001F1D75" w:rsidRPr="00FD7752" w:rsidRDefault="001F1D75"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1.2.1. Протидія дезінформації та російським </w:t>
            </w:r>
            <w:proofErr w:type="spellStart"/>
            <w:r w:rsidRPr="00FD7752">
              <w:rPr>
                <w:rFonts w:ascii="Times New Roman" w:eastAsia="Times New Roman" w:hAnsi="Times New Roman"/>
                <w:sz w:val="20"/>
                <w:szCs w:val="20"/>
                <w:lang w:val="uk-UA"/>
              </w:rPr>
              <w:t>наративам</w:t>
            </w:r>
            <w:proofErr w:type="spellEnd"/>
            <w:r w:rsidRPr="00FD7752">
              <w:rPr>
                <w:rFonts w:ascii="Times New Roman" w:eastAsia="Times New Roman" w:hAnsi="Times New Roman"/>
                <w:sz w:val="20"/>
                <w:szCs w:val="20"/>
                <w:lang w:val="uk-UA"/>
              </w:rPr>
              <w:t xml:space="preserve"> через медіа, освіту й культуру</w:t>
            </w:r>
          </w:p>
        </w:tc>
        <w:tc>
          <w:tcPr>
            <w:tcW w:w="1536" w:type="dxa"/>
          </w:tcPr>
          <w:p w14:paraId="2EBE3C92" w14:textId="77777777" w:rsidR="001F1D75" w:rsidRPr="00FD7752" w:rsidRDefault="001F1D75"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Регіональна програма розвитку</w:t>
            </w:r>
          </w:p>
        </w:tc>
        <w:tc>
          <w:tcPr>
            <w:tcW w:w="1781" w:type="dxa"/>
          </w:tcPr>
          <w:p w14:paraId="5326871A" w14:textId="78FCE7E8" w:rsidR="001F1D75" w:rsidRPr="00E95C30" w:rsidRDefault="007D42A7" w:rsidP="007D42A7">
            <w:pPr>
              <w:spacing w:after="0" w:line="240" w:lineRule="auto"/>
              <w:rPr>
                <w:rFonts w:ascii="Times New Roman" w:eastAsia="Times New Roman" w:hAnsi="Times New Roman"/>
                <w:spacing w:val="-2"/>
                <w:sz w:val="20"/>
                <w:szCs w:val="20"/>
                <w:lang w:val="uk-UA"/>
              </w:rPr>
            </w:pPr>
            <w:r w:rsidRPr="00E95C30">
              <w:rPr>
                <w:rFonts w:ascii="Times New Roman" w:eastAsia="Times New Roman" w:hAnsi="Times New Roman"/>
                <w:spacing w:val="-2"/>
                <w:sz w:val="20"/>
                <w:szCs w:val="20"/>
                <w:lang w:val="uk-UA"/>
              </w:rPr>
              <w:t>Регіональна цільова програма відновлення та реінтеграції інформаційної сфери Луганської області на 2024–2027 роки: протидія ІПСО в соціальних мережах та захист національних інтересів в інформаційній сфері</w:t>
            </w:r>
          </w:p>
        </w:tc>
        <w:tc>
          <w:tcPr>
            <w:tcW w:w="1384" w:type="dxa"/>
          </w:tcPr>
          <w:p w14:paraId="0819D707" w14:textId="77777777" w:rsidR="001F1D75" w:rsidRPr="00FD7752" w:rsidRDefault="001F1D75"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Культура та інформація</w:t>
            </w:r>
          </w:p>
        </w:tc>
        <w:tc>
          <w:tcPr>
            <w:tcW w:w="1462" w:type="dxa"/>
          </w:tcPr>
          <w:p w14:paraId="625ACE34" w14:textId="77777777" w:rsidR="001F1D75" w:rsidRPr="00FD7752" w:rsidRDefault="001F1D75"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Медіа та комунікації</w:t>
            </w:r>
          </w:p>
        </w:tc>
        <w:tc>
          <w:tcPr>
            <w:tcW w:w="1720" w:type="dxa"/>
          </w:tcPr>
          <w:p w14:paraId="50A5969A" w14:textId="77777777" w:rsidR="001F1D75" w:rsidRPr="00FD7752" w:rsidRDefault="001F1D75"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Цивільний захист та безпека громадян</w:t>
            </w:r>
          </w:p>
        </w:tc>
        <w:tc>
          <w:tcPr>
            <w:tcW w:w="970" w:type="dxa"/>
          </w:tcPr>
          <w:p w14:paraId="4A34D806" w14:textId="46BCD4F3" w:rsidR="001F1D75" w:rsidRPr="002C5F1F" w:rsidRDefault="00077E48" w:rsidP="00E26F02">
            <w:pPr>
              <w:spacing w:after="0" w:line="240" w:lineRule="auto"/>
              <w:jc w:val="center"/>
              <w:rPr>
                <w:rFonts w:ascii="Times New Roman" w:eastAsia="Times New Roman" w:hAnsi="Times New Roman"/>
                <w:spacing w:val="-2"/>
                <w:sz w:val="20"/>
                <w:szCs w:val="20"/>
                <w:highlight w:val="yellow"/>
                <w:lang w:val="uk-UA"/>
              </w:rPr>
            </w:pPr>
            <w:r w:rsidRPr="00077E48">
              <w:rPr>
                <w:rFonts w:ascii="Times New Roman" w:eastAsia="Times New Roman" w:hAnsi="Times New Roman"/>
                <w:spacing w:val="-2"/>
                <w:sz w:val="20"/>
                <w:szCs w:val="20"/>
                <w:lang w:val="uk-UA"/>
              </w:rPr>
              <w:t>18</w:t>
            </w:r>
          </w:p>
        </w:tc>
        <w:tc>
          <w:tcPr>
            <w:tcW w:w="1841" w:type="dxa"/>
          </w:tcPr>
          <w:p w14:paraId="685044C1" w14:textId="33230649" w:rsidR="001F1D75" w:rsidRPr="00FD7752" w:rsidRDefault="001F1D75"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Департамент </w:t>
            </w:r>
            <w:proofErr w:type="spellStart"/>
            <w:r w:rsidR="00CB4E69" w:rsidRPr="00E555E1">
              <w:rPr>
                <w:rFonts w:ascii="Times New Roman" w:eastAsia="Times New Roman" w:hAnsi="Times New Roman"/>
                <w:sz w:val="20"/>
                <w:szCs w:val="20"/>
                <w:lang w:eastAsia="ru-RU"/>
              </w:rPr>
              <w:t>інформаційної</w:t>
            </w:r>
            <w:proofErr w:type="spellEnd"/>
            <w:r w:rsidR="00CB4E69" w:rsidRPr="00E555E1">
              <w:rPr>
                <w:rFonts w:ascii="Times New Roman" w:eastAsia="Times New Roman" w:hAnsi="Times New Roman"/>
                <w:sz w:val="20"/>
                <w:szCs w:val="20"/>
                <w:lang w:eastAsia="ru-RU"/>
              </w:rPr>
              <w:t xml:space="preserve"> </w:t>
            </w:r>
            <w:proofErr w:type="spellStart"/>
            <w:r w:rsidR="00CB4E69" w:rsidRPr="00E555E1">
              <w:rPr>
                <w:rFonts w:ascii="Times New Roman" w:eastAsia="Times New Roman" w:hAnsi="Times New Roman"/>
                <w:sz w:val="20"/>
                <w:szCs w:val="20"/>
                <w:lang w:eastAsia="ru-RU"/>
              </w:rPr>
              <w:t>політики</w:t>
            </w:r>
            <w:proofErr w:type="spellEnd"/>
            <w:r w:rsidR="00CB4E69" w:rsidRPr="00FD7752">
              <w:rPr>
                <w:rFonts w:ascii="Times New Roman" w:eastAsia="Times New Roman" w:hAnsi="Times New Roman"/>
                <w:sz w:val="20"/>
                <w:szCs w:val="20"/>
                <w:lang w:val="uk-UA"/>
              </w:rPr>
              <w:t xml:space="preserve"> </w:t>
            </w:r>
            <w:r w:rsidR="007B65A6" w:rsidRPr="00FD7752">
              <w:rPr>
                <w:rFonts w:ascii="Times New Roman" w:eastAsia="Times New Roman" w:hAnsi="Times New Roman"/>
                <w:sz w:val="20"/>
                <w:szCs w:val="20"/>
                <w:lang w:val="uk-UA"/>
              </w:rPr>
              <w:t>облдержадміністрації</w:t>
            </w:r>
          </w:p>
        </w:tc>
        <w:tc>
          <w:tcPr>
            <w:tcW w:w="1560" w:type="dxa"/>
          </w:tcPr>
          <w:p w14:paraId="6A6A9380" w14:textId="5DE3F6FB" w:rsidR="001F1D75" w:rsidRPr="00FD7752" w:rsidRDefault="001F1D75"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Кількість заходів, спрямованих на протидію ІПСО в соціальних мережах, захисту національних інтересів в інформаційній сфері</w:t>
            </w:r>
            <w:r w:rsidR="0051064C">
              <w:rPr>
                <w:rFonts w:ascii="Times New Roman" w:eastAsia="Times New Roman" w:hAnsi="Times New Roman"/>
                <w:spacing w:val="-2"/>
                <w:sz w:val="20"/>
                <w:szCs w:val="20"/>
                <w:lang w:val="uk-UA"/>
              </w:rPr>
              <w:t>, одиниць</w:t>
            </w:r>
          </w:p>
        </w:tc>
        <w:tc>
          <w:tcPr>
            <w:tcW w:w="1218" w:type="dxa"/>
          </w:tcPr>
          <w:p w14:paraId="15A98B37" w14:textId="77777777" w:rsidR="001F1D75" w:rsidRPr="00FD7752" w:rsidRDefault="001F1D75" w:rsidP="00020CE5">
            <w:pPr>
              <w:spacing w:after="0" w:line="240" w:lineRule="auto"/>
              <w:jc w:val="center"/>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8</w:t>
            </w:r>
          </w:p>
        </w:tc>
      </w:tr>
      <w:tr w:rsidR="00D97722" w:rsidRPr="00FD7752" w14:paraId="5BDF5452" w14:textId="77777777" w:rsidTr="009B29E4">
        <w:trPr>
          <w:gridAfter w:val="7"/>
          <w:wAfter w:w="12846" w:type="dxa"/>
          <w:trHeight w:val="3021"/>
        </w:trPr>
        <w:tc>
          <w:tcPr>
            <w:tcW w:w="1838" w:type="dxa"/>
            <w:tcBorders>
              <w:top w:val="single" w:sz="4" w:space="0" w:color="auto"/>
              <w:left w:val="single" w:sz="4" w:space="0" w:color="auto"/>
              <w:right w:val="single" w:sz="4" w:space="0" w:color="auto"/>
            </w:tcBorders>
          </w:tcPr>
          <w:p w14:paraId="724B1282"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1.2.2. Підтримка незалежних медіа й блогерів, які працюють на формування українського інформаційного простору регіону </w:t>
            </w:r>
          </w:p>
        </w:tc>
        <w:tc>
          <w:tcPr>
            <w:tcW w:w="1536" w:type="dxa"/>
          </w:tcPr>
          <w:p w14:paraId="4511EBBA"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Регіональна програма розвитку</w:t>
            </w:r>
          </w:p>
        </w:tc>
        <w:tc>
          <w:tcPr>
            <w:tcW w:w="1781" w:type="dxa"/>
          </w:tcPr>
          <w:p w14:paraId="5B8D2AFD" w14:textId="00D39E18" w:rsidR="00D97722" w:rsidRPr="00E95C30" w:rsidRDefault="007D42A7" w:rsidP="007B65A6">
            <w:pPr>
              <w:spacing w:after="0" w:line="240" w:lineRule="auto"/>
              <w:rPr>
                <w:rFonts w:ascii="Times New Roman" w:eastAsia="Times New Roman" w:hAnsi="Times New Roman"/>
                <w:spacing w:val="-2"/>
                <w:sz w:val="20"/>
                <w:szCs w:val="20"/>
                <w:lang w:val="uk-UA"/>
              </w:rPr>
            </w:pPr>
            <w:r w:rsidRPr="00E95C30">
              <w:rPr>
                <w:rFonts w:ascii="Times New Roman" w:eastAsia="Times New Roman" w:hAnsi="Times New Roman"/>
                <w:spacing w:val="-2"/>
                <w:sz w:val="20"/>
                <w:szCs w:val="20"/>
                <w:lang w:val="uk-UA"/>
              </w:rPr>
              <w:t>Регіональна цільова програма відновлення та реінтеграції інформаційної сфери Луганської області на 2024–2027 роки</w:t>
            </w:r>
            <w:r w:rsidRPr="00E95C30">
              <w:rPr>
                <w:rFonts w:ascii="Times New Roman" w:eastAsia="Times New Roman" w:hAnsi="Times New Roman"/>
                <w:sz w:val="20"/>
                <w:szCs w:val="20"/>
                <w:lang w:val="uk-UA"/>
              </w:rPr>
              <w:t xml:space="preserve">: </w:t>
            </w:r>
            <w:r w:rsidRPr="00E95C30">
              <w:rPr>
                <w:rFonts w:ascii="Times New Roman" w:eastAsia="Times New Roman" w:hAnsi="Times New Roman"/>
                <w:spacing w:val="-2"/>
                <w:sz w:val="20"/>
                <w:szCs w:val="20"/>
                <w:lang w:val="uk-UA"/>
              </w:rPr>
              <w:t>підтримка діяльності релокованих медіа</w:t>
            </w:r>
          </w:p>
        </w:tc>
        <w:tc>
          <w:tcPr>
            <w:tcW w:w="1384" w:type="dxa"/>
          </w:tcPr>
          <w:p w14:paraId="51B725BE" w14:textId="77777777" w:rsidR="00D97722" w:rsidRPr="00FD7752" w:rsidRDefault="00D97722"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Культура та інформація</w:t>
            </w:r>
          </w:p>
        </w:tc>
        <w:tc>
          <w:tcPr>
            <w:tcW w:w="1462" w:type="dxa"/>
          </w:tcPr>
          <w:p w14:paraId="7A2FD132" w14:textId="77777777" w:rsidR="00D97722" w:rsidRPr="00FD7752" w:rsidRDefault="00D97722"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Медіа та комунікації</w:t>
            </w:r>
          </w:p>
        </w:tc>
        <w:tc>
          <w:tcPr>
            <w:tcW w:w="1720" w:type="dxa"/>
          </w:tcPr>
          <w:p w14:paraId="17796FF1" w14:textId="77777777" w:rsidR="00D97722" w:rsidRPr="00FD7752" w:rsidRDefault="00D97722"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Цивільний захист та безпека громадян</w:t>
            </w:r>
          </w:p>
        </w:tc>
        <w:tc>
          <w:tcPr>
            <w:tcW w:w="970" w:type="dxa"/>
          </w:tcPr>
          <w:p w14:paraId="28C81EEF" w14:textId="422E93D5" w:rsidR="00D97722" w:rsidRPr="002C5F1F" w:rsidRDefault="00077E48" w:rsidP="00E26F02">
            <w:pPr>
              <w:spacing w:after="0" w:line="240" w:lineRule="auto"/>
              <w:jc w:val="center"/>
              <w:rPr>
                <w:rFonts w:ascii="Times New Roman" w:eastAsia="Times New Roman" w:hAnsi="Times New Roman"/>
                <w:sz w:val="20"/>
                <w:szCs w:val="20"/>
                <w:highlight w:val="yellow"/>
                <w:lang w:val="uk-UA"/>
              </w:rPr>
            </w:pPr>
            <w:r w:rsidRPr="00077E48">
              <w:rPr>
                <w:rFonts w:ascii="Times New Roman" w:eastAsia="Times New Roman" w:hAnsi="Times New Roman"/>
                <w:sz w:val="20"/>
                <w:szCs w:val="20"/>
                <w:lang w:val="uk-UA"/>
              </w:rPr>
              <w:t>18</w:t>
            </w:r>
          </w:p>
        </w:tc>
        <w:tc>
          <w:tcPr>
            <w:tcW w:w="1841" w:type="dxa"/>
          </w:tcPr>
          <w:p w14:paraId="20577B03" w14:textId="046243F2"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pacing w:val="-2"/>
                <w:sz w:val="20"/>
                <w:szCs w:val="20"/>
                <w:lang w:val="uk-UA"/>
              </w:rPr>
              <w:t xml:space="preserve">Департамент </w:t>
            </w:r>
            <w:proofErr w:type="spellStart"/>
            <w:r w:rsidR="00CB4E69" w:rsidRPr="00E555E1">
              <w:rPr>
                <w:rFonts w:ascii="Times New Roman" w:eastAsia="Times New Roman" w:hAnsi="Times New Roman"/>
                <w:sz w:val="20"/>
                <w:szCs w:val="20"/>
                <w:lang w:eastAsia="ru-RU"/>
              </w:rPr>
              <w:t>інформаційної</w:t>
            </w:r>
            <w:proofErr w:type="spellEnd"/>
            <w:r w:rsidR="00CB4E69" w:rsidRPr="00E555E1">
              <w:rPr>
                <w:rFonts w:ascii="Times New Roman" w:eastAsia="Times New Roman" w:hAnsi="Times New Roman"/>
                <w:sz w:val="20"/>
                <w:szCs w:val="20"/>
                <w:lang w:eastAsia="ru-RU"/>
              </w:rPr>
              <w:t xml:space="preserve"> </w:t>
            </w:r>
            <w:proofErr w:type="spellStart"/>
            <w:r w:rsidR="00CB4E69" w:rsidRPr="00E555E1">
              <w:rPr>
                <w:rFonts w:ascii="Times New Roman" w:eastAsia="Times New Roman" w:hAnsi="Times New Roman"/>
                <w:sz w:val="20"/>
                <w:szCs w:val="20"/>
                <w:lang w:eastAsia="ru-RU"/>
              </w:rPr>
              <w:t>політики</w:t>
            </w:r>
            <w:proofErr w:type="spellEnd"/>
            <w:r w:rsidRPr="00FD7752">
              <w:rPr>
                <w:rFonts w:ascii="Times New Roman" w:eastAsia="Times New Roman" w:hAnsi="Times New Roman"/>
                <w:spacing w:val="-2"/>
                <w:sz w:val="20"/>
                <w:szCs w:val="20"/>
                <w:lang w:val="uk-UA"/>
              </w:rPr>
              <w:t xml:space="preserve"> </w:t>
            </w:r>
            <w:r w:rsidR="007B65A6" w:rsidRPr="00FD7752">
              <w:rPr>
                <w:rFonts w:ascii="Times New Roman" w:eastAsia="Times New Roman" w:hAnsi="Times New Roman"/>
                <w:sz w:val="20"/>
                <w:szCs w:val="20"/>
                <w:lang w:val="uk-UA"/>
              </w:rPr>
              <w:t>облдержадміністрації</w:t>
            </w:r>
          </w:p>
        </w:tc>
        <w:tc>
          <w:tcPr>
            <w:tcW w:w="1560" w:type="dxa"/>
          </w:tcPr>
          <w:p w14:paraId="5716E0CE" w14:textId="7A7C575A" w:rsidR="00D97722" w:rsidRPr="00FD7752" w:rsidRDefault="00D97722" w:rsidP="007B65A6">
            <w:pPr>
              <w:spacing w:after="0" w:line="240" w:lineRule="auto"/>
              <w:rPr>
                <w:rFonts w:ascii="Times New Roman" w:hAnsi="Times New Roman"/>
                <w:sz w:val="20"/>
                <w:szCs w:val="20"/>
                <w:lang w:val="uk-UA" w:eastAsia="uk-UA"/>
              </w:rPr>
            </w:pPr>
            <w:r w:rsidRPr="00FD7752">
              <w:rPr>
                <w:rFonts w:ascii="Times New Roman" w:hAnsi="Times New Roman"/>
                <w:sz w:val="20"/>
                <w:szCs w:val="20"/>
                <w:lang w:val="uk-UA" w:eastAsia="uk-UA"/>
              </w:rPr>
              <w:t xml:space="preserve">Кількість релокованих медіа з Луганської області задіяних у реалізації регіональної цільової програми відновлення та реінтеграції інформаційної </w:t>
            </w:r>
            <w:r w:rsidR="0068240D" w:rsidRPr="00FD7752">
              <w:rPr>
                <w:rFonts w:ascii="Times New Roman" w:hAnsi="Times New Roman"/>
                <w:sz w:val="20"/>
                <w:szCs w:val="20"/>
                <w:lang w:val="uk-UA" w:eastAsia="uk-UA"/>
              </w:rPr>
              <w:t>сфери</w:t>
            </w:r>
            <w:r w:rsidRPr="00FD7752">
              <w:rPr>
                <w:rFonts w:ascii="Times New Roman" w:hAnsi="Times New Roman"/>
                <w:sz w:val="20"/>
                <w:szCs w:val="20"/>
                <w:lang w:val="uk-UA" w:eastAsia="uk-UA"/>
              </w:rPr>
              <w:t xml:space="preserve"> Луганської області на 2024–2027 роки</w:t>
            </w:r>
            <w:r w:rsidR="0051064C">
              <w:rPr>
                <w:rFonts w:ascii="Times New Roman" w:hAnsi="Times New Roman"/>
                <w:sz w:val="20"/>
                <w:szCs w:val="20"/>
                <w:lang w:val="uk-UA" w:eastAsia="uk-UA"/>
              </w:rPr>
              <w:t>, одиниць</w:t>
            </w:r>
          </w:p>
        </w:tc>
        <w:tc>
          <w:tcPr>
            <w:tcW w:w="1218" w:type="dxa"/>
          </w:tcPr>
          <w:p w14:paraId="23BB19F3" w14:textId="77777777" w:rsidR="00D97722" w:rsidRPr="00FD7752" w:rsidRDefault="00D97722"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Не менше 4</w:t>
            </w:r>
          </w:p>
        </w:tc>
      </w:tr>
      <w:tr w:rsidR="00D97722" w:rsidRPr="00FD7752" w14:paraId="460C0DF4" w14:textId="77777777" w:rsidTr="009B29E4">
        <w:trPr>
          <w:gridAfter w:val="7"/>
          <w:wAfter w:w="12846" w:type="dxa"/>
          <w:trHeight w:val="645"/>
        </w:trPr>
        <w:tc>
          <w:tcPr>
            <w:tcW w:w="1838" w:type="dxa"/>
            <w:tcBorders>
              <w:left w:val="single" w:sz="4" w:space="0" w:color="auto"/>
              <w:bottom w:val="single" w:sz="4" w:space="0" w:color="auto"/>
              <w:right w:val="single" w:sz="4" w:space="0" w:color="auto"/>
            </w:tcBorders>
          </w:tcPr>
          <w:p w14:paraId="21B2ADD9"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1.2.3. Навчання громадських лідерів, посадовців і молоді з цифрової безпеки та </w:t>
            </w:r>
            <w:proofErr w:type="spellStart"/>
            <w:r w:rsidRPr="00FD7752">
              <w:rPr>
                <w:rFonts w:ascii="Times New Roman" w:eastAsia="Times New Roman" w:hAnsi="Times New Roman"/>
                <w:sz w:val="20"/>
                <w:szCs w:val="20"/>
                <w:lang w:val="uk-UA"/>
              </w:rPr>
              <w:t>медіаграмотності</w:t>
            </w:r>
            <w:proofErr w:type="spellEnd"/>
          </w:p>
        </w:tc>
        <w:tc>
          <w:tcPr>
            <w:tcW w:w="1536" w:type="dxa"/>
          </w:tcPr>
          <w:p w14:paraId="5EC4326D"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27CF5C36" w14:textId="77844045" w:rsidR="00D97722" w:rsidRPr="00FD7752" w:rsidRDefault="00D97722"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Проведення </w:t>
            </w:r>
            <w:r w:rsidRPr="00FD7752">
              <w:rPr>
                <w:rFonts w:ascii="Times New Roman" w:eastAsia="Times New Roman" w:hAnsi="Times New Roman"/>
                <w:sz w:val="20"/>
                <w:szCs w:val="20"/>
                <w:lang w:val="uk-UA"/>
              </w:rPr>
              <w:t>он</w:t>
            </w:r>
            <w:r w:rsidR="00172530">
              <w:rPr>
                <w:rFonts w:ascii="Times New Roman" w:eastAsia="Times New Roman" w:hAnsi="Times New Roman"/>
                <w:sz w:val="20"/>
                <w:szCs w:val="20"/>
                <w:lang w:val="uk-UA"/>
              </w:rPr>
              <w:t>ла</w:t>
            </w:r>
            <w:r w:rsidRPr="00FD7752">
              <w:rPr>
                <w:rFonts w:ascii="Times New Roman" w:eastAsia="Times New Roman" w:hAnsi="Times New Roman"/>
                <w:sz w:val="20"/>
                <w:szCs w:val="20"/>
                <w:lang w:val="uk-UA"/>
              </w:rPr>
              <w:t>йн-тренінгів із медіа-грамотності</w:t>
            </w:r>
          </w:p>
        </w:tc>
        <w:tc>
          <w:tcPr>
            <w:tcW w:w="1384" w:type="dxa"/>
          </w:tcPr>
          <w:p w14:paraId="59114A93" w14:textId="77777777" w:rsidR="00D97722" w:rsidRPr="00FD7752" w:rsidRDefault="00D97722"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Культура та інформація</w:t>
            </w:r>
          </w:p>
        </w:tc>
        <w:tc>
          <w:tcPr>
            <w:tcW w:w="1462" w:type="dxa"/>
          </w:tcPr>
          <w:p w14:paraId="0766C3C5" w14:textId="77777777" w:rsidR="00D97722" w:rsidRPr="00FD7752" w:rsidRDefault="00D97722"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Медіа та комунікації</w:t>
            </w:r>
          </w:p>
        </w:tc>
        <w:tc>
          <w:tcPr>
            <w:tcW w:w="1720" w:type="dxa"/>
          </w:tcPr>
          <w:p w14:paraId="0C71124B" w14:textId="77777777" w:rsidR="00D97722" w:rsidRPr="00FD7752" w:rsidRDefault="00D97722"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Цивільний захист та безпека громадян</w:t>
            </w:r>
          </w:p>
        </w:tc>
        <w:tc>
          <w:tcPr>
            <w:tcW w:w="970" w:type="dxa"/>
          </w:tcPr>
          <w:p w14:paraId="68D783C9" w14:textId="77777777" w:rsidR="00D97722" w:rsidRPr="00FD7752" w:rsidRDefault="00D97722" w:rsidP="00E26F02">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w:t>
            </w:r>
          </w:p>
        </w:tc>
        <w:tc>
          <w:tcPr>
            <w:tcW w:w="1841" w:type="dxa"/>
          </w:tcPr>
          <w:p w14:paraId="2EE7AD3B" w14:textId="3F527CA4"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Департамент</w:t>
            </w:r>
            <w:r w:rsidR="006172A9" w:rsidRPr="00FD7752">
              <w:rPr>
                <w:rFonts w:ascii="Times New Roman" w:eastAsia="Times New Roman" w:hAnsi="Times New Roman"/>
                <w:sz w:val="20"/>
                <w:szCs w:val="20"/>
                <w:lang w:val="uk-UA"/>
              </w:rPr>
              <w:t xml:space="preserve"> </w:t>
            </w:r>
            <w:proofErr w:type="spellStart"/>
            <w:r w:rsidR="00CB4E69" w:rsidRPr="00E555E1">
              <w:rPr>
                <w:rFonts w:ascii="Times New Roman" w:eastAsia="Times New Roman" w:hAnsi="Times New Roman"/>
                <w:sz w:val="20"/>
                <w:szCs w:val="20"/>
                <w:lang w:eastAsia="ru-RU"/>
              </w:rPr>
              <w:t>інформаційної</w:t>
            </w:r>
            <w:proofErr w:type="spellEnd"/>
            <w:r w:rsidR="00CB4E69" w:rsidRPr="00E555E1">
              <w:rPr>
                <w:rFonts w:ascii="Times New Roman" w:eastAsia="Times New Roman" w:hAnsi="Times New Roman"/>
                <w:sz w:val="20"/>
                <w:szCs w:val="20"/>
                <w:lang w:eastAsia="ru-RU"/>
              </w:rPr>
              <w:t xml:space="preserve"> </w:t>
            </w:r>
            <w:proofErr w:type="spellStart"/>
            <w:r w:rsidR="00CB4E69" w:rsidRPr="00E555E1">
              <w:rPr>
                <w:rFonts w:ascii="Times New Roman" w:eastAsia="Times New Roman" w:hAnsi="Times New Roman"/>
                <w:sz w:val="20"/>
                <w:szCs w:val="20"/>
                <w:lang w:eastAsia="ru-RU"/>
              </w:rPr>
              <w:t>політики</w:t>
            </w:r>
            <w:proofErr w:type="spellEnd"/>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облдержадміністрації (за напрямком</w:t>
            </w:r>
            <w:r w:rsidR="006172A9" w:rsidRPr="00FD7752">
              <w:rPr>
                <w:rFonts w:ascii="Times New Roman" w:eastAsia="Times New Roman" w:hAnsi="Times New Roman"/>
                <w:sz w:val="20"/>
                <w:szCs w:val="20"/>
                <w:lang w:val="uk-UA"/>
              </w:rPr>
              <w:t xml:space="preserve"> </w:t>
            </w:r>
            <w:proofErr w:type="spellStart"/>
            <w:r w:rsidRPr="00FD7752">
              <w:rPr>
                <w:rFonts w:ascii="Times New Roman" w:eastAsia="Times New Roman" w:hAnsi="Times New Roman"/>
                <w:sz w:val="20"/>
                <w:szCs w:val="20"/>
                <w:lang w:val="uk-UA"/>
              </w:rPr>
              <w:t>медіаграмотності</w:t>
            </w:r>
            <w:proofErr w:type="spellEnd"/>
            <w:r w:rsidRPr="00FD7752">
              <w:rPr>
                <w:rFonts w:ascii="Times New Roman" w:eastAsia="Times New Roman" w:hAnsi="Times New Roman"/>
                <w:sz w:val="20"/>
                <w:szCs w:val="20"/>
                <w:lang w:val="uk-UA"/>
              </w:rPr>
              <w:t>);</w:t>
            </w:r>
          </w:p>
          <w:p w14:paraId="08ED89E7" w14:textId="77777777" w:rsidR="00D97722" w:rsidRPr="00FD7752" w:rsidRDefault="00D97722"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відділ з питань</w:t>
            </w:r>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цифрового</w:t>
            </w:r>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розвитку,</w:t>
            </w:r>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цифрових</w:t>
            </w:r>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трансформацій і</w:t>
            </w:r>
            <w:r w:rsidR="006172A9" w:rsidRPr="00FD7752">
              <w:rPr>
                <w:rFonts w:ascii="Times New Roman" w:eastAsia="Times New Roman" w:hAnsi="Times New Roman"/>
                <w:sz w:val="20"/>
                <w:szCs w:val="20"/>
                <w:lang w:val="uk-UA"/>
              </w:rPr>
              <w:t xml:space="preserve"> </w:t>
            </w:r>
            <w:proofErr w:type="spellStart"/>
            <w:r w:rsidRPr="00FD7752">
              <w:rPr>
                <w:rFonts w:ascii="Times New Roman" w:eastAsia="Times New Roman" w:hAnsi="Times New Roman"/>
                <w:sz w:val="20"/>
                <w:szCs w:val="20"/>
                <w:lang w:val="uk-UA"/>
              </w:rPr>
              <w:t>цифровізації</w:t>
            </w:r>
            <w:proofErr w:type="spellEnd"/>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облдержадміністрації (за напрямком</w:t>
            </w:r>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цифрової безпеки)</w:t>
            </w:r>
          </w:p>
        </w:tc>
        <w:tc>
          <w:tcPr>
            <w:tcW w:w="1560" w:type="dxa"/>
          </w:tcPr>
          <w:p w14:paraId="1BD011C0" w14:textId="543E8C31" w:rsidR="00D97722" w:rsidRPr="00FD7752" w:rsidRDefault="00D97722" w:rsidP="007B65A6">
            <w:pPr>
              <w:spacing w:after="0" w:line="240" w:lineRule="auto"/>
              <w:rPr>
                <w:rFonts w:ascii="Times New Roman" w:hAnsi="Times New Roman"/>
                <w:sz w:val="20"/>
                <w:szCs w:val="20"/>
                <w:lang w:val="uk-UA" w:eastAsia="uk-UA"/>
              </w:rPr>
            </w:pPr>
            <w:r w:rsidRPr="00FD7752">
              <w:rPr>
                <w:rFonts w:ascii="Times New Roman" w:eastAsia="Times New Roman" w:hAnsi="Times New Roman"/>
                <w:sz w:val="20"/>
                <w:szCs w:val="20"/>
                <w:lang w:val="uk-UA"/>
              </w:rPr>
              <w:t>Кількість</w:t>
            </w:r>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проведених</w:t>
            </w:r>
            <w:r w:rsidR="006172A9"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онлайн</w:t>
            </w:r>
            <w:r w:rsidR="0068240D">
              <w:rPr>
                <w:rFonts w:ascii="Times New Roman" w:eastAsia="Times New Roman" w:hAnsi="Times New Roman"/>
                <w:sz w:val="20"/>
                <w:szCs w:val="20"/>
                <w:lang w:val="uk-UA"/>
              </w:rPr>
              <w:t>-</w:t>
            </w:r>
            <w:r w:rsidRPr="00FD7752">
              <w:rPr>
                <w:rFonts w:ascii="Times New Roman" w:eastAsia="Times New Roman" w:hAnsi="Times New Roman"/>
                <w:sz w:val="20"/>
                <w:szCs w:val="20"/>
                <w:lang w:val="uk-UA"/>
              </w:rPr>
              <w:t>тренінгів</w:t>
            </w:r>
            <w:r w:rsidR="0051064C">
              <w:rPr>
                <w:rFonts w:ascii="Times New Roman" w:eastAsia="Times New Roman" w:hAnsi="Times New Roman"/>
                <w:sz w:val="20"/>
                <w:szCs w:val="20"/>
                <w:lang w:val="uk-UA"/>
              </w:rPr>
              <w:t>, одиниць</w:t>
            </w:r>
          </w:p>
        </w:tc>
        <w:tc>
          <w:tcPr>
            <w:tcW w:w="1218" w:type="dxa"/>
          </w:tcPr>
          <w:p w14:paraId="1845BA62" w14:textId="77777777" w:rsidR="00D97722" w:rsidRPr="00FD7752" w:rsidRDefault="00D97722"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w:t>
            </w:r>
          </w:p>
        </w:tc>
      </w:tr>
      <w:tr w:rsidR="00D97722" w:rsidRPr="00FD7752" w14:paraId="6A651146" w14:textId="77777777" w:rsidTr="009B29E4">
        <w:trPr>
          <w:gridAfter w:val="7"/>
          <w:wAfter w:w="12846" w:type="dxa"/>
          <w:trHeight w:val="645"/>
        </w:trPr>
        <w:tc>
          <w:tcPr>
            <w:tcW w:w="15310" w:type="dxa"/>
            <w:gridSpan w:val="10"/>
            <w:tcBorders>
              <w:left w:val="single" w:sz="4" w:space="0" w:color="auto"/>
              <w:bottom w:val="single" w:sz="4" w:space="0" w:color="auto"/>
            </w:tcBorders>
            <w:shd w:val="clear" w:color="auto" w:fill="E2EFD9"/>
          </w:tcPr>
          <w:p w14:paraId="57802700" w14:textId="77777777" w:rsidR="00D97722" w:rsidRPr="00FD7752" w:rsidRDefault="00D97722"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1.3. Цивільний захист та робота правоохоронних органів</w:t>
            </w:r>
          </w:p>
        </w:tc>
      </w:tr>
      <w:tr w:rsidR="00571F2D" w:rsidRPr="00FD7752" w14:paraId="4E4D4617" w14:textId="77777777" w:rsidTr="009B29E4">
        <w:trPr>
          <w:gridAfter w:val="7"/>
          <w:wAfter w:w="12846" w:type="dxa"/>
          <w:trHeight w:val="1695"/>
        </w:trPr>
        <w:tc>
          <w:tcPr>
            <w:tcW w:w="1838" w:type="dxa"/>
            <w:vMerge w:val="restart"/>
            <w:shd w:val="clear" w:color="auto" w:fill="auto"/>
          </w:tcPr>
          <w:p w14:paraId="4254A84F"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1.3.1. Поповнення регіонального та місцевих матеріальних резервів для запобігання виникненню і ліквідації наслідків надзвичайних ситуацій на території Луганської області</w:t>
            </w:r>
          </w:p>
        </w:tc>
        <w:tc>
          <w:tcPr>
            <w:tcW w:w="1536" w:type="dxa"/>
            <w:vMerge w:val="restart"/>
          </w:tcPr>
          <w:p w14:paraId="44C9BE88"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Захід</w:t>
            </w:r>
          </w:p>
        </w:tc>
        <w:tc>
          <w:tcPr>
            <w:tcW w:w="1781" w:type="dxa"/>
            <w:vMerge w:val="restart"/>
          </w:tcPr>
          <w:p w14:paraId="0A9F4D76"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Накопичення матеріально-технічних ресурсів до регіонального матеріального резерву для запобігання виникненню і ліквідації наслідків надзвичайних ситуацій</w:t>
            </w:r>
          </w:p>
        </w:tc>
        <w:tc>
          <w:tcPr>
            <w:tcW w:w="1384" w:type="dxa"/>
            <w:vMerge w:val="restart"/>
            <w:shd w:val="clear" w:color="auto" w:fill="auto"/>
          </w:tcPr>
          <w:p w14:paraId="1C6B6A7B" w14:textId="77777777" w:rsidR="00571F2D" w:rsidRPr="00FD7752" w:rsidRDefault="00571F2D"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Громадська безпека</w:t>
            </w:r>
          </w:p>
        </w:tc>
        <w:tc>
          <w:tcPr>
            <w:tcW w:w="1462" w:type="dxa"/>
            <w:vMerge w:val="restart"/>
            <w:shd w:val="clear" w:color="auto" w:fill="auto"/>
          </w:tcPr>
          <w:p w14:paraId="5FE0B684" w14:textId="77777777" w:rsidR="00571F2D" w:rsidRPr="00FD7752" w:rsidRDefault="00571F2D"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w:t>
            </w:r>
          </w:p>
        </w:tc>
        <w:tc>
          <w:tcPr>
            <w:tcW w:w="1720" w:type="dxa"/>
            <w:vMerge w:val="restart"/>
            <w:shd w:val="clear" w:color="auto" w:fill="auto"/>
          </w:tcPr>
          <w:p w14:paraId="4AC6CAE2" w14:textId="77777777" w:rsidR="00571F2D" w:rsidRPr="00FD7752" w:rsidRDefault="00571F2D" w:rsidP="007B65A6">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 та безпека громадян</w:t>
            </w:r>
          </w:p>
        </w:tc>
        <w:tc>
          <w:tcPr>
            <w:tcW w:w="970" w:type="dxa"/>
            <w:vMerge w:val="restart"/>
          </w:tcPr>
          <w:p w14:paraId="47620D47" w14:textId="408A5F2C" w:rsidR="00571F2D" w:rsidRPr="00FD7752" w:rsidRDefault="002C5F1F" w:rsidP="00E26F02">
            <w:pPr>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18</w:t>
            </w:r>
          </w:p>
        </w:tc>
        <w:tc>
          <w:tcPr>
            <w:tcW w:w="1841" w:type="dxa"/>
            <w:vMerge w:val="restart"/>
          </w:tcPr>
          <w:p w14:paraId="17A43A15" w14:textId="7F79B18D" w:rsidR="00571F2D" w:rsidRPr="001A664B" w:rsidRDefault="0027460E" w:rsidP="007B65A6">
            <w:pPr>
              <w:spacing w:after="0" w:line="240" w:lineRule="auto"/>
              <w:rPr>
                <w:rFonts w:ascii="Times New Roman" w:eastAsia="Times New Roman" w:hAnsi="Times New Roman"/>
                <w:spacing w:val="-2"/>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001A664B" w:rsidRPr="001A664B">
              <w:rPr>
                <w:rFonts w:ascii="Times New Roman" w:eastAsia="Times New Roman" w:hAnsi="Times New Roman"/>
                <w:spacing w:val="-2"/>
                <w:sz w:val="20"/>
                <w:szCs w:val="20"/>
                <w:lang w:val="uk-UA"/>
              </w:rPr>
              <w:t xml:space="preserve">, </w:t>
            </w:r>
            <w:r w:rsidR="001A664B">
              <w:rPr>
                <w:rFonts w:ascii="Times New Roman" w:eastAsia="Times New Roman" w:hAnsi="Times New Roman"/>
                <w:spacing w:val="-2"/>
                <w:sz w:val="20"/>
                <w:szCs w:val="20"/>
                <w:lang w:val="uk-UA"/>
              </w:rPr>
              <w:t>с</w:t>
            </w:r>
            <w:r w:rsidR="00571F2D" w:rsidRPr="001A664B">
              <w:rPr>
                <w:rFonts w:ascii="Times New Roman" w:eastAsia="Times New Roman" w:hAnsi="Times New Roman"/>
                <w:spacing w:val="-2"/>
                <w:sz w:val="20"/>
                <w:szCs w:val="20"/>
                <w:lang w:val="uk-UA"/>
              </w:rPr>
              <w:t>труктурні підрозділи облдержадміністрації</w:t>
            </w:r>
          </w:p>
        </w:tc>
        <w:tc>
          <w:tcPr>
            <w:tcW w:w="1560" w:type="dxa"/>
          </w:tcPr>
          <w:p w14:paraId="1254F094"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Рівень укомплектованості регіонального матеріального резерву, % від нормативної потреби</w:t>
            </w:r>
          </w:p>
        </w:tc>
        <w:tc>
          <w:tcPr>
            <w:tcW w:w="1218" w:type="dxa"/>
          </w:tcPr>
          <w:p w14:paraId="5F9E130A" w14:textId="77777777" w:rsidR="00571F2D" w:rsidRPr="00FD7752" w:rsidRDefault="00571F2D" w:rsidP="00020CE5">
            <w:pPr>
              <w:spacing w:after="0" w:line="240" w:lineRule="auto"/>
              <w:jc w:val="center"/>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20</w:t>
            </w:r>
          </w:p>
        </w:tc>
      </w:tr>
      <w:tr w:rsidR="00571F2D" w:rsidRPr="00FD7752" w14:paraId="6D9BA2F1" w14:textId="77777777" w:rsidTr="009B29E4">
        <w:trPr>
          <w:gridAfter w:val="7"/>
          <w:wAfter w:w="12846" w:type="dxa"/>
          <w:trHeight w:val="1199"/>
        </w:trPr>
        <w:tc>
          <w:tcPr>
            <w:tcW w:w="1838" w:type="dxa"/>
            <w:vMerge/>
            <w:shd w:val="clear" w:color="auto" w:fill="auto"/>
          </w:tcPr>
          <w:p w14:paraId="0586C9EF"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p>
        </w:tc>
        <w:tc>
          <w:tcPr>
            <w:tcW w:w="1536" w:type="dxa"/>
            <w:vMerge/>
          </w:tcPr>
          <w:p w14:paraId="1EFD86AE"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p>
        </w:tc>
        <w:tc>
          <w:tcPr>
            <w:tcW w:w="1781" w:type="dxa"/>
            <w:vMerge/>
          </w:tcPr>
          <w:p w14:paraId="7F24852B"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p>
        </w:tc>
        <w:tc>
          <w:tcPr>
            <w:tcW w:w="1384" w:type="dxa"/>
            <w:vMerge/>
            <w:shd w:val="clear" w:color="auto" w:fill="auto"/>
          </w:tcPr>
          <w:p w14:paraId="3715B929" w14:textId="77777777" w:rsidR="00571F2D" w:rsidRPr="00FD7752" w:rsidRDefault="00571F2D" w:rsidP="007B65A6">
            <w:pPr>
              <w:spacing w:after="0" w:line="240" w:lineRule="auto"/>
              <w:rPr>
                <w:rFonts w:ascii="Times New Roman" w:eastAsia="Times New Roman" w:hAnsi="Times New Roman"/>
                <w:sz w:val="20"/>
                <w:szCs w:val="20"/>
                <w:lang w:val="uk-UA"/>
              </w:rPr>
            </w:pPr>
          </w:p>
        </w:tc>
        <w:tc>
          <w:tcPr>
            <w:tcW w:w="1462" w:type="dxa"/>
            <w:vMerge/>
            <w:shd w:val="clear" w:color="auto" w:fill="auto"/>
          </w:tcPr>
          <w:p w14:paraId="576D1B28" w14:textId="77777777" w:rsidR="00571F2D" w:rsidRPr="00FD7752" w:rsidRDefault="00571F2D" w:rsidP="007B65A6">
            <w:pPr>
              <w:spacing w:after="0" w:line="240" w:lineRule="auto"/>
              <w:rPr>
                <w:rFonts w:ascii="Times New Roman" w:eastAsia="Times New Roman" w:hAnsi="Times New Roman"/>
                <w:sz w:val="20"/>
                <w:szCs w:val="20"/>
                <w:lang w:val="uk-UA"/>
              </w:rPr>
            </w:pPr>
          </w:p>
        </w:tc>
        <w:tc>
          <w:tcPr>
            <w:tcW w:w="1720" w:type="dxa"/>
            <w:vMerge/>
            <w:shd w:val="clear" w:color="auto" w:fill="auto"/>
          </w:tcPr>
          <w:p w14:paraId="0FB7AF64" w14:textId="77777777" w:rsidR="00571F2D" w:rsidRPr="00FD7752" w:rsidRDefault="00571F2D" w:rsidP="007B65A6">
            <w:pPr>
              <w:spacing w:after="0" w:line="240" w:lineRule="auto"/>
              <w:rPr>
                <w:rFonts w:ascii="Times New Roman" w:eastAsia="Times New Roman" w:hAnsi="Times New Roman"/>
                <w:sz w:val="20"/>
                <w:szCs w:val="20"/>
                <w:lang w:val="uk-UA"/>
              </w:rPr>
            </w:pPr>
          </w:p>
        </w:tc>
        <w:tc>
          <w:tcPr>
            <w:tcW w:w="970" w:type="dxa"/>
            <w:vMerge/>
          </w:tcPr>
          <w:p w14:paraId="14D04B59" w14:textId="77777777" w:rsidR="00571F2D" w:rsidRPr="00FD7752" w:rsidRDefault="00571F2D" w:rsidP="00E26F02">
            <w:pPr>
              <w:spacing w:after="0" w:line="240" w:lineRule="auto"/>
              <w:jc w:val="center"/>
              <w:rPr>
                <w:rFonts w:ascii="Times New Roman" w:eastAsia="Times New Roman" w:hAnsi="Times New Roman"/>
                <w:spacing w:val="-2"/>
                <w:sz w:val="20"/>
                <w:szCs w:val="20"/>
                <w:lang w:val="uk-UA"/>
              </w:rPr>
            </w:pPr>
          </w:p>
        </w:tc>
        <w:tc>
          <w:tcPr>
            <w:tcW w:w="1841" w:type="dxa"/>
            <w:vMerge/>
          </w:tcPr>
          <w:p w14:paraId="15E75BC4" w14:textId="77777777" w:rsidR="00571F2D" w:rsidRPr="00FD7752" w:rsidRDefault="00571F2D" w:rsidP="007B65A6">
            <w:pPr>
              <w:spacing w:after="0" w:line="240" w:lineRule="auto"/>
              <w:rPr>
                <w:rFonts w:ascii="Times New Roman" w:eastAsia="Times New Roman" w:hAnsi="Times New Roman"/>
                <w:spacing w:val="-2"/>
                <w:sz w:val="20"/>
                <w:szCs w:val="20"/>
                <w:lang w:val="uk-UA"/>
              </w:rPr>
            </w:pPr>
          </w:p>
        </w:tc>
        <w:tc>
          <w:tcPr>
            <w:tcW w:w="1560" w:type="dxa"/>
          </w:tcPr>
          <w:p w14:paraId="67B83E26" w14:textId="5AF9CA09" w:rsidR="00571F2D" w:rsidRPr="00FD7752" w:rsidRDefault="00571F2D" w:rsidP="007B65A6">
            <w:pPr>
              <w:spacing w:after="0" w:line="240" w:lineRule="auto"/>
              <w:rPr>
                <w:rFonts w:ascii="Times New Roman" w:eastAsia="Times New Roman" w:hAnsi="Times New Roman"/>
                <w:spacing w:val="-2"/>
                <w:sz w:val="20"/>
                <w:szCs w:val="20"/>
                <w:lang w:val="uk-UA"/>
              </w:rPr>
            </w:pPr>
            <w:r w:rsidRPr="00571F2D">
              <w:rPr>
                <w:rFonts w:ascii="Times New Roman" w:eastAsia="Times New Roman" w:hAnsi="Times New Roman"/>
                <w:spacing w:val="-2"/>
                <w:sz w:val="20"/>
                <w:szCs w:val="20"/>
                <w:lang w:val="uk-UA"/>
              </w:rPr>
              <w:t>Обсяг накопичених матеріально-технічних ресурсів, млн грн</w:t>
            </w:r>
          </w:p>
        </w:tc>
        <w:tc>
          <w:tcPr>
            <w:tcW w:w="1218" w:type="dxa"/>
          </w:tcPr>
          <w:p w14:paraId="223530BE" w14:textId="6C5DB791" w:rsidR="00571F2D" w:rsidRPr="00FD7752" w:rsidRDefault="00571F2D" w:rsidP="00020CE5">
            <w:pPr>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5,80</w:t>
            </w:r>
          </w:p>
        </w:tc>
      </w:tr>
      <w:tr w:rsidR="00571F2D" w:rsidRPr="00571F2D" w14:paraId="27FEE4E6" w14:textId="77777777" w:rsidTr="009B29E4">
        <w:trPr>
          <w:gridAfter w:val="7"/>
          <w:wAfter w:w="12846" w:type="dxa"/>
          <w:trHeight w:val="1411"/>
        </w:trPr>
        <w:tc>
          <w:tcPr>
            <w:tcW w:w="1838" w:type="dxa"/>
            <w:vMerge/>
            <w:shd w:val="clear" w:color="auto" w:fill="auto"/>
          </w:tcPr>
          <w:p w14:paraId="29F47017" w14:textId="77777777" w:rsidR="00571F2D" w:rsidRPr="00FD7752" w:rsidRDefault="00571F2D" w:rsidP="00571F2D">
            <w:pPr>
              <w:spacing w:after="0" w:line="240" w:lineRule="auto"/>
              <w:rPr>
                <w:rFonts w:ascii="Times New Roman" w:eastAsia="Times New Roman" w:hAnsi="Times New Roman"/>
                <w:spacing w:val="-2"/>
                <w:sz w:val="20"/>
                <w:szCs w:val="20"/>
                <w:lang w:val="uk-UA"/>
              </w:rPr>
            </w:pPr>
          </w:p>
        </w:tc>
        <w:tc>
          <w:tcPr>
            <w:tcW w:w="1536" w:type="dxa"/>
            <w:vMerge w:val="restart"/>
          </w:tcPr>
          <w:p w14:paraId="217CF7ED" w14:textId="671E69A7" w:rsidR="00571F2D" w:rsidRPr="00FD7752" w:rsidRDefault="00571F2D" w:rsidP="00571F2D">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Захід</w:t>
            </w:r>
          </w:p>
        </w:tc>
        <w:tc>
          <w:tcPr>
            <w:tcW w:w="1781" w:type="dxa"/>
            <w:vMerge w:val="restart"/>
          </w:tcPr>
          <w:p w14:paraId="52400335" w14:textId="1F9AE40B" w:rsidR="00571F2D" w:rsidRPr="00FD7752" w:rsidRDefault="00571F2D" w:rsidP="00571F2D">
            <w:pPr>
              <w:spacing w:after="0" w:line="240" w:lineRule="auto"/>
              <w:rPr>
                <w:rFonts w:ascii="Times New Roman" w:eastAsia="Times New Roman" w:hAnsi="Times New Roman"/>
                <w:spacing w:val="-2"/>
                <w:sz w:val="20"/>
                <w:szCs w:val="20"/>
                <w:lang w:val="uk-UA"/>
              </w:rPr>
            </w:pPr>
            <w:r w:rsidRPr="00571F2D">
              <w:rPr>
                <w:rFonts w:ascii="Times New Roman" w:eastAsia="Times New Roman" w:hAnsi="Times New Roman"/>
                <w:spacing w:val="-2"/>
                <w:sz w:val="20"/>
                <w:szCs w:val="20"/>
                <w:lang w:val="uk-UA"/>
              </w:rPr>
              <w:t xml:space="preserve">Накопичення матеріально-технічних ресурсів до місцевих матеріальних резервів для запобігання виникненню і </w:t>
            </w:r>
            <w:r w:rsidRPr="00571F2D">
              <w:rPr>
                <w:rFonts w:ascii="Times New Roman" w:eastAsia="Times New Roman" w:hAnsi="Times New Roman"/>
                <w:spacing w:val="-2"/>
                <w:sz w:val="20"/>
                <w:szCs w:val="20"/>
                <w:lang w:val="uk-UA"/>
              </w:rPr>
              <w:lastRenderedPageBreak/>
              <w:t>ліквідації наслідків надзвичайних ситуацій</w:t>
            </w:r>
          </w:p>
        </w:tc>
        <w:tc>
          <w:tcPr>
            <w:tcW w:w="1384" w:type="dxa"/>
            <w:vMerge w:val="restart"/>
            <w:shd w:val="clear" w:color="auto" w:fill="auto"/>
          </w:tcPr>
          <w:p w14:paraId="7CC7E65C" w14:textId="49A2D533" w:rsidR="00571F2D" w:rsidRPr="00FD7752" w:rsidRDefault="00571F2D" w:rsidP="00571F2D">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Громадська безпека</w:t>
            </w:r>
          </w:p>
        </w:tc>
        <w:tc>
          <w:tcPr>
            <w:tcW w:w="1462" w:type="dxa"/>
            <w:vMerge w:val="restart"/>
            <w:shd w:val="clear" w:color="auto" w:fill="auto"/>
          </w:tcPr>
          <w:p w14:paraId="1BDD5D06" w14:textId="06D9EC1C" w:rsidR="00571F2D" w:rsidRPr="00FD7752" w:rsidRDefault="00571F2D" w:rsidP="00571F2D">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w:t>
            </w:r>
          </w:p>
        </w:tc>
        <w:tc>
          <w:tcPr>
            <w:tcW w:w="1720" w:type="dxa"/>
            <w:vMerge w:val="restart"/>
            <w:shd w:val="clear" w:color="auto" w:fill="auto"/>
          </w:tcPr>
          <w:p w14:paraId="16465D90" w14:textId="714394D5" w:rsidR="00571F2D" w:rsidRPr="00FD7752" w:rsidRDefault="00571F2D" w:rsidP="00571F2D">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 та безпека громадян</w:t>
            </w:r>
          </w:p>
        </w:tc>
        <w:tc>
          <w:tcPr>
            <w:tcW w:w="970" w:type="dxa"/>
            <w:vMerge w:val="restart"/>
          </w:tcPr>
          <w:p w14:paraId="24802180" w14:textId="795FCEB9" w:rsidR="00571F2D" w:rsidRPr="00FD7752" w:rsidRDefault="002C5F1F" w:rsidP="00E26F02">
            <w:pPr>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18</w:t>
            </w:r>
          </w:p>
        </w:tc>
        <w:tc>
          <w:tcPr>
            <w:tcW w:w="1841" w:type="dxa"/>
            <w:vMerge w:val="restart"/>
          </w:tcPr>
          <w:p w14:paraId="6291EA37" w14:textId="06E1037C" w:rsidR="00571F2D" w:rsidRPr="00571F2D" w:rsidRDefault="0027460E" w:rsidP="00571F2D">
            <w:pPr>
              <w:spacing w:after="0" w:line="240" w:lineRule="auto"/>
              <w:rPr>
                <w:rFonts w:ascii="Times New Roman" w:eastAsia="Times New Roman" w:hAnsi="Times New Roman"/>
                <w:color w:val="FF0000"/>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001A664B">
              <w:rPr>
                <w:rFonts w:ascii="Times New Roman" w:eastAsia="Times New Roman" w:hAnsi="Times New Roman"/>
                <w:spacing w:val="-2"/>
                <w:sz w:val="20"/>
                <w:szCs w:val="20"/>
                <w:lang w:val="uk-UA"/>
              </w:rPr>
              <w:t>, РДА, ВА</w:t>
            </w:r>
          </w:p>
        </w:tc>
        <w:tc>
          <w:tcPr>
            <w:tcW w:w="1560" w:type="dxa"/>
          </w:tcPr>
          <w:p w14:paraId="12D31B19" w14:textId="53B83B64" w:rsidR="00571F2D" w:rsidRPr="00FD7752" w:rsidRDefault="00571F2D" w:rsidP="00571F2D">
            <w:pPr>
              <w:spacing w:after="0" w:line="240" w:lineRule="auto"/>
              <w:rPr>
                <w:rFonts w:ascii="Times New Roman" w:eastAsia="Times New Roman" w:hAnsi="Times New Roman"/>
                <w:spacing w:val="-2"/>
                <w:sz w:val="20"/>
                <w:szCs w:val="20"/>
                <w:lang w:val="uk-UA"/>
              </w:rPr>
            </w:pPr>
            <w:r w:rsidRPr="00571F2D">
              <w:rPr>
                <w:rFonts w:ascii="Times New Roman" w:eastAsia="Times New Roman" w:hAnsi="Times New Roman"/>
                <w:spacing w:val="-2"/>
                <w:sz w:val="20"/>
                <w:szCs w:val="20"/>
                <w:lang w:val="uk-UA"/>
              </w:rPr>
              <w:t>Рівень укомплектованості місцевих матеріальних резервів від нормативної потреби, % від нормативної потреби</w:t>
            </w:r>
          </w:p>
        </w:tc>
        <w:tc>
          <w:tcPr>
            <w:tcW w:w="1218" w:type="dxa"/>
          </w:tcPr>
          <w:p w14:paraId="47C33CC3" w14:textId="0638CDD9" w:rsidR="00571F2D" w:rsidRPr="00FD7752" w:rsidRDefault="00571F2D" w:rsidP="00020CE5">
            <w:pPr>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20</w:t>
            </w:r>
          </w:p>
        </w:tc>
      </w:tr>
      <w:tr w:rsidR="00571F2D" w:rsidRPr="00571F2D" w14:paraId="666A5CDE" w14:textId="77777777" w:rsidTr="009B29E4">
        <w:trPr>
          <w:gridAfter w:val="7"/>
          <w:wAfter w:w="12846" w:type="dxa"/>
          <w:trHeight w:val="1492"/>
        </w:trPr>
        <w:tc>
          <w:tcPr>
            <w:tcW w:w="1838" w:type="dxa"/>
            <w:vMerge/>
            <w:shd w:val="clear" w:color="auto" w:fill="auto"/>
          </w:tcPr>
          <w:p w14:paraId="59EB1704" w14:textId="77777777" w:rsidR="00571F2D" w:rsidRPr="00FD7752" w:rsidRDefault="00571F2D" w:rsidP="00571F2D">
            <w:pPr>
              <w:spacing w:after="0" w:line="240" w:lineRule="auto"/>
              <w:rPr>
                <w:rFonts w:ascii="Times New Roman" w:eastAsia="Times New Roman" w:hAnsi="Times New Roman"/>
                <w:spacing w:val="-2"/>
                <w:sz w:val="20"/>
                <w:szCs w:val="20"/>
                <w:lang w:val="uk-UA"/>
              </w:rPr>
            </w:pPr>
          </w:p>
        </w:tc>
        <w:tc>
          <w:tcPr>
            <w:tcW w:w="1536" w:type="dxa"/>
            <w:vMerge/>
          </w:tcPr>
          <w:p w14:paraId="2ADEDBC8" w14:textId="77777777" w:rsidR="00571F2D" w:rsidRPr="00FD7752" w:rsidRDefault="00571F2D" w:rsidP="00571F2D">
            <w:pPr>
              <w:spacing w:after="0" w:line="240" w:lineRule="auto"/>
              <w:rPr>
                <w:rFonts w:ascii="Times New Roman" w:eastAsia="Times New Roman" w:hAnsi="Times New Roman"/>
                <w:spacing w:val="-2"/>
                <w:sz w:val="20"/>
                <w:szCs w:val="20"/>
                <w:lang w:val="uk-UA"/>
              </w:rPr>
            </w:pPr>
          </w:p>
        </w:tc>
        <w:tc>
          <w:tcPr>
            <w:tcW w:w="1781" w:type="dxa"/>
            <w:vMerge/>
          </w:tcPr>
          <w:p w14:paraId="42A24DA4" w14:textId="77777777" w:rsidR="00571F2D" w:rsidRPr="00571F2D" w:rsidRDefault="00571F2D" w:rsidP="00571F2D">
            <w:pPr>
              <w:spacing w:after="0" w:line="240" w:lineRule="auto"/>
              <w:rPr>
                <w:rFonts w:ascii="Times New Roman" w:eastAsia="Times New Roman" w:hAnsi="Times New Roman"/>
                <w:spacing w:val="-2"/>
                <w:sz w:val="20"/>
                <w:szCs w:val="20"/>
                <w:lang w:val="uk-UA"/>
              </w:rPr>
            </w:pPr>
          </w:p>
        </w:tc>
        <w:tc>
          <w:tcPr>
            <w:tcW w:w="1384" w:type="dxa"/>
            <w:vMerge/>
            <w:shd w:val="clear" w:color="auto" w:fill="auto"/>
          </w:tcPr>
          <w:p w14:paraId="67895914" w14:textId="77777777" w:rsidR="00571F2D" w:rsidRPr="00FD7752" w:rsidRDefault="00571F2D" w:rsidP="00571F2D">
            <w:pPr>
              <w:spacing w:after="0" w:line="240" w:lineRule="auto"/>
              <w:rPr>
                <w:rFonts w:ascii="Times New Roman" w:eastAsia="Times New Roman" w:hAnsi="Times New Roman"/>
                <w:sz w:val="20"/>
                <w:szCs w:val="20"/>
                <w:lang w:val="uk-UA"/>
              </w:rPr>
            </w:pPr>
          </w:p>
        </w:tc>
        <w:tc>
          <w:tcPr>
            <w:tcW w:w="1462" w:type="dxa"/>
            <w:vMerge/>
            <w:shd w:val="clear" w:color="auto" w:fill="auto"/>
          </w:tcPr>
          <w:p w14:paraId="1B2B3F91" w14:textId="77777777" w:rsidR="00571F2D" w:rsidRPr="00FD7752" w:rsidRDefault="00571F2D" w:rsidP="00571F2D">
            <w:pPr>
              <w:spacing w:after="0" w:line="240" w:lineRule="auto"/>
              <w:rPr>
                <w:rFonts w:ascii="Times New Roman" w:eastAsia="Times New Roman" w:hAnsi="Times New Roman"/>
                <w:sz w:val="20"/>
                <w:szCs w:val="20"/>
                <w:lang w:val="uk-UA"/>
              </w:rPr>
            </w:pPr>
          </w:p>
        </w:tc>
        <w:tc>
          <w:tcPr>
            <w:tcW w:w="1720" w:type="dxa"/>
            <w:vMerge/>
            <w:shd w:val="clear" w:color="auto" w:fill="auto"/>
          </w:tcPr>
          <w:p w14:paraId="65325558" w14:textId="77777777" w:rsidR="00571F2D" w:rsidRPr="00FD7752" w:rsidRDefault="00571F2D" w:rsidP="00571F2D">
            <w:pPr>
              <w:spacing w:after="0" w:line="240" w:lineRule="auto"/>
              <w:rPr>
                <w:rFonts w:ascii="Times New Roman" w:eastAsia="Times New Roman" w:hAnsi="Times New Roman"/>
                <w:sz w:val="20"/>
                <w:szCs w:val="20"/>
                <w:lang w:val="uk-UA"/>
              </w:rPr>
            </w:pPr>
          </w:p>
        </w:tc>
        <w:tc>
          <w:tcPr>
            <w:tcW w:w="970" w:type="dxa"/>
            <w:vMerge/>
          </w:tcPr>
          <w:p w14:paraId="57010F99" w14:textId="77777777" w:rsidR="00571F2D" w:rsidRDefault="00571F2D" w:rsidP="00E26F02">
            <w:pPr>
              <w:spacing w:after="0" w:line="240" w:lineRule="auto"/>
              <w:jc w:val="center"/>
              <w:rPr>
                <w:rFonts w:ascii="Times New Roman" w:eastAsia="Times New Roman" w:hAnsi="Times New Roman"/>
                <w:spacing w:val="-2"/>
                <w:sz w:val="20"/>
                <w:szCs w:val="20"/>
                <w:lang w:val="uk-UA"/>
              </w:rPr>
            </w:pPr>
          </w:p>
        </w:tc>
        <w:tc>
          <w:tcPr>
            <w:tcW w:w="1841" w:type="dxa"/>
            <w:vMerge/>
          </w:tcPr>
          <w:p w14:paraId="5EC0395F" w14:textId="77777777" w:rsidR="00571F2D" w:rsidRPr="00571F2D" w:rsidRDefault="00571F2D" w:rsidP="00571F2D">
            <w:pPr>
              <w:spacing w:after="0" w:line="240" w:lineRule="auto"/>
              <w:rPr>
                <w:rFonts w:ascii="Times New Roman" w:eastAsia="Times New Roman" w:hAnsi="Times New Roman"/>
                <w:color w:val="FF0000"/>
                <w:sz w:val="20"/>
                <w:szCs w:val="20"/>
                <w:lang w:val="uk-UA"/>
              </w:rPr>
            </w:pPr>
          </w:p>
        </w:tc>
        <w:tc>
          <w:tcPr>
            <w:tcW w:w="1560" w:type="dxa"/>
          </w:tcPr>
          <w:p w14:paraId="0F65D4B8" w14:textId="266039C1" w:rsidR="00571F2D" w:rsidRPr="00FD7752" w:rsidRDefault="00571F2D" w:rsidP="00571F2D">
            <w:pPr>
              <w:spacing w:after="0" w:line="240" w:lineRule="auto"/>
              <w:rPr>
                <w:rFonts w:ascii="Times New Roman" w:eastAsia="Times New Roman" w:hAnsi="Times New Roman"/>
                <w:spacing w:val="-2"/>
                <w:sz w:val="20"/>
                <w:szCs w:val="20"/>
                <w:lang w:val="uk-UA"/>
              </w:rPr>
            </w:pPr>
            <w:r w:rsidRPr="00571F2D">
              <w:rPr>
                <w:rFonts w:ascii="Times New Roman" w:eastAsia="Times New Roman" w:hAnsi="Times New Roman"/>
                <w:spacing w:val="-2"/>
                <w:sz w:val="20"/>
                <w:szCs w:val="20"/>
                <w:lang w:val="uk-UA"/>
              </w:rPr>
              <w:t>Обсяг накопичених матеріально-технічних ресурсів, млн грн</w:t>
            </w:r>
          </w:p>
        </w:tc>
        <w:tc>
          <w:tcPr>
            <w:tcW w:w="1218" w:type="dxa"/>
          </w:tcPr>
          <w:p w14:paraId="509E5D33" w14:textId="7458A592" w:rsidR="00571F2D" w:rsidRPr="00FD7752" w:rsidRDefault="00571F2D" w:rsidP="00020CE5">
            <w:pPr>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221,27</w:t>
            </w:r>
          </w:p>
        </w:tc>
      </w:tr>
      <w:tr w:rsidR="00E6259B" w:rsidRPr="00FD7752" w14:paraId="28ECC209" w14:textId="77777777" w:rsidTr="009B29E4">
        <w:trPr>
          <w:gridAfter w:val="7"/>
          <w:wAfter w:w="12846" w:type="dxa"/>
          <w:trHeight w:val="4003"/>
        </w:trPr>
        <w:tc>
          <w:tcPr>
            <w:tcW w:w="1838" w:type="dxa"/>
            <w:shd w:val="clear" w:color="auto" w:fill="auto"/>
          </w:tcPr>
          <w:p w14:paraId="7BE459DF" w14:textId="77777777" w:rsidR="00E6259B" w:rsidRPr="00FD7752" w:rsidRDefault="00E6259B" w:rsidP="00E6259B">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1.3.2. Сприяння підвищенню </w:t>
            </w:r>
            <w:proofErr w:type="spellStart"/>
            <w:r w:rsidRPr="00FD7752">
              <w:rPr>
                <w:rFonts w:ascii="Times New Roman" w:eastAsia="Times New Roman" w:hAnsi="Times New Roman"/>
                <w:spacing w:val="-2"/>
                <w:sz w:val="20"/>
                <w:szCs w:val="20"/>
                <w:lang w:val="uk-UA"/>
              </w:rPr>
              <w:t>спроможностей</w:t>
            </w:r>
            <w:proofErr w:type="spellEnd"/>
            <w:r w:rsidRPr="00FD7752">
              <w:rPr>
                <w:rFonts w:ascii="Times New Roman" w:eastAsia="Times New Roman" w:hAnsi="Times New Roman"/>
                <w:spacing w:val="-2"/>
                <w:sz w:val="20"/>
                <w:szCs w:val="20"/>
                <w:lang w:val="uk-UA"/>
              </w:rPr>
              <w:t xml:space="preserve"> та доукомплектування технікою, майном і обладнанням підрозділів сил цивільного захисту територіальної підсистеми єдиної державної системи цивільного захисту Луганської області (ДСНС, НП, НГУ)</w:t>
            </w:r>
          </w:p>
        </w:tc>
        <w:tc>
          <w:tcPr>
            <w:tcW w:w="1536" w:type="dxa"/>
            <w:shd w:val="clear" w:color="auto" w:fill="auto"/>
          </w:tcPr>
          <w:p w14:paraId="0258BFEB"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Захід</w:t>
            </w:r>
          </w:p>
        </w:tc>
        <w:tc>
          <w:tcPr>
            <w:tcW w:w="1781" w:type="dxa"/>
            <w:shd w:val="clear" w:color="auto" w:fill="auto"/>
          </w:tcPr>
          <w:p w14:paraId="21C7503F" w14:textId="2E1DAE60" w:rsidR="00E6259B" w:rsidRPr="00E6259B" w:rsidRDefault="00E6259B" w:rsidP="00E6259B">
            <w:pPr>
              <w:widowControl w:val="0"/>
              <w:spacing w:after="0" w:line="240" w:lineRule="auto"/>
              <w:rPr>
                <w:rFonts w:ascii="Times New Roman" w:eastAsia="Times New Roman" w:hAnsi="Times New Roman"/>
                <w:sz w:val="20"/>
                <w:szCs w:val="20"/>
                <w:lang w:val="uk-UA"/>
              </w:rPr>
            </w:pPr>
            <w:r w:rsidRPr="00E6259B">
              <w:rPr>
                <w:rFonts w:ascii="Times New Roman" w:eastAsia="Times New Roman" w:hAnsi="Times New Roman"/>
                <w:sz w:val="20"/>
                <w:szCs w:val="20"/>
                <w:lang w:val="uk-UA"/>
              </w:rPr>
              <w:t>Проведення заходів щодо забезпечення потреб підрозділів сил цивільного захисту територіальної підсистеми єдиної державної системи цивільного захисту Луганської області (фінансових, матеріально-технічних, організаційних, логістичних та інших) за відповідним зверненнями</w:t>
            </w:r>
          </w:p>
        </w:tc>
        <w:tc>
          <w:tcPr>
            <w:tcW w:w="1384" w:type="dxa"/>
            <w:shd w:val="clear" w:color="auto" w:fill="auto"/>
          </w:tcPr>
          <w:p w14:paraId="765E4B5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Громадська безпека</w:t>
            </w:r>
          </w:p>
        </w:tc>
        <w:tc>
          <w:tcPr>
            <w:tcW w:w="1462" w:type="dxa"/>
            <w:shd w:val="clear" w:color="auto" w:fill="auto"/>
          </w:tcPr>
          <w:p w14:paraId="1A7E34C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w:t>
            </w:r>
          </w:p>
        </w:tc>
        <w:tc>
          <w:tcPr>
            <w:tcW w:w="1720" w:type="dxa"/>
            <w:shd w:val="clear" w:color="auto" w:fill="auto"/>
          </w:tcPr>
          <w:p w14:paraId="76BAC79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Цивільний захист та безпека громадян</w:t>
            </w:r>
          </w:p>
        </w:tc>
        <w:tc>
          <w:tcPr>
            <w:tcW w:w="970" w:type="dxa"/>
            <w:shd w:val="clear" w:color="auto" w:fill="auto"/>
          </w:tcPr>
          <w:p w14:paraId="76891419" w14:textId="7A829C46" w:rsidR="00E6259B" w:rsidRPr="00FD7752" w:rsidRDefault="002C5F1F" w:rsidP="00E26F02">
            <w:pPr>
              <w:widowControl w:val="0"/>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18</w:t>
            </w:r>
          </w:p>
        </w:tc>
        <w:tc>
          <w:tcPr>
            <w:tcW w:w="1841" w:type="dxa"/>
            <w:shd w:val="clear" w:color="auto" w:fill="auto"/>
          </w:tcPr>
          <w:p w14:paraId="03D4EE4F" w14:textId="5B447E0B" w:rsidR="00E6259B" w:rsidRPr="00FD7752" w:rsidRDefault="0027460E" w:rsidP="00E6259B">
            <w:pPr>
              <w:widowControl w:val="0"/>
              <w:spacing w:after="0" w:line="240" w:lineRule="auto"/>
              <w:rPr>
                <w:rFonts w:ascii="Times New Roman" w:eastAsia="Times New Roman" w:hAnsi="Times New Roman"/>
                <w:spacing w:val="-2"/>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00E6259B" w:rsidRPr="00FD7752">
              <w:rPr>
                <w:rFonts w:ascii="Times New Roman" w:eastAsia="Times New Roman" w:hAnsi="Times New Roman"/>
                <w:spacing w:val="-2"/>
                <w:sz w:val="20"/>
                <w:szCs w:val="20"/>
                <w:lang w:val="uk-UA"/>
              </w:rPr>
              <w:t>;</w:t>
            </w:r>
          </w:p>
          <w:p w14:paraId="1AC6FD7B" w14:textId="0DAC61F8"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Департамент фінансів </w:t>
            </w:r>
            <w:r w:rsidRPr="00FD7752">
              <w:rPr>
                <w:rFonts w:ascii="Times New Roman" w:eastAsia="Times New Roman" w:hAnsi="Times New Roman"/>
                <w:sz w:val="20"/>
                <w:szCs w:val="20"/>
                <w:lang w:val="uk-UA"/>
              </w:rPr>
              <w:t>облдержадміністрації</w:t>
            </w:r>
            <w:r w:rsidRPr="00FD7752">
              <w:rPr>
                <w:rFonts w:ascii="Times New Roman" w:eastAsia="Times New Roman" w:hAnsi="Times New Roman"/>
                <w:spacing w:val="-2"/>
                <w:sz w:val="20"/>
                <w:szCs w:val="20"/>
                <w:lang w:val="uk-UA"/>
              </w:rPr>
              <w:t>;</w:t>
            </w:r>
          </w:p>
          <w:p w14:paraId="47E10524" w14:textId="0E5361B9"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РДА, ВА</w:t>
            </w:r>
          </w:p>
        </w:tc>
        <w:tc>
          <w:tcPr>
            <w:tcW w:w="1560" w:type="dxa"/>
            <w:shd w:val="clear" w:color="auto" w:fill="auto"/>
          </w:tcPr>
          <w:p w14:paraId="1E8F1D2F"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Обсяг коштів, наданий підрозділам для закупівлі сучасної техніки та обладнання, млн грн</w:t>
            </w:r>
          </w:p>
        </w:tc>
        <w:tc>
          <w:tcPr>
            <w:tcW w:w="1218" w:type="dxa"/>
            <w:shd w:val="clear" w:color="auto" w:fill="auto"/>
          </w:tcPr>
          <w:p w14:paraId="735F4526" w14:textId="36577A9D" w:rsidR="00E6259B" w:rsidRPr="00FD7752" w:rsidRDefault="00E6259B" w:rsidP="00020CE5">
            <w:pPr>
              <w:widowControl w:val="0"/>
              <w:spacing w:after="0" w:line="240" w:lineRule="auto"/>
              <w:jc w:val="center"/>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350,0</w:t>
            </w:r>
          </w:p>
        </w:tc>
      </w:tr>
      <w:tr w:rsidR="00E6259B" w:rsidRPr="00FD7752" w14:paraId="3C5D91F4" w14:textId="77777777" w:rsidTr="009B29E4">
        <w:trPr>
          <w:gridAfter w:val="7"/>
          <w:wAfter w:w="12846" w:type="dxa"/>
          <w:trHeight w:val="1298"/>
        </w:trPr>
        <w:tc>
          <w:tcPr>
            <w:tcW w:w="1838" w:type="dxa"/>
            <w:shd w:val="clear" w:color="auto" w:fill="auto"/>
          </w:tcPr>
          <w:p w14:paraId="1DDC973B"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1.3.3. Підготовка піротехнічних підрозділів до виконання заходів і робіт з гуманітарного розмінування, у т. ч. на деокупованих територіях Луганської області, із залученням </w:t>
            </w:r>
            <w:r w:rsidRPr="00FD7752">
              <w:rPr>
                <w:rFonts w:ascii="Times New Roman" w:eastAsia="Times New Roman" w:hAnsi="Times New Roman"/>
                <w:spacing w:val="-2"/>
                <w:sz w:val="20"/>
                <w:szCs w:val="20"/>
                <w:lang w:val="uk-UA"/>
              </w:rPr>
              <w:lastRenderedPageBreak/>
              <w:t>міжнародних партнерів і приватного сектору</w:t>
            </w:r>
          </w:p>
        </w:tc>
        <w:tc>
          <w:tcPr>
            <w:tcW w:w="1536" w:type="dxa"/>
          </w:tcPr>
          <w:p w14:paraId="32A2829C"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lastRenderedPageBreak/>
              <w:t>Захід</w:t>
            </w:r>
          </w:p>
        </w:tc>
        <w:tc>
          <w:tcPr>
            <w:tcW w:w="1781" w:type="dxa"/>
          </w:tcPr>
          <w:p w14:paraId="1F795BC9"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Проведення інформаційної, </w:t>
            </w:r>
            <w:proofErr w:type="spellStart"/>
            <w:r w:rsidRPr="00FD7752">
              <w:rPr>
                <w:rFonts w:ascii="Times New Roman" w:eastAsia="Times New Roman" w:hAnsi="Times New Roman"/>
                <w:spacing w:val="-2"/>
                <w:sz w:val="20"/>
                <w:szCs w:val="20"/>
                <w:lang w:val="uk-UA"/>
              </w:rPr>
              <w:t>рекрутингової</w:t>
            </w:r>
            <w:proofErr w:type="spellEnd"/>
            <w:r w:rsidRPr="00FD7752">
              <w:rPr>
                <w:rFonts w:ascii="Times New Roman" w:eastAsia="Times New Roman" w:hAnsi="Times New Roman"/>
                <w:spacing w:val="-2"/>
                <w:sz w:val="20"/>
                <w:szCs w:val="20"/>
                <w:lang w:val="uk-UA"/>
              </w:rPr>
              <w:t>, навчальної діяльності, спрямованої на підготовку осіб за фахом «</w:t>
            </w:r>
            <w:proofErr w:type="spellStart"/>
            <w:r w:rsidRPr="00FD7752">
              <w:rPr>
                <w:rFonts w:ascii="Times New Roman" w:eastAsia="Times New Roman" w:hAnsi="Times New Roman"/>
                <w:spacing w:val="-2"/>
                <w:sz w:val="20"/>
                <w:szCs w:val="20"/>
                <w:lang w:val="uk-UA"/>
              </w:rPr>
              <w:t>Демінер</w:t>
            </w:r>
            <w:proofErr w:type="spellEnd"/>
            <w:r w:rsidRPr="00FD7752">
              <w:rPr>
                <w:rFonts w:ascii="Times New Roman" w:eastAsia="Times New Roman" w:hAnsi="Times New Roman"/>
                <w:spacing w:val="-2"/>
                <w:sz w:val="20"/>
                <w:szCs w:val="20"/>
                <w:lang w:val="uk-UA"/>
              </w:rPr>
              <w:t xml:space="preserve"> з гуманітарного розмінування», у т. ч. серед внутрішньо </w:t>
            </w:r>
            <w:r w:rsidRPr="00FD7752">
              <w:rPr>
                <w:rFonts w:ascii="Times New Roman" w:eastAsia="Times New Roman" w:hAnsi="Times New Roman"/>
                <w:spacing w:val="-2"/>
                <w:sz w:val="20"/>
                <w:szCs w:val="20"/>
                <w:lang w:val="uk-UA"/>
              </w:rPr>
              <w:lastRenderedPageBreak/>
              <w:t>переміщених осіб</w:t>
            </w:r>
          </w:p>
        </w:tc>
        <w:tc>
          <w:tcPr>
            <w:tcW w:w="1384" w:type="dxa"/>
            <w:shd w:val="clear" w:color="auto" w:fill="auto"/>
          </w:tcPr>
          <w:p w14:paraId="0DC301F1"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lastRenderedPageBreak/>
              <w:t>Протимінна діяльність</w:t>
            </w:r>
          </w:p>
        </w:tc>
        <w:tc>
          <w:tcPr>
            <w:tcW w:w="1462" w:type="dxa"/>
          </w:tcPr>
          <w:p w14:paraId="0D2E3ED0"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Протимінна діяльність</w:t>
            </w:r>
          </w:p>
        </w:tc>
        <w:tc>
          <w:tcPr>
            <w:tcW w:w="1720" w:type="dxa"/>
          </w:tcPr>
          <w:p w14:paraId="422C773F"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Цивільний захист та безпека громадян</w:t>
            </w:r>
          </w:p>
        </w:tc>
        <w:tc>
          <w:tcPr>
            <w:tcW w:w="970" w:type="dxa"/>
            <w:shd w:val="clear" w:color="auto" w:fill="auto"/>
          </w:tcPr>
          <w:p w14:paraId="3EE782E1" w14:textId="02796E21" w:rsidR="00E6259B" w:rsidRPr="00FD7752" w:rsidRDefault="002C5F1F" w:rsidP="00E26F02">
            <w:pPr>
              <w:widowControl w:val="0"/>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18</w:t>
            </w:r>
          </w:p>
        </w:tc>
        <w:tc>
          <w:tcPr>
            <w:tcW w:w="1841" w:type="dxa"/>
          </w:tcPr>
          <w:p w14:paraId="5294C728" w14:textId="531AB43D" w:rsidR="00E6259B" w:rsidRPr="00FD7752" w:rsidRDefault="0027460E" w:rsidP="00E6259B">
            <w:pPr>
              <w:widowControl w:val="0"/>
              <w:spacing w:after="0" w:line="240" w:lineRule="auto"/>
              <w:rPr>
                <w:rFonts w:ascii="Times New Roman" w:eastAsia="Times New Roman" w:hAnsi="Times New Roman"/>
                <w:spacing w:val="-2"/>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00E6259B" w:rsidRPr="00FD7752">
              <w:rPr>
                <w:rFonts w:ascii="Times New Roman" w:eastAsia="Times New Roman" w:hAnsi="Times New Roman"/>
                <w:spacing w:val="-2"/>
                <w:sz w:val="20"/>
                <w:szCs w:val="20"/>
                <w:lang w:val="uk-UA"/>
              </w:rPr>
              <w:t>;</w:t>
            </w:r>
          </w:p>
          <w:p w14:paraId="30A92612"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ГУ ДСНС України у Луганській області (за згодою);</w:t>
            </w:r>
          </w:p>
          <w:p w14:paraId="64264087" w14:textId="6D766073"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lastRenderedPageBreak/>
              <w:t xml:space="preserve">Департамент </w:t>
            </w:r>
            <w:r w:rsidR="00160F54" w:rsidRPr="00160F54">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00160F54"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облдержадміністрації</w:t>
            </w:r>
            <w:r w:rsidRPr="00FD7752">
              <w:rPr>
                <w:rFonts w:ascii="Times New Roman" w:eastAsia="Times New Roman" w:hAnsi="Times New Roman"/>
                <w:spacing w:val="-2"/>
                <w:sz w:val="20"/>
                <w:szCs w:val="20"/>
                <w:lang w:val="uk-UA"/>
              </w:rPr>
              <w:t xml:space="preserve">; </w:t>
            </w:r>
          </w:p>
          <w:p w14:paraId="2A865987"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гуманітарні оператори розмінування (за згодою); </w:t>
            </w:r>
          </w:p>
          <w:p w14:paraId="7F256BC0"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приватні оператори розмінування (за згодою)</w:t>
            </w:r>
          </w:p>
        </w:tc>
        <w:tc>
          <w:tcPr>
            <w:tcW w:w="1560" w:type="dxa"/>
          </w:tcPr>
          <w:p w14:paraId="59A3B18A"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lastRenderedPageBreak/>
              <w:t xml:space="preserve">Кількість підготовлених фахівців з гуманітарного розмінування, що пройшли спеціальну підготовку </w:t>
            </w:r>
            <w:r w:rsidRPr="00FD7752">
              <w:rPr>
                <w:rFonts w:ascii="Times New Roman" w:eastAsia="Times New Roman" w:hAnsi="Times New Roman"/>
                <w:spacing w:val="-2"/>
                <w:sz w:val="20"/>
                <w:szCs w:val="20"/>
                <w:lang w:val="uk-UA"/>
              </w:rPr>
              <w:br/>
              <w:t xml:space="preserve">(у </w:t>
            </w:r>
            <w:proofErr w:type="spellStart"/>
            <w:r w:rsidRPr="00FD7752">
              <w:rPr>
                <w:rFonts w:ascii="Times New Roman" w:eastAsia="Times New Roman" w:hAnsi="Times New Roman"/>
                <w:spacing w:val="-2"/>
                <w:sz w:val="20"/>
                <w:szCs w:val="20"/>
                <w:lang w:val="uk-UA"/>
              </w:rPr>
              <w:t>т.ч</w:t>
            </w:r>
            <w:proofErr w:type="spellEnd"/>
            <w:r w:rsidRPr="00FD7752">
              <w:rPr>
                <w:rFonts w:ascii="Times New Roman" w:eastAsia="Times New Roman" w:hAnsi="Times New Roman"/>
                <w:spacing w:val="-2"/>
                <w:sz w:val="20"/>
                <w:szCs w:val="20"/>
                <w:lang w:val="uk-UA"/>
              </w:rPr>
              <w:t>. за участю міжнародних партнерів), осіб</w:t>
            </w:r>
          </w:p>
        </w:tc>
        <w:tc>
          <w:tcPr>
            <w:tcW w:w="1218" w:type="dxa"/>
          </w:tcPr>
          <w:p w14:paraId="77DEE0A8" w14:textId="5507B0DA" w:rsidR="00E6259B" w:rsidRPr="00FD7752" w:rsidRDefault="00E6259B" w:rsidP="00020CE5">
            <w:pPr>
              <w:widowControl w:val="0"/>
              <w:spacing w:after="0" w:line="240" w:lineRule="auto"/>
              <w:jc w:val="center"/>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40</w:t>
            </w:r>
          </w:p>
        </w:tc>
      </w:tr>
      <w:tr w:rsidR="00E6259B" w:rsidRPr="00FD7752" w14:paraId="56651E62" w14:textId="77777777" w:rsidTr="009B29E4">
        <w:trPr>
          <w:gridAfter w:val="7"/>
          <w:wAfter w:w="12846" w:type="dxa"/>
          <w:trHeight w:val="277"/>
        </w:trPr>
        <w:tc>
          <w:tcPr>
            <w:tcW w:w="1838" w:type="dxa"/>
            <w:vMerge w:val="restart"/>
            <w:shd w:val="clear" w:color="auto" w:fill="auto"/>
          </w:tcPr>
          <w:p w14:paraId="6CB52078" w14:textId="2DE9A839"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1.3.4. Системне документування втрат і свідчень про злочини з боку держави-агресора, розслідування порушень прав людини та міжнародних злочинів, вчинених державою</w:t>
            </w:r>
            <w:r>
              <w:rPr>
                <w:rFonts w:ascii="Times New Roman" w:eastAsia="Times New Roman" w:hAnsi="Times New Roman"/>
                <w:spacing w:val="-2"/>
                <w:sz w:val="20"/>
                <w:szCs w:val="20"/>
                <w:lang w:val="uk-UA"/>
              </w:rPr>
              <w:t>-</w:t>
            </w:r>
            <w:r w:rsidRPr="00FD7752">
              <w:rPr>
                <w:rFonts w:ascii="Times New Roman" w:eastAsia="Times New Roman" w:hAnsi="Times New Roman"/>
                <w:spacing w:val="-2"/>
                <w:sz w:val="20"/>
                <w:szCs w:val="20"/>
                <w:lang w:val="uk-UA"/>
              </w:rPr>
              <w:t>агресором</w:t>
            </w:r>
          </w:p>
        </w:tc>
        <w:tc>
          <w:tcPr>
            <w:tcW w:w="1536" w:type="dxa"/>
          </w:tcPr>
          <w:p w14:paraId="7BAB8BD5"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Захід</w:t>
            </w:r>
          </w:p>
        </w:tc>
        <w:tc>
          <w:tcPr>
            <w:tcW w:w="1781" w:type="dxa"/>
          </w:tcPr>
          <w:p w14:paraId="7F206E79"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Документування втрат і свідчень про злочини з боку держави-агресора на території області та щодо її мешканців</w:t>
            </w:r>
          </w:p>
        </w:tc>
        <w:tc>
          <w:tcPr>
            <w:tcW w:w="1384" w:type="dxa"/>
            <w:shd w:val="clear" w:color="auto" w:fill="auto"/>
          </w:tcPr>
          <w:p w14:paraId="1A3B2127"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Громадська безпека</w:t>
            </w:r>
          </w:p>
        </w:tc>
        <w:tc>
          <w:tcPr>
            <w:tcW w:w="1462" w:type="dxa"/>
            <w:shd w:val="clear" w:color="auto" w:fill="auto"/>
          </w:tcPr>
          <w:p w14:paraId="69739F1F"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Протидія злочинності, підтримання публічної безпеки та порядку</w:t>
            </w:r>
          </w:p>
        </w:tc>
        <w:tc>
          <w:tcPr>
            <w:tcW w:w="1720" w:type="dxa"/>
            <w:shd w:val="clear" w:color="auto" w:fill="auto"/>
          </w:tcPr>
          <w:p w14:paraId="13AC4CD2"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Цивільний захист та безпека громадян</w:t>
            </w:r>
          </w:p>
        </w:tc>
        <w:tc>
          <w:tcPr>
            <w:tcW w:w="970" w:type="dxa"/>
            <w:shd w:val="clear" w:color="auto" w:fill="auto"/>
          </w:tcPr>
          <w:p w14:paraId="540BBE9F" w14:textId="06BD402E" w:rsidR="00E6259B" w:rsidRPr="00FD7752" w:rsidRDefault="002C5F1F" w:rsidP="00E26F02">
            <w:pPr>
              <w:widowControl w:val="0"/>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18</w:t>
            </w:r>
          </w:p>
        </w:tc>
        <w:tc>
          <w:tcPr>
            <w:tcW w:w="1841" w:type="dxa"/>
          </w:tcPr>
          <w:p w14:paraId="619CCBA7" w14:textId="7940242B" w:rsidR="00E6259B" w:rsidRPr="00FD7752" w:rsidRDefault="0027460E" w:rsidP="00E6259B">
            <w:pPr>
              <w:widowControl w:val="0"/>
              <w:spacing w:after="0" w:line="240" w:lineRule="auto"/>
              <w:rPr>
                <w:rFonts w:ascii="Times New Roman" w:eastAsia="Times New Roman" w:hAnsi="Times New Roman"/>
                <w:spacing w:val="-2"/>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00E6259B" w:rsidRPr="00FD7752">
              <w:rPr>
                <w:rFonts w:ascii="Times New Roman" w:eastAsia="Times New Roman" w:hAnsi="Times New Roman"/>
                <w:spacing w:val="-2"/>
                <w:sz w:val="20"/>
                <w:szCs w:val="20"/>
                <w:lang w:val="uk-UA"/>
              </w:rPr>
              <w:t>;</w:t>
            </w:r>
          </w:p>
          <w:p w14:paraId="573DA31A"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ГУ НП в Луганській області (за згодою); </w:t>
            </w:r>
          </w:p>
          <w:p w14:paraId="72A709B0" w14:textId="0CA53B1E"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Луганська обласна прокуратура</w:t>
            </w:r>
            <w:r>
              <w:rPr>
                <w:rFonts w:ascii="Times New Roman" w:eastAsia="Times New Roman" w:hAnsi="Times New Roman"/>
                <w:spacing w:val="-2"/>
                <w:sz w:val="20"/>
                <w:szCs w:val="20"/>
                <w:lang w:val="uk-UA"/>
              </w:rPr>
              <w:t xml:space="preserve"> </w:t>
            </w:r>
            <w:r w:rsidRPr="00FD7752">
              <w:rPr>
                <w:rFonts w:ascii="Times New Roman" w:eastAsia="Times New Roman" w:hAnsi="Times New Roman"/>
                <w:spacing w:val="-2"/>
                <w:sz w:val="20"/>
                <w:szCs w:val="20"/>
                <w:lang w:val="uk-UA"/>
              </w:rPr>
              <w:t xml:space="preserve">(за згодою); </w:t>
            </w:r>
          </w:p>
          <w:p w14:paraId="0D2B9EB3"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3 управління ГУ СБУ в Донецькій та Луганській областях (за згодою); </w:t>
            </w:r>
          </w:p>
          <w:p w14:paraId="5D73F2F2" w14:textId="6E064474"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структурні підрозділи </w:t>
            </w:r>
            <w:r w:rsidRPr="00FD7752">
              <w:rPr>
                <w:rFonts w:ascii="Times New Roman" w:eastAsia="Times New Roman" w:hAnsi="Times New Roman"/>
                <w:sz w:val="20"/>
                <w:szCs w:val="20"/>
                <w:lang w:val="uk-UA"/>
              </w:rPr>
              <w:t>облдержадміністрації</w:t>
            </w:r>
            <w:r w:rsidRPr="00FD7752">
              <w:rPr>
                <w:rFonts w:ascii="Times New Roman" w:eastAsia="Times New Roman" w:hAnsi="Times New Roman"/>
                <w:spacing w:val="-2"/>
                <w:sz w:val="20"/>
                <w:szCs w:val="20"/>
                <w:lang w:val="uk-UA"/>
              </w:rPr>
              <w:t>;</w:t>
            </w:r>
          </w:p>
          <w:p w14:paraId="505B0DC1" w14:textId="03996C88"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lastRenderedPageBreak/>
              <w:t>РДА, ВА</w:t>
            </w:r>
          </w:p>
        </w:tc>
        <w:tc>
          <w:tcPr>
            <w:tcW w:w="1560" w:type="dxa"/>
          </w:tcPr>
          <w:p w14:paraId="502B938F" w14:textId="23F1C116"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lastRenderedPageBreak/>
              <w:t>Кількість задокументованих фактів злочинів з боку держави-агресора на території області та щодо її мешканців</w:t>
            </w:r>
            <w:r w:rsidR="0051064C">
              <w:rPr>
                <w:rFonts w:ascii="Times New Roman" w:eastAsia="Times New Roman" w:hAnsi="Times New Roman"/>
                <w:spacing w:val="-2"/>
                <w:sz w:val="20"/>
                <w:szCs w:val="20"/>
                <w:lang w:val="uk-UA"/>
              </w:rPr>
              <w:t>, одиниць</w:t>
            </w:r>
          </w:p>
        </w:tc>
        <w:tc>
          <w:tcPr>
            <w:tcW w:w="1218" w:type="dxa"/>
            <w:shd w:val="clear" w:color="auto" w:fill="auto"/>
          </w:tcPr>
          <w:p w14:paraId="32C8A4C0" w14:textId="77777777" w:rsidR="00E6259B" w:rsidRPr="00FD7752" w:rsidRDefault="00E6259B" w:rsidP="00680F69">
            <w:pPr>
              <w:widowControl w:val="0"/>
              <w:spacing w:after="0" w:line="240" w:lineRule="auto"/>
              <w:ind w:left="-20" w:right="-55"/>
              <w:jc w:val="both"/>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Тенденція до збільшення показника</w:t>
            </w:r>
          </w:p>
        </w:tc>
      </w:tr>
      <w:tr w:rsidR="00E6259B" w:rsidRPr="00FD7752" w14:paraId="0F6FB667" w14:textId="77777777" w:rsidTr="009B29E4">
        <w:trPr>
          <w:gridAfter w:val="7"/>
          <w:wAfter w:w="12846" w:type="dxa"/>
          <w:trHeight w:val="1298"/>
        </w:trPr>
        <w:tc>
          <w:tcPr>
            <w:tcW w:w="1838" w:type="dxa"/>
            <w:vMerge/>
            <w:shd w:val="clear" w:color="auto" w:fill="auto"/>
          </w:tcPr>
          <w:p w14:paraId="004B7E21"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p>
        </w:tc>
        <w:tc>
          <w:tcPr>
            <w:tcW w:w="1536" w:type="dxa"/>
          </w:tcPr>
          <w:p w14:paraId="6B327A5F"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Захід</w:t>
            </w:r>
          </w:p>
        </w:tc>
        <w:tc>
          <w:tcPr>
            <w:tcW w:w="1781" w:type="dxa"/>
          </w:tcPr>
          <w:p w14:paraId="0A8D8C2C"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Збір, впорядкування та передача матеріалів для розслідування порушень прав людини та міжнародних злочинів, вчинених державою-агресором на території області та щодо її мешканців</w:t>
            </w:r>
          </w:p>
        </w:tc>
        <w:tc>
          <w:tcPr>
            <w:tcW w:w="1384" w:type="dxa"/>
          </w:tcPr>
          <w:p w14:paraId="73472702"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Правова діяльність та судочинство</w:t>
            </w:r>
          </w:p>
        </w:tc>
        <w:tc>
          <w:tcPr>
            <w:tcW w:w="1462" w:type="dxa"/>
          </w:tcPr>
          <w:p w14:paraId="0BB06C52"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Судочинство</w:t>
            </w:r>
          </w:p>
        </w:tc>
        <w:tc>
          <w:tcPr>
            <w:tcW w:w="1720" w:type="dxa"/>
            <w:shd w:val="clear" w:color="auto" w:fill="auto"/>
          </w:tcPr>
          <w:p w14:paraId="0A382B2F"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Цивільний захист та безпека громадян</w:t>
            </w:r>
          </w:p>
        </w:tc>
        <w:tc>
          <w:tcPr>
            <w:tcW w:w="970" w:type="dxa"/>
          </w:tcPr>
          <w:p w14:paraId="27DD4FB1" w14:textId="54E16B6F" w:rsidR="00E6259B" w:rsidRPr="00FD7752" w:rsidRDefault="002C5F1F" w:rsidP="00E26F02">
            <w:pPr>
              <w:widowControl w:val="0"/>
              <w:spacing w:after="0" w:line="240" w:lineRule="auto"/>
              <w:jc w:val="center"/>
              <w:rPr>
                <w:rFonts w:ascii="Times New Roman" w:eastAsia="Times New Roman" w:hAnsi="Times New Roman"/>
                <w:spacing w:val="-2"/>
                <w:sz w:val="20"/>
                <w:szCs w:val="20"/>
                <w:lang w:val="uk-UA"/>
              </w:rPr>
            </w:pPr>
            <w:r>
              <w:rPr>
                <w:rFonts w:ascii="Times New Roman" w:eastAsia="Times New Roman" w:hAnsi="Times New Roman"/>
                <w:spacing w:val="-2"/>
                <w:sz w:val="20"/>
                <w:szCs w:val="20"/>
                <w:lang w:val="uk-UA"/>
              </w:rPr>
              <w:t>18</w:t>
            </w:r>
          </w:p>
        </w:tc>
        <w:tc>
          <w:tcPr>
            <w:tcW w:w="1841" w:type="dxa"/>
          </w:tcPr>
          <w:p w14:paraId="7046F3D1" w14:textId="3C8E5170" w:rsidR="00E6259B" w:rsidRPr="00FD7752" w:rsidRDefault="0027460E" w:rsidP="00E6259B">
            <w:pPr>
              <w:widowControl w:val="0"/>
              <w:spacing w:after="0" w:line="240" w:lineRule="auto"/>
              <w:rPr>
                <w:rFonts w:ascii="Times New Roman" w:eastAsia="Times New Roman" w:hAnsi="Times New Roman"/>
                <w:spacing w:val="-2"/>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00E6259B" w:rsidRPr="00FD7752">
              <w:rPr>
                <w:rFonts w:ascii="Times New Roman" w:eastAsia="Times New Roman" w:hAnsi="Times New Roman"/>
                <w:spacing w:val="-2"/>
                <w:sz w:val="20"/>
                <w:szCs w:val="20"/>
                <w:lang w:val="uk-UA"/>
              </w:rPr>
              <w:t>;</w:t>
            </w:r>
          </w:p>
          <w:p w14:paraId="6D0493CE"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ГУ НП в Луганській області (за згодою); </w:t>
            </w:r>
          </w:p>
          <w:p w14:paraId="63A741D7" w14:textId="08E17C5C"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Луганська обласна прокуратура</w:t>
            </w:r>
            <w:r>
              <w:rPr>
                <w:rFonts w:ascii="Times New Roman" w:eastAsia="Times New Roman" w:hAnsi="Times New Roman"/>
                <w:spacing w:val="-2"/>
                <w:sz w:val="20"/>
                <w:szCs w:val="20"/>
                <w:lang w:val="uk-UA"/>
              </w:rPr>
              <w:t xml:space="preserve"> </w:t>
            </w:r>
            <w:r w:rsidRPr="00FD7752">
              <w:rPr>
                <w:rFonts w:ascii="Times New Roman" w:eastAsia="Times New Roman" w:hAnsi="Times New Roman"/>
                <w:spacing w:val="-2"/>
                <w:sz w:val="20"/>
                <w:szCs w:val="20"/>
                <w:lang w:val="uk-UA"/>
              </w:rPr>
              <w:t xml:space="preserve">(за згодою); </w:t>
            </w:r>
          </w:p>
          <w:p w14:paraId="2295C6A0" w14:textId="77777777"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3 управління ГУ СБУ в Донецькій та Луганській областях (за згодою)</w:t>
            </w:r>
          </w:p>
        </w:tc>
        <w:tc>
          <w:tcPr>
            <w:tcW w:w="1560" w:type="dxa"/>
          </w:tcPr>
          <w:p w14:paraId="66F1A2B8" w14:textId="2BA8FBF4" w:rsidR="00E6259B" w:rsidRPr="00FD7752" w:rsidRDefault="00E6259B" w:rsidP="00E6259B">
            <w:pPr>
              <w:widowControl w:val="0"/>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Кількість переданих матеріалів з метою притягнення винних до відповідальності в національних та міжнародних судах</w:t>
            </w:r>
            <w:r w:rsidR="0051064C">
              <w:rPr>
                <w:rFonts w:ascii="Times New Roman" w:eastAsia="Times New Roman" w:hAnsi="Times New Roman"/>
                <w:spacing w:val="-2"/>
                <w:sz w:val="20"/>
                <w:szCs w:val="20"/>
                <w:lang w:val="uk-UA"/>
              </w:rPr>
              <w:t>, одиниць</w:t>
            </w:r>
          </w:p>
        </w:tc>
        <w:tc>
          <w:tcPr>
            <w:tcW w:w="1218" w:type="dxa"/>
            <w:shd w:val="clear" w:color="auto" w:fill="auto"/>
          </w:tcPr>
          <w:p w14:paraId="5EFC4854" w14:textId="77777777" w:rsidR="00E6259B" w:rsidRPr="00FD7752" w:rsidRDefault="00E6259B" w:rsidP="00680F69">
            <w:pPr>
              <w:widowControl w:val="0"/>
              <w:spacing w:after="0" w:line="240" w:lineRule="auto"/>
              <w:ind w:left="-20" w:right="-55"/>
              <w:jc w:val="both"/>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Тенденція до збільшення показника</w:t>
            </w:r>
          </w:p>
        </w:tc>
      </w:tr>
      <w:tr w:rsidR="00E6259B" w:rsidRPr="00FD7752" w14:paraId="071F397C" w14:textId="77777777" w:rsidTr="009B29E4">
        <w:trPr>
          <w:gridAfter w:val="7"/>
          <w:wAfter w:w="12846" w:type="dxa"/>
          <w:trHeight w:val="339"/>
        </w:trPr>
        <w:tc>
          <w:tcPr>
            <w:tcW w:w="15310" w:type="dxa"/>
            <w:gridSpan w:val="10"/>
            <w:shd w:val="clear" w:color="auto" w:fill="E2EFD9"/>
          </w:tcPr>
          <w:p w14:paraId="4BB558DF" w14:textId="77777777" w:rsidR="00E6259B" w:rsidRPr="00FD7752" w:rsidRDefault="00E6259B"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1.4. Економічна підтримка внутрішньо переміщених осіб</w:t>
            </w:r>
          </w:p>
        </w:tc>
      </w:tr>
      <w:tr w:rsidR="00E6259B" w:rsidRPr="00FD7752" w14:paraId="6BB2209A" w14:textId="77777777" w:rsidTr="009B29E4">
        <w:trPr>
          <w:gridAfter w:val="7"/>
          <w:wAfter w:w="12846" w:type="dxa"/>
          <w:trHeight w:val="858"/>
        </w:trPr>
        <w:tc>
          <w:tcPr>
            <w:tcW w:w="1838" w:type="dxa"/>
            <w:vMerge w:val="restart"/>
            <w:shd w:val="clear" w:color="auto" w:fill="FFFFFF"/>
          </w:tcPr>
          <w:p w14:paraId="53ECEEB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1.4.1. Покращення доступу внутрішньо переміщених осіб  до ринків праці через підвищення трудової мобільності та адаптації до місцевих потреб, впровадження сучасних онлайн-платформ навчання, сертифікації, наставництва для внутрішньо переміщених осіб, дітей та молоді</w:t>
            </w:r>
          </w:p>
        </w:tc>
        <w:tc>
          <w:tcPr>
            <w:tcW w:w="1536" w:type="dxa"/>
            <w:vMerge w:val="restart"/>
            <w:shd w:val="clear" w:color="auto" w:fill="FFFFFF"/>
          </w:tcPr>
          <w:p w14:paraId="438DA8F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shd w:val="clear" w:color="auto" w:fill="FFFFFF"/>
          </w:tcPr>
          <w:p w14:paraId="2C97A2B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Забезпечення сталої зайнятості ВПО шляхом надання комплексних </w:t>
            </w:r>
            <w:proofErr w:type="spellStart"/>
            <w:r w:rsidRPr="00FD7752">
              <w:rPr>
                <w:rFonts w:ascii="Times New Roman" w:eastAsia="Times New Roman" w:hAnsi="Times New Roman"/>
                <w:sz w:val="20"/>
                <w:szCs w:val="20"/>
                <w:lang w:val="uk-UA"/>
              </w:rPr>
              <w:t>профінформаційних</w:t>
            </w:r>
            <w:proofErr w:type="spellEnd"/>
            <w:r w:rsidRPr="00FD7752">
              <w:rPr>
                <w:rFonts w:ascii="Times New Roman" w:eastAsia="Times New Roman" w:hAnsi="Times New Roman"/>
                <w:sz w:val="20"/>
                <w:szCs w:val="20"/>
                <w:lang w:val="uk-UA"/>
              </w:rPr>
              <w:t xml:space="preserve"> та </w:t>
            </w:r>
            <w:proofErr w:type="spellStart"/>
            <w:r w:rsidRPr="00FD7752">
              <w:rPr>
                <w:rFonts w:ascii="Times New Roman" w:eastAsia="Times New Roman" w:hAnsi="Times New Roman"/>
                <w:sz w:val="20"/>
                <w:szCs w:val="20"/>
                <w:lang w:val="uk-UA"/>
              </w:rPr>
              <w:t>профконсультаційних</w:t>
            </w:r>
            <w:proofErr w:type="spellEnd"/>
            <w:r w:rsidRPr="00FD7752">
              <w:rPr>
                <w:rFonts w:ascii="Times New Roman" w:eastAsia="Times New Roman" w:hAnsi="Times New Roman"/>
                <w:sz w:val="20"/>
                <w:szCs w:val="20"/>
                <w:lang w:val="uk-UA"/>
              </w:rPr>
              <w:t xml:space="preserve"> послуг, стимулювання професійного навчання та перекваліфікації</w:t>
            </w:r>
          </w:p>
        </w:tc>
        <w:tc>
          <w:tcPr>
            <w:tcW w:w="1384" w:type="dxa"/>
            <w:vMerge w:val="restart"/>
            <w:shd w:val="clear" w:color="auto" w:fill="FFFFFF"/>
          </w:tcPr>
          <w:p w14:paraId="504AD71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vMerge w:val="restart"/>
            <w:shd w:val="clear" w:color="auto" w:fill="FFFFFF"/>
          </w:tcPr>
          <w:p w14:paraId="6229A00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Права та інтереси внутрішньо переміщених осіб та осіб, постраждалих внаслідок збройної агресії</w:t>
            </w:r>
          </w:p>
        </w:tc>
        <w:tc>
          <w:tcPr>
            <w:tcW w:w="1720" w:type="dxa"/>
            <w:vMerge w:val="restart"/>
            <w:shd w:val="clear" w:color="auto" w:fill="FFFFFF"/>
          </w:tcPr>
          <w:p w14:paraId="71ED529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Інтеграція внутрішньо переміщених осіб</w:t>
            </w:r>
          </w:p>
        </w:tc>
        <w:tc>
          <w:tcPr>
            <w:tcW w:w="970" w:type="dxa"/>
            <w:vMerge w:val="restart"/>
            <w:shd w:val="clear" w:color="auto" w:fill="FFFFFF"/>
          </w:tcPr>
          <w:p w14:paraId="38860BC0" w14:textId="5C2C4230"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shd w:val="clear" w:color="auto" w:fill="FFFFFF"/>
          </w:tcPr>
          <w:p w14:paraId="097D94B4" w14:textId="2C06EE9A" w:rsidR="00E6259B" w:rsidRPr="008F4720" w:rsidRDefault="00E6259B" w:rsidP="00E6259B">
            <w:pPr>
              <w:spacing w:after="0" w:line="240" w:lineRule="auto"/>
              <w:rPr>
                <w:rFonts w:ascii="Times New Roman" w:eastAsia="Times New Roman" w:hAnsi="Times New Roman"/>
                <w:sz w:val="20"/>
                <w:szCs w:val="20"/>
                <w:lang w:val="uk-UA"/>
              </w:rPr>
            </w:pPr>
            <w:r w:rsidRPr="008F4720">
              <w:rPr>
                <w:rFonts w:ascii="Times New Roman" w:eastAsia="Times New Roman" w:hAnsi="Times New Roman"/>
                <w:sz w:val="20"/>
                <w:szCs w:val="20"/>
                <w:lang w:val="uk-UA"/>
              </w:rPr>
              <w:t xml:space="preserve">Департамент </w:t>
            </w:r>
            <w:r w:rsidR="00160F54" w:rsidRPr="008F4720">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8F4720">
              <w:rPr>
                <w:rFonts w:ascii="Times New Roman" w:eastAsia="Times New Roman" w:hAnsi="Times New Roman"/>
                <w:sz w:val="20"/>
                <w:szCs w:val="20"/>
                <w:lang w:val="uk-UA"/>
              </w:rPr>
              <w:t xml:space="preserve"> облдержадміністрації, </w:t>
            </w:r>
          </w:p>
          <w:p w14:paraId="31BE6999" w14:textId="27F66C82" w:rsidR="00E6259B" w:rsidRPr="008F4720" w:rsidRDefault="00E6259B" w:rsidP="00E6259B">
            <w:pPr>
              <w:spacing w:after="0" w:line="240" w:lineRule="auto"/>
              <w:rPr>
                <w:rFonts w:ascii="Times New Roman" w:eastAsia="Times New Roman" w:hAnsi="Times New Roman"/>
                <w:sz w:val="20"/>
                <w:szCs w:val="20"/>
                <w:lang w:val="uk-UA"/>
              </w:rPr>
            </w:pPr>
            <w:r w:rsidRPr="008F4720">
              <w:rPr>
                <w:rFonts w:ascii="Times New Roman" w:eastAsia="Times New Roman" w:hAnsi="Times New Roman"/>
                <w:sz w:val="20"/>
                <w:szCs w:val="20"/>
                <w:lang w:val="uk-UA"/>
              </w:rPr>
              <w:t xml:space="preserve">Департамент </w:t>
            </w:r>
            <w:proofErr w:type="spellStart"/>
            <w:r w:rsidR="00160F54" w:rsidRPr="008F4720">
              <w:rPr>
                <w:rFonts w:ascii="Times New Roman" w:eastAsia="Times New Roman" w:hAnsi="Times New Roman"/>
                <w:sz w:val="20"/>
                <w:szCs w:val="20"/>
                <w:lang w:eastAsia="ru-RU"/>
              </w:rPr>
              <w:t>освіти</w:t>
            </w:r>
            <w:proofErr w:type="spellEnd"/>
            <w:r w:rsidR="00160F54" w:rsidRPr="008F4720">
              <w:rPr>
                <w:rFonts w:ascii="Times New Roman" w:eastAsia="Times New Roman" w:hAnsi="Times New Roman"/>
                <w:sz w:val="20"/>
                <w:szCs w:val="20"/>
                <w:lang w:eastAsia="ru-RU"/>
              </w:rPr>
              <w:t xml:space="preserve">, </w:t>
            </w:r>
            <w:proofErr w:type="spellStart"/>
            <w:r w:rsidR="00160F54" w:rsidRPr="008F4720">
              <w:rPr>
                <w:rFonts w:ascii="Times New Roman" w:eastAsia="Times New Roman" w:hAnsi="Times New Roman"/>
                <w:sz w:val="20"/>
                <w:szCs w:val="20"/>
                <w:lang w:eastAsia="ru-RU"/>
              </w:rPr>
              <w:t>культури</w:t>
            </w:r>
            <w:proofErr w:type="spellEnd"/>
            <w:r w:rsidR="00160F54" w:rsidRPr="008F4720">
              <w:rPr>
                <w:rFonts w:ascii="Times New Roman" w:eastAsia="Times New Roman" w:hAnsi="Times New Roman"/>
                <w:sz w:val="20"/>
                <w:szCs w:val="20"/>
                <w:lang w:eastAsia="ru-RU"/>
              </w:rPr>
              <w:t xml:space="preserve">, </w:t>
            </w:r>
            <w:proofErr w:type="spellStart"/>
            <w:r w:rsidR="00160F54" w:rsidRPr="008F4720">
              <w:rPr>
                <w:rFonts w:ascii="Times New Roman" w:eastAsia="Times New Roman" w:hAnsi="Times New Roman"/>
                <w:sz w:val="20"/>
                <w:szCs w:val="20"/>
                <w:lang w:eastAsia="ru-RU"/>
              </w:rPr>
              <w:t>молоді</w:t>
            </w:r>
            <w:proofErr w:type="spellEnd"/>
            <w:r w:rsidR="00160F54" w:rsidRPr="008F4720">
              <w:rPr>
                <w:rFonts w:ascii="Times New Roman" w:eastAsia="Times New Roman" w:hAnsi="Times New Roman"/>
                <w:sz w:val="20"/>
                <w:szCs w:val="20"/>
                <w:lang w:eastAsia="ru-RU"/>
              </w:rPr>
              <w:t xml:space="preserve"> та спорту</w:t>
            </w:r>
          </w:p>
          <w:p w14:paraId="70E5F2DD" w14:textId="3A0E2F01" w:rsidR="00E6259B" w:rsidRPr="008F4720" w:rsidRDefault="00E6259B" w:rsidP="00E6259B">
            <w:pPr>
              <w:spacing w:after="0" w:line="240" w:lineRule="auto"/>
              <w:rPr>
                <w:rFonts w:ascii="Times New Roman" w:eastAsia="Times New Roman" w:hAnsi="Times New Roman"/>
                <w:sz w:val="20"/>
                <w:szCs w:val="20"/>
                <w:lang w:val="uk-UA"/>
              </w:rPr>
            </w:pPr>
            <w:r w:rsidRPr="008F4720">
              <w:rPr>
                <w:rFonts w:ascii="Times New Roman" w:eastAsia="Times New Roman" w:hAnsi="Times New Roman"/>
                <w:sz w:val="20"/>
                <w:szCs w:val="20"/>
                <w:lang w:val="uk-UA"/>
              </w:rPr>
              <w:t>облдержадміністрації;</w:t>
            </w:r>
          </w:p>
          <w:p w14:paraId="40A2F1C9" w14:textId="77777777" w:rsidR="00E6259B" w:rsidRPr="008F4720" w:rsidRDefault="00E6259B" w:rsidP="00E6259B">
            <w:pPr>
              <w:spacing w:after="0" w:line="240" w:lineRule="auto"/>
              <w:rPr>
                <w:rFonts w:ascii="Times New Roman" w:eastAsia="Times New Roman" w:hAnsi="Times New Roman"/>
                <w:sz w:val="20"/>
                <w:szCs w:val="20"/>
                <w:lang w:val="uk-UA"/>
              </w:rPr>
            </w:pPr>
            <w:r w:rsidRPr="008F4720">
              <w:rPr>
                <w:rFonts w:ascii="Times New Roman" w:eastAsia="Times New Roman" w:hAnsi="Times New Roman"/>
                <w:sz w:val="20"/>
                <w:szCs w:val="20"/>
                <w:lang w:val="uk-UA"/>
              </w:rPr>
              <w:t>Луганський обласний центр зайнятості (за згодою)</w:t>
            </w:r>
          </w:p>
        </w:tc>
        <w:tc>
          <w:tcPr>
            <w:tcW w:w="1560" w:type="dxa"/>
            <w:shd w:val="clear" w:color="auto" w:fill="FFFFFF"/>
          </w:tcPr>
          <w:p w14:paraId="46227C4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ВПО, які працевлаштовані, осіб на рік</w:t>
            </w:r>
          </w:p>
        </w:tc>
        <w:tc>
          <w:tcPr>
            <w:tcW w:w="1218" w:type="dxa"/>
            <w:shd w:val="clear" w:color="auto" w:fill="auto"/>
          </w:tcPr>
          <w:p w14:paraId="34062B26" w14:textId="77777777" w:rsidR="00E6259B" w:rsidRPr="00FD7752" w:rsidRDefault="00E6259B" w:rsidP="00E6259B">
            <w:pPr>
              <w:spacing w:after="0" w:line="240" w:lineRule="auto"/>
              <w:jc w:val="center"/>
              <w:rPr>
                <w:rFonts w:ascii="Times New Roman" w:eastAsia="Times New Roman" w:hAnsi="Times New Roman"/>
                <w:color w:val="000000"/>
                <w:sz w:val="18"/>
                <w:szCs w:val="18"/>
                <w:lang w:val="uk-UA"/>
              </w:rPr>
            </w:pPr>
            <w:r w:rsidRPr="00FD7752">
              <w:rPr>
                <w:rFonts w:ascii="Times New Roman" w:eastAsia="Times New Roman" w:hAnsi="Times New Roman"/>
                <w:color w:val="000000"/>
                <w:sz w:val="18"/>
                <w:szCs w:val="18"/>
                <w:lang w:val="uk-UA"/>
              </w:rPr>
              <w:t>250</w:t>
            </w:r>
          </w:p>
        </w:tc>
      </w:tr>
      <w:tr w:rsidR="00E6259B" w:rsidRPr="00FD7752" w14:paraId="6F7ADBAF" w14:textId="77777777" w:rsidTr="009B29E4">
        <w:trPr>
          <w:gridAfter w:val="7"/>
          <w:wAfter w:w="12846" w:type="dxa"/>
          <w:trHeight w:val="2319"/>
        </w:trPr>
        <w:tc>
          <w:tcPr>
            <w:tcW w:w="1838" w:type="dxa"/>
            <w:vMerge/>
            <w:shd w:val="clear" w:color="auto" w:fill="FFFFFF"/>
          </w:tcPr>
          <w:p w14:paraId="2B999EF2"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shd w:val="clear" w:color="auto" w:fill="FFFFFF"/>
          </w:tcPr>
          <w:p w14:paraId="3F736C13"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shd w:val="clear" w:color="auto" w:fill="FFFFFF"/>
          </w:tcPr>
          <w:p w14:paraId="4A05FDA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shd w:val="clear" w:color="auto" w:fill="FFFFFF"/>
          </w:tcPr>
          <w:p w14:paraId="62E0C6F5"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shd w:val="clear" w:color="auto" w:fill="FFFFFF"/>
          </w:tcPr>
          <w:p w14:paraId="643D964B"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shd w:val="clear" w:color="auto" w:fill="FFFFFF"/>
          </w:tcPr>
          <w:p w14:paraId="29BBADAA"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shd w:val="clear" w:color="auto" w:fill="FFFFFF"/>
          </w:tcPr>
          <w:p w14:paraId="2002143F"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shd w:val="clear" w:color="auto" w:fill="FFFFFF"/>
          </w:tcPr>
          <w:p w14:paraId="0ACF854A" w14:textId="77777777" w:rsidR="00E6259B" w:rsidRPr="008F4720" w:rsidRDefault="00E6259B" w:rsidP="00E6259B">
            <w:pPr>
              <w:spacing w:after="0" w:line="240" w:lineRule="auto"/>
              <w:rPr>
                <w:rFonts w:ascii="Times New Roman" w:eastAsia="Times New Roman" w:hAnsi="Times New Roman"/>
                <w:sz w:val="20"/>
                <w:szCs w:val="20"/>
                <w:lang w:val="uk-UA"/>
              </w:rPr>
            </w:pPr>
          </w:p>
        </w:tc>
        <w:tc>
          <w:tcPr>
            <w:tcW w:w="1560" w:type="dxa"/>
            <w:shd w:val="clear" w:color="auto" w:fill="FFFFFF"/>
          </w:tcPr>
          <w:p w14:paraId="5639178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ВПО, які пройшли професійне навчання/перекваліфікацію (зокрема, за рахунок отримання  ваучерів для підвищення конкурентоспроможності на ринку праці), осіб на рік</w:t>
            </w:r>
          </w:p>
        </w:tc>
        <w:tc>
          <w:tcPr>
            <w:tcW w:w="1218" w:type="dxa"/>
            <w:shd w:val="clear" w:color="auto" w:fill="auto"/>
          </w:tcPr>
          <w:p w14:paraId="6748D0B0" w14:textId="77777777" w:rsidR="00E6259B" w:rsidRPr="00FD7752" w:rsidRDefault="00E6259B" w:rsidP="00E6259B">
            <w:pPr>
              <w:spacing w:after="0" w:line="240" w:lineRule="auto"/>
              <w:jc w:val="center"/>
              <w:rPr>
                <w:rFonts w:ascii="Times New Roman" w:eastAsia="Times New Roman" w:hAnsi="Times New Roman"/>
                <w:color w:val="000000"/>
                <w:sz w:val="18"/>
                <w:szCs w:val="18"/>
                <w:lang w:val="uk-UA"/>
              </w:rPr>
            </w:pPr>
            <w:r w:rsidRPr="00FD7752">
              <w:rPr>
                <w:rFonts w:ascii="Times New Roman" w:eastAsia="Times New Roman" w:hAnsi="Times New Roman"/>
                <w:color w:val="000000"/>
                <w:sz w:val="18"/>
                <w:szCs w:val="18"/>
                <w:lang w:val="uk-UA"/>
              </w:rPr>
              <w:t>70</w:t>
            </w:r>
          </w:p>
        </w:tc>
      </w:tr>
      <w:tr w:rsidR="00E6259B" w:rsidRPr="00FD7752" w14:paraId="354E5A24" w14:textId="77777777" w:rsidTr="009B29E4">
        <w:trPr>
          <w:gridAfter w:val="7"/>
          <w:wAfter w:w="12846" w:type="dxa"/>
          <w:trHeight w:val="510"/>
        </w:trPr>
        <w:tc>
          <w:tcPr>
            <w:tcW w:w="1838" w:type="dxa"/>
            <w:vMerge w:val="restart"/>
            <w:shd w:val="clear" w:color="auto" w:fill="FFFFFF"/>
          </w:tcPr>
          <w:p w14:paraId="574AAA0E"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val="restart"/>
            <w:shd w:val="clear" w:color="auto" w:fill="FFFFFF"/>
          </w:tcPr>
          <w:p w14:paraId="666AC11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shd w:val="clear" w:color="auto" w:fill="FFFFFF"/>
          </w:tcPr>
          <w:p w14:paraId="287D64D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Економічне стимулювання роботодавців через компенсацію витрат на оплату праці за працевлаштування ВПО</w:t>
            </w:r>
          </w:p>
          <w:p w14:paraId="6D91963E"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val="restart"/>
            <w:shd w:val="clear" w:color="auto" w:fill="FFFFFF"/>
          </w:tcPr>
          <w:p w14:paraId="053DAD1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vMerge w:val="restart"/>
            <w:shd w:val="clear" w:color="auto" w:fill="FFFFFF"/>
          </w:tcPr>
          <w:p w14:paraId="2A25A91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Права та інтереси внутрішньо переміщених осіб та осіб, постраждалих внаслідок збройної агресії</w:t>
            </w:r>
          </w:p>
        </w:tc>
        <w:tc>
          <w:tcPr>
            <w:tcW w:w="1720" w:type="dxa"/>
            <w:vMerge w:val="restart"/>
            <w:shd w:val="clear" w:color="auto" w:fill="FFFFFF"/>
          </w:tcPr>
          <w:p w14:paraId="01D59701"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Інтеграція внутрішньо переміщених осіб</w:t>
            </w:r>
          </w:p>
        </w:tc>
        <w:tc>
          <w:tcPr>
            <w:tcW w:w="970" w:type="dxa"/>
            <w:vMerge w:val="restart"/>
            <w:shd w:val="clear" w:color="auto" w:fill="FFFFFF"/>
          </w:tcPr>
          <w:p w14:paraId="7A0EB031" w14:textId="5BF70C3A"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shd w:val="clear" w:color="auto" w:fill="FFFFFF"/>
          </w:tcPr>
          <w:p w14:paraId="208A35CD" w14:textId="28C0FEA2" w:rsidR="00E6259B" w:rsidRPr="008F4720" w:rsidRDefault="00E6259B" w:rsidP="00E6259B">
            <w:pPr>
              <w:spacing w:after="0" w:line="240" w:lineRule="auto"/>
              <w:rPr>
                <w:rFonts w:ascii="Times New Roman" w:eastAsia="Times New Roman" w:hAnsi="Times New Roman"/>
                <w:sz w:val="20"/>
                <w:szCs w:val="20"/>
                <w:lang w:val="uk-UA"/>
              </w:rPr>
            </w:pPr>
            <w:r w:rsidRPr="008F4720">
              <w:rPr>
                <w:rFonts w:ascii="Times New Roman" w:eastAsia="Times New Roman" w:hAnsi="Times New Roman"/>
                <w:sz w:val="20"/>
                <w:szCs w:val="20"/>
                <w:lang w:val="uk-UA"/>
              </w:rPr>
              <w:t xml:space="preserve">Департамент </w:t>
            </w:r>
            <w:r w:rsidR="002A0AFD" w:rsidRPr="008F4720">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8F4720">
              <w:rPr>
                <w:rFonts w:ascii="Times New Roman" w:eastAsia="Times New Roman" w:hAnsi="Times New Roman"/>
                <w:sz w:val="20"/>
                <w:szCs w:val="20"/>
                <w:lang w:val="uk-UA"/>
              </w:rPr>
              <w:t xml:space="preserve"> облдержадміністрації, </w:t>
            </w:r>
          </w:p>
          <w:p w14:paraId="713BB0D2" w14:textId="77777777" w:rsidR="00E6259B" w:rsidRPr="008F4720" w:rsidRDefault="00E6259B" w:rsidP="00E6259B">
            <w:pPr>
              <w:spacing w:after="0" w:line="240" w:lineRule="auto"/>
              <w:rPr>
                <w:rFonts w:ascii="Times New Roman" w:eastAsia="Times New Roman" w:hAnsi="Times New Roman"/>
                <w:sz w:val="20"/>
                <w:szCs w:val="20"/>
                <w:lang w:val="uk-UA"/>
              </w:rPr>
            </w:pPr>
            <w:r w:rsidRPr="008F4720">
              <w:rPr>
                <w:rFonts w:ascii="Times New Roman" w:eastAsia="Times New Roman" w:hAnsi="Times New Roman"/>
                <w:sz w:val="20"/>
                <w:szCs w:val="20"/>
                <w:lang w:val="uk-UA"/>
              </w:rPr>
              <w:t>Луганський обласний центр зайнятості (за згодою)</w:t>
            </w:r>
          </w:p>
        </w:tc>
        <w:tc>
          <w:tcPr>
            <w:tcW w:w="1560" w:type="dxa"/>
            <w:shd w:val="clear" w:color="auto" w:fill="auto"/>
          </w:tcPr>
          <w:p w14:paraId="19FB4E0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залучених роботодавців, осіб на рік</w:t>
            </w:r>
          </w:p>
        </w:tc>
        <w:tc>
          <w:tcPr>
            <w:tcW w:w="1218" w:type="dxa"/>
            <w:shd w:val="clear" w:color="auto" w:fill="auto"/>
          </w:tcPr>
          <w:p w14:paraId="58EDC93F"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r w:rsidRPr="00FD7752">
              <w:rPr>
                <w:rFonts w:ascii="Times New Roman" w:eastAsia="Times New Roman" w:hAnsi="Times New Roman"/>
                <w:sz w:val="18"/>
                <w:szCs w:val="18"/>
                <w:lang w:val="uk-UA"/>
              </w:rPr>
              <w:t>12</w:t>
            </w:r>
          </w:p>
        </w:tc>
      </w:tr>
      <w:tr w:rsidR="00E6259B" w:rsidRPr="00FD7752" w14:paraId="680DF2A0" w14:textId="77777777" w:rsidTr="009B29E4">
        <w:trPr>
          <w:gridAfter w:val="7"/>
          <w:wAfter w:w="12846" w:type="dxa"/>
          <w:trHeight w:val="2274"/>
        </w:trPr>
        <w:tc>
          <w:tcPr>
            <w:tcW w:w="1838" w:type="dxa"/>
            <w:vMerge/>
            <w:shd w:val="clear" w:color="auto" w:fill="FFFFFF"/>
          </w:tcPr>
          <w:p w14:paraId="19E4F245"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shd w:val="clear" w:color="auto" w:fill="FFFFFF"/>
          </w:tcPr>
          <w:p w14:paraId="7F2EF6B6"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p>
        </w:tc>
        <w:tc>
          <w:tcPr>
            <w:tcW w:w="1781" w:type="dxa"/>
            <w:vMerge/>
            <w:shd w:val="clear" w:color="auto" w:fill="FFFFFF"/>
          </w:tcPr>
          <w:p w14:paraId="47BBA66B"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p>
        </w:tc>
        <w:tc>
          <w:tcPr>
            <w:tcW w:w="1384" w:type="dxa"/>
            <w:vMerge/>
            <w:shd w:val="clear" w:color="auto" w:fill="FFFFFF"/>
          </w:tcPr>
          <w:p w14:paraId="04EC2BEB"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p>
        </w:tc>
        <w:tc>
          <w:tcPr>
            <w:tcW w:w="1462" w:type="dxa"/>
            <w:vMerge/>
            <w:shd w:val="clear" w:color="auto" w:fill="FFFFFF"/>
          </w:tcPr>
          <w:p w14:paraId="735D9010"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p>
        </w:tc>
        <w:tc>
          <w:tcPr>
            <w:tcW w:w="1720" w:type="dxa"/>
            <w:vMerge/>
            <w:shd w:val="clear" w:color="auto" w:fill="FFFFFF"/>
          </w:tcPr>
          <w:p w14:paraId="676CB0C5"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p>
        </w:tc>
        <w:tc>
          <w:tcPr>
            <w:tcW w:w="970" w:type="dxa"/>
            <w:vMerge/>
            <w:shd w:val="clear" w:color="auto" w:fill="FFFFFF"/>
          </w:tcPr>
          <w:p w14:paraId="4FC65241" w14:textId="77777777" w:rsidR="00E6259B" w:rsidRPr="00FD7752" w:rsidRDefault="00E6259B" w:rsidP="00E26F02">
            <w:pPr>
              <w:spacing w:after="0" w:line="240" w:lineRule="auto"/>
              <w:jc w:val="center"/>
              <w:rPr>
                <w:rFonts w:ascii="Times New Roman" w:eastAsia="Times New Roman" w:hAnsi="Times New Roman"/>
                <w:sz w:val="18"/>
                <w:szCs w:val="18"/>
                <w:lang w:val="uk-UA"/>
              </w:rPr>
            </w:pPr>
          </w:p>
        </w:tc>
        <w:tc>
          <w:tcPr>
            <w:tcW w:w="1841" w:type="dxa"/>
            <w:vMerge/>
            <w:shd w:val="clear" w:color="auto" w:fill="FFFFFF"/>
          </w:tcPr>
          <w:p w14:paraId="064E558B" w14:textId="77777777" w:rsidR="00E6259B" w:rsidRPr="00FD7752" w:rsidRDefault="00E6259B" w:rsidP="00E6259B">
            <w:pPr>
              <w:spacing w:after="0" w:line="240" w:lineRule="auto"/>
              <w:rPr>
                <w:rFonts w:ascii="Times New Roman" w:eastAsia="Times New Roman" w:hAnsi="Times New Roman"/>
                <w:sz w:val="18"/>
                <w:szCs w:val="18"/>
                <w:lang w:val="uk-UA"/>
              </w:rPr>
            </w:pPr>
          </w:p>
        </w:tc>
        <w:tc>
          <w:tcPr>
            <w:tcW w:w="1560" w:type="dxa"/>
            <w:shd w:val="clear" w:color="auto" w:fill="auto"/>
          </w:tcPr>
          <w:p w14:paraId="06346561" w14:textId="77777777" w:rsidR="00E6259B" w:rsidRPr="00FD7752" w:rsidRDefault="00E6259B" w:rsidP="00E6259B">
            <w:pPr>
              <w:spacing w:after="0" w:line="240" w:lineRule="auto"/>
              <w:rPr>
                <w:rFonts w:ascii="Times New Roman" w:eastAsia="Times New Roman" w:hAnsi="Times New Roman"/>
                <w:sz w:val="18"/>
                <w:szCs w:val="18"/>
                <w:lang w:val="uk-UA"/>
              </w:rPr>
            </w:pPr>
            <w:r w:rsidRPr="00FD7752">
              <w:rPr>
                <w:rFonts w:ascii="Times New Roman" w:eastAsia="Times New Roman" w:hAnsi="Times New Roman"/>
                <w:sz w:val="18"/>
                <w:szCs w:val="18"/>
                <w:lang w:val="uk-UA"/>
              </w:rPr>
              <w:t>Кількість працевлаштованих ВПО, за яких роботодавці отримали компенсацію, осіб на рік</w:t>
            </w:r>
          </w:p>
        </w:tc>
        <w:tc>
          <w:tcPr>
            <w:tcW w:w="1218" w:type="dxa"/>
            <w:shd w:val="clear" w:color="auto" w:fill="auto"/>
          </w:tcPr>
          <w:p w14:paraId="2321F057"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r w:rsidRPr="00FD7752">
              <w:rPr>
                <w:rFonts w:ascii="Times New Roman" w:eastAsia="Times New Roman" w:hAnsi="Times New Roman"/>
                <w:sz w:val="18"/>
                <w:szCs w:val="18"/>
                <w:lang w:val="uk-UA"/>
              </w:rPr>
              <w:t>25</w:t>
            </w:r>
          </w:p>
        </w:tc>
      </w:tr>
      <w:tr w:rsidR="00E6259B" w:rsidRPr="00FD7752" w14:paraId="255DAA54" w14:textId="77777777" w:rsidTr="009B29E4">
        <w:trPr>
          <w:gridAfter w:val="7"/>
          <w:wAfter w:w="12846" w:type="dxa"/>
          <w:trHeight w:val="1298"/>
        </w:trPr>
        <w:tc>
          <w:tcPr>
            <w:tcW w:w="1838" w:type="dxa"/>
            <w:vMerge w:val="restart"/>
            <w:shd w:val="clear" w:color="auto" w:fill="auto"/>
          </w:tcPr>
          <w:p w14:paraId="7A21C6BA" w14:textId="3C502F1A"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1.4.2. Освіта впродовж життя на принципах  рівних можливостей для професійного розвитку особистості, запровадження курсів з перекваліфікації, ІТ-грамотності, підприємництва тощо</w:t>
            </w:r>
          </w:p>
        </w:tc>
        <w:tc>
          <w:tcPr>
            <w:tcW w:w="1536" w:type="dxa"/>
            <w:shd w:val="clear" w:color="auto" w:fill="FFFFFF"/>
          </w:tcPr>
          <w:p w14:paraId="7CD1CF4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eastAsia="uk-UA"/>
              </w:rPr>
              <w:t>Захід</w:t>
            </w:r>
          </w:p>
        </w:tc>
        <w:tc>
          <w:tcPr>
            <w:tcW w:w="1781" w:type="dxa"/>
            <w:shd w:val="clear" w:color="auto" w:fill="FFFFFF"/>
          </w:tcPr>
          <w:p w14:paraId="1809741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shd w:val="clear" w:color="auto" w:fill="FFFFFF"/>
                <w:lang w:val="uk-UA"/>
              </w:rPr>
              <w:t>Проведення навчальних заходів з підвищення професійних компетенцій для людей 60+</w:t>
            </w:r>
          </w:p>
        </w:tc>
        <w:tc>
          <w:tcPr>
            <w:tcW w:w="1384" w:type="dxa"/>
            <w:shd w:val="clear" w:color="auto" w:fill="FFFFFF"/>
          </w:tcPr>
          <w:p w14:paraId="3DB7711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eastAsia="uk-UA"/>
              </w:rPr>
              <w:t>Соціальна сфера</w:t>
            </w:r>
          </w:p>
        </w:tc>
        <w:tc>
          <w:tcPr>
            <w:tcW w:w="1462" w:type="dxa"/>
            <w:shd w:val="clear" w:color="auto" w:fill="FFFFFF"/>
          </w:tcPr>
          <w:p w14:paraId="417A7E49" w14:textId="12C06961"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eastAsia="uk-UA"/>
              </w:rPr>
              <w:t>Права та інтереси внутрішньо-переміщених осіб та осіб, постраждалих внаслідок збройної агресії</w:t>
            </w:r>
          </w:p>
        </w:tc>
        <w:tc>
          <w:tcPr>
            <w:tcW w:w="1720" w:type="dxa"/>
            <w:shd w:val="clear" w:color="auto" w:fill="FFFFFF"/>
          </w:tcPr>
          <w:p w14:paraId="134B84D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Інтеграція внутрішньо переміщених осіб</w:t>
            </w:r>
          </w:p>
        </w:tc>
        <w:tc>
          <w:tcPr>
            <w:tcW w:w="970" w:type="dxa"/>
            <w:shd w:val="clear" w:color="auto" w:fill="FFFFFF"/>
          </w:tcPr>
          <w:p w14:paraId="53333F02" w14:textId="6A9517BF"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eastAsia="uk-UA"/>
              </w:rPr>
              <w:t>18</w:t>
            </w:r>
          </w:p>
        </w:tc>
        <w:tc>
          <w:tcPr>
            <w:tcW w:w="1841" w:type="dxa"/>
            <w:shd w:val="clear" w:color="auto" w:fill="FFFFFF"/>
          </w:tcPr>
          <w:p w14:paraId="70051DF2" w14:textId="3FDCE5B8"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eastAsia="uk-UA"/>
              </w:rPr>
              <w:t xml:space="preserve">Департамент </w:t>
            </w:r>
            <w:proofErr w:type="spellStart"/>
            <w:r w:rsidR="004774CF" w:rsidRPr="00E555E1">
              <w:rPr>
                <w:rFonts w:ascii="Times New Roman" w:eastAsia="Times New Roman" w:hAnsi="Times New Roman"/>
                <w:sz w:val="20"/>
                <w:szCs w:val="20"/>
                <w:lang w:eastAsia="ru-RU"/>
              </w:rPr>
              <w:t>соціального</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захисту</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населення</w:t>
            </w:r>
            <w:proofErr w:type="spellEnd"/>
            <w:r w:rsidR="004774CF" w:rsidRPr="00E555E1">
              <w:rPr>
                <w:rFonts w:ascii="Times New Roman" w:eastAsia="Times New Roman" w:hAnsi="Times New Roman"/>
                <w:sz w:val="20"/>
                <w:szCs w:val="20"/>
                <w:lang w:eastAsia="ru-RU"/>
              </w:rPr>
              <w:t xml:space="preserve"> та </w:t>
            </w:r>
            <w:proofErr w:type="spellStart"/>
            <w:r w:rsidR="004774CF" w:rsidRPr="00E555E1">
              <w:rPr>
                <w:rFonts w:ascii="Times New Roman" w:eastAsia="Times New Roman" w:hAnsi="Times New Roman"/>
                <w:sz w:val="20"/>
                <w:szCs w:val="20"/>
                <w:lang w:eastAsia="ru-RU"/>
              </w:rPr>
              <w:t>підтримки</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внутрішньо</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переміщених</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осіб</w:t>
            </w:r>
            <w:proofErr w:type="spellEnd"/>
            <w:r w:rsidRPr="00FD7752">
              <w:rPr>
                <w:rFonts w:ascii="Times New Roman" w:eastAsia="Times New Roman" w:hAnsi="Times New Roman"/>
                <w:sz w:val="20"/>
                <w:szCs w:val="20"/>
                <w:lang w:val="uk-UA" w:eastAsia="uk-UA"/>
              </w:rPr>
              <w:t xml:space="preserve"> облдержадміністрації</w:t>
            </w:r>
          </w:p>
        </w:tc>
        <w:tc>
          <w:tcPr>
            <w:tcW w:w="1560" w:type="dxa"/>
            <w:shd w:val="clear" w:color="auto" w:fill="FFFFFF"/>
          </w:tcPr>
          <w:p w14:paraId="0F5AAE2D" w14:textId="77777777" w:rsidR="00E6259B" w:rsidRPr="00FD7752" w:rsidRDefault="00E6259B" w:rsidP="00E6259B">
            <w:pPr>
              <w:spacing w:after="0" w:line="240" w:lineRule="auto"/>
              <w:rPr>
                <w:rFonts w:ascii="Times New Roman" w:hAnsi="Times New Roman"/>
                <w:kern w:val="2"/>
                <w:sz w:val="20"/>
                <w:szCs w:val="20"/>
                <w:lang w:val="uk-UA" w:eastAsia="it-IT"/>
              </w:rPr>
            </w:pPr>
            <w:r w:rsidRPr="00FD7752">
              <w:rPr>
                <w:rFonts w:ascii="Times New Roman" w:eastAsia="Times New Roman" w:hAnsi="Times New Roman"/>
                <w:sz w:val="20"/>
                <w:szCs w:val="20"/>
                <w:lang w:val="uk-UA" w:eastAsia="uk-UA"/>
              </w:rPr>
              <w:t>Кількість учасників заходів (чоловіків, жінок), в тому числі людей з інвалідністю, осіб</w:t>
            </w:r>
          </w:p>
        </w:tc>
        <w:tc>
          <w:tcPr>
            <w:tcW w:w="1218" w:type="dxa"/>
            <w:shd w:val="clear" w:color="auto" w:fill="FFFFFF"/>
          </w:tcPr>
          <w:p w14:paraId="24D89F22" w14:textId="77777777" w:rsidR="00E6259B" w:rsidRPr="00FD7752" w:rsidRDefault="00E6259B" w:rsidP="00E6259B">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eastAsia="uk-UA"/>
              </w:rPr>
              <w:t>275</w:t>
            </w:r>
          </w:p>
        </w:tc>
      </w:tr>
      <w:tr w:rsidR="00E6259B" w:rsidRPr="00FD7752" w14:paraId="301E8A56" w14:textId="77777777" w:rsidTr="009B29E4">
        <w:trPr>
          <w:gridAfter w:val="7"/>
          <w:wAfter w:w="12846" w:type="dxa"/>
          <w:trHeight w:val="1298"/>
        </w:trPr>
        <w:tc>
          <w:tcPr>
            <w:tcW w:w="1838" w:type="dxa"/>
            <w:vMerge/>
            <w:shd w:val="clear" w:color="auto" w:fill="auto"/>
          </w:tcPr>
          <w:p w14:paraId="155C1D3A"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shd w:val="clear" w:color="auto" w:fill="FFFFFF"/>
          </w:tcPr>
          <w:p w14:paraId="09DA0334" w14:textId="77777777" w:rsidR="00E6259B" w:rsidRPr="00FD7752" w:rsidRDefault="00E6259B" w:rsidP="00E6259B">
            <w:pPr>
              <w:spacing w:after="0" w:line="240" w:lineRule="auto"/>
              <w:rPr>
                <w:rFonts w:ascii="Times New Roman" w:eastAsia="Times New Roman" w:hAnsi="Times New Roman"/>
                <w:sz w:val="20"/>
                <w:szCs w:val="20"/>
                <w:lang w:val="uk-UA" w:eastAsia="uk-UA"/>
              </w:rPr>
            </w:pPr>
            <w:r w:rsidRPr="00FD7752">
              <w:rPr>
                <w:rFonts w:ascii="Times New Roman" w:eastAsia="Times New Roman" w:hAnsi="Times New Roman"/>
                <w:sz w:val="20"/>
                <w:szCs w:val="20"/>
                <w:lang w:val="uk-UA" w:eastAsia="uk-UA"/>
              </w:rPr>
              <w:t>Захід</w:t>
            </w:r>
          </w:p>
        </w:tc>
        <w:tc>
          <w:tcPr>
            <w:tcW w:w="1781" w:type="dxa"/>
            <w:shd w:val="clear" w:color="auto" w:fill="FFFFFF"/>
          </w:tcPr>
          <w:p w14:paraId="0BB9A029" w14:textId="77777777" w:rsidR="00E6259B" w:rsidRPr="00FD7752" w:rsidRDefault="00E6259B" w:rsidP="00E6259B">
            <w:pPr>
              <w:spacing w:after="0" w:line="240" w:lineRule="auto"/>
              <w:rPr>
                <w:rFonts w:ascii="Times New Roman" w:hAnsi="Times New Roman"/>
                <w:sz w:val="20"/>
                <w:szCs w:val="20"/>
                <w:shd w:val="clear" w:color="auto" w:fill="FFFFFF"/>
                <w:lang w:val="uk-UA"/>
              </w:rPr>
            </w:pPr>
            <w:r w:rsidRPr="00FD7752">
              <w:rPr>
                <w:rFonts w:ascii="Times New Roman" w:hAnsi="Times New Roman"/>
                <w:sz w:val="20"/>
                <w:szCs w:val="20"/>
                <w:shd w:val="clear" w:color="auto" w:fill="FFFFFF"/>
                <w:lang w:val="uk-UA"/>
              </w:rPr>
              <w:t>Проведення навчальних заходів, тренінгів із психологічного, духовного розвитку та соціальної адаптації для людей 60+</w:t>
            </w:r>
          </w:p>
        </w:tc>
        <w:tc>
          <w:tcPr>
            <w:tcW w:w="1384" w:type="dxa"/>
            <w:shd w:val="clear" w:color="auto" w:fill="FFFFFF"/>
          </w:tcPr>
          <w:p w14:paraId="6B41F632" w14:textId="77777777" w:rsidR="00E6259B" w:rsidRPr="00FD7752" w:rsidRDefault="00E6259B" w:rsidP="00E6259B">
            <w:pPr>
              <w:spacing w:after="0" w:line="240" w:lineRule="auto"/>
              <w:rPr>
                <w:rFonts w:ascii="Times New Roman" w:eastAsia="Times New Roman" w:hAnsi="Times New Roman"/>
                <w:sz w:val="20"/>
                <w:szCs w:val="20"/>
                <w:lang w:val="uk-UA" w:eastAsia="uk-UA"/>
              </w:rPr>
            </w:pPr>
            <w:r w:rsidRPr="00FD7752">
              <w:rPr>
                <w:rFonts w:ascii="Times New Roman" w:eastAsia="Times New Roman" w:hAnsi="Times New Roman"/>
                <w:sz w:val="20"/>
                <w:szCs w:val="20"/>
                <w:lang w:val="uk-UA" w:eastAsia="uk-UA"/>
              </w:rPr>
              <w:t>Соціальна сфера</w:t>
            </w:r>
          </w:p>
        </w:tc>
        <w:tc>
          <w:tcPr>
            <w:tcW w:w="1462" w:type="dxa"/>
            <w:shd w:val="clear" w:color="auto" w:fill="FFFFFF"/>
          </w:tcPr>
          <w:p w14:paraId="5C8EC9EF" w14:textId="1FDC7501" w:rsidR="00E6259B" w:rsidRPr="00FD7752" w:rsidRDefault="00E6259B" w:rsidP="00E6259B">
            <w:pPr>
              <w:spacing w:after="0" w:line="240" w:lineRule="auto"/>
              <w:rPr>
                <w:rFonts w:ascii="Times New Roman" w:eastAsia="Times New Roman" w:hAnsi="Times New Roman"/>
                <w:sz w:val="20"/>
                <w:szCs w:val="20"/>
                <w:lang w:val="uk-UA" w:eastAsia="uk-UA"/>
              </w:rPr>
            </w:pPr>
            <w:r w:rsidRPr="00FD7752">
              <w:rPr>
                <w:rFonts w:ascii="Times New Roman" w:eastAsia="Times New Roman" w:hAnsi="Times New Roman"/>
                <w:sz w:val="20"/>
                <w:szCs w:val="20"/>
                <w:lang w:val="uk-UA" w:eastAsia="uk-UA"/>
              </w:rPr>
              <w:t>Права та інтереси внутрішньо-переміщених осіб та осіб, постраждалих внаслідок збройної агресії</w:t>
            </w:r>
          </w:p>
        </w:tc>
        <w:tc>
          <w:tcPr>
            <w:tcW w:w="1720" w:type="dxa"/>
            <w:shd w:val="clear" w:color="auto" w:fill="FFFFFF"/>
          </w:tcPr>
          <w:p w14:paraId="6CE5B3B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Інтеграція внутрішньо переміщених осіб</w:t>
            </w:r>
          </w:p>
        </w:tc>
        <w:tc>
          <w:tcPr>
            <w:tcW w:w="970" w:type="dxa"/>
            <w:shd w:val="clear" w:color="auto" w:fill="FFFFFF"/>
          </w:tcPr>
          <w:p w14:paraId="432C1772" w14:textId="25F97026" w:rsidR="00E6259B" w:rsidRPr="00FD7752" w:rsidRDefault="002C5F1F" w:rsidP="00E26F02">
            <w:pPr>
              <w:spacing w:after="0" w:line="240" w:lineRule="auto"/>
              <w:jc w:val="center"/>
              <w:rPr>
                <w:rFonts w:ascii="Times New Roman" w:eastAsia="Times New Roman" w:hAnsi="Times New Roman"/>
                <w:sz w:val="20"/>
                <w:szCs w:val="20"/>
                <w:lang w:val="uk-UA" w:eastAsia="uk-UA"/>
              </w:rPr>
            </w:pPr>
            <w:r>
              <w:rPr>
                <w:rFonts w:ascii="Times New Roman" w:eastAsia="Times New Roman" w:hAnsi="Times New Roman"/>
                <w:sz w:val="20"/>
                <w:szCs w:val="20"/>
                <w:lang w:val="uk-UA" w:eastAsia="uk-UA"/>
              </w:rPr>
              <w:t>18</w:t>
            </w:r>
          </w:p>
        </w:tc>
        <w:tc>
          <w:tcPr>
            <w:tcW w:w="1841" w:type="dxa"/>
            <w:shd w:val="clear" w:color="auto" w:fill="FFFFFF"/>
          </w:tcPr>
          <w:p w14:paraId="0D8C5173" w14:textId="048C7ECD" w:rsidR="00E6259B" w:rsidRPr="00FD7752" w:rsidRDefault="00E6259B" w:rsidP="00E6259B">
            <w:pPr>
              <w:spacing w:after="0" w:line="240" w:lineRule="auto"/>
              <w:rPr>
                <w:rFonts w:ascii="Times New Roman" w:eastAsia="Times New Roman" w:hAnsi="Times New Roman"/>
                <w:sz w:val="20"/>
                <w:szCs w:val="20"/>
                <w:lang w:val="uk-UA" w:eastAsia="uk-UA"/>
              </w:rPr>
            </w:pPr>
            <w:r w:rsidRPr="00FD7752">
              <w:rPr>
                <w:rFonts w:ascii="Times New Roman" w:eastAsia="Times New Roman" w:hAnsi="Times New Roman"/>
                <w:sz w:val="20"/>
                <w:szCs w:val="20"/>
                <w:lang w:val="uk-UA" w:eastAsia="uk-UA"/>
              </w:rPr>
              <w:t xml:space="preserve">Департамент </w:t>
            </w:r>
            <w:proofErr w:type="spellStart"/>
            <w:r w:rsidR="004774CF" w:rsidRPr="00E555E1">
              <w:rPr>
                <w:rFonts w:ascii="Times New Roman" w:eastAsia="Times New Roman" w:hAnsi="Times New Roman"/>
                <w:sz w:val="20"/>
                <w:szCs w:val="20"/>
                <w:lang w:eastAsia="ru-RU"/>
              </w:rPr>
              <w:t>соціального</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захисту</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населення</w:t>
            </w:r>
            <w:proofErr w:type="spellEnd"/>
            <w:r w:rsidR="004774CF" w:rsidRPr="00E555E1">
              <w:rPr>
                <w:rFonts w:ascii="Times New Roman" w:eastAsia="Times New Roman" w:hAnsi="Times New Roman"/>
                <w:sz w:val="20"/>
                <w:szCs w:val="20"/>
                <w:lang w:eastAsia="ru-RU"/>
              </w:rPr>
              <w:t xml:space="preserve"> та </w:t>
            </w:r>
            <w:proofErr w:type="spellStart"/>
            <w:r w:rsidR="004774CF" w:rsidRPr="00E555E1">
              <w:rPr>
                <w:rFonts w:ascii="Times New Roman" w:eastAsia="Times New Roman" w:hAnsi="Times New Roman"/>
                <w:sz w:val="20"/>
                <w:szCs w:val="20"/>
                <w:lang w:eastAsia="ru-RU"/>
              </w:rPr>
              <w:t>підтримки</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внутрішньо</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переміщених</w:t>
            </w:r>
            <w:proofErr w:type="spellEnd"/>
            <w:r w:rsidR="004774CF" w:rsidRPr="00E555E1">
              <w:rPr>
                <w:rFonts w:ascii="Times New Roman" w:eastAsia="Times New Roman" w:hAnsi="Times New Roman"/>
                <w:sz w:val="20"/>
                <w:szCs w:val="20"/>
                <w:lang w:eastAsia="ru-RU"/>
              </w:rPr>
              <w:t xml:space="preserve"> </w:t>
            </w:r>
            <w:proofErr w:type="spellStart"/>
            <w:r w:rsidR="004774CF" w:rsidRPr="00E555E1">
              <w:rPr>
                <w:rFonts w:ascii="Times New Roman" w:eastAsia="Times New Roman" w:hAnsi="Times New Roman"/>
                <w:sz w:val="20"/>
                <w:szCs w:val="20"/>
                <w:lang w:eastAsia="ru-RU"/>
              </w:rPr>
              <w:t>осіб</w:t>
            </w:r>
            <w:proofErr w:type="spellEnd"/>
            <w:r w:rsidR="004774CF" w:rsidRPr="00FD7752">
              <w:rPr>
                <w:rFonts w:ascii="Times New Roman" w:eastAsia="Times New Roman" w:hAnsi="Times New Roman"/>
                <w:sz w:val="20"/>
                <w:szCs w:val="20"/>
                <w:lang w:val="uk-UA" w:eastAsia="uk-UA"/>
              </w:rPr>
              <w:t xml:space="preserve"> </w:t>
            </w:r>
            <w:r w:rsidRPr="00FD7752">
              <w:rPr>
                <w:rFonts w:ascii="Times New Roman" w:eastAsia="Times New Roman" w:hAnsi="Times New Roman"/>
                <w:sz w:val="20"/>
                <w:szCs w:val="20"/>
                <w:lang w:val="uk-UA" w:eastAsia="uk-UA"/>
              </w:rPr>
              <w:t>облдержадміністрації</w:t>
            </w:r>
          </w:p>
        </w:tc>
        <w:tc>
          <w:tcPr>
            <w:tcW w:w="1560" w:type="dxa"/>
            <w:shd w:val="clear" w:color="auto" w:fill="FFFFFF"/>
          </w:tcPr>
          <w:p w14:paraId="5B1D64DE" w14:textId="77777777" w:rsidR="00E6259B" w:rsidRPr="00FD7752" w:rsidRDefault="00E6259B" w:rsidP="00E6259B">
            <w:pPr>
              <w:spacing w:after="0" w:line="240" w:lineRule="auto"/>
              <w:rPr>
                <w:rFonts w:ascii="Times New Roman" w:eastAsia="Times New Roman" w:hAnsi="Times New Roman"/>
                <w:sz w:val="20"/>
                <w:szCs w:val="20"/>
                <w:lang w:val="uk-UA" w:eastAsia="uk-UA"/>
              </w:rPr>
            </w:pPr>
            <w:r w:rsidRPr="00FD7752">
              <w:rPr>
                <w:rFonts w:ascii="Times New Roman" w:eastAsia="Times New Roman" w:hAnsi="Times New Roman"/>
                <w:sz w:val="20"/>
                <w:szCs w:val="20"/>
                <w:lang w:val="uk-UA" w:eastAsia="uk-UA"/>
              </w:rPr>
              <w:t>Кількість учасників заходів (чоловіків, жінок), в тому числі людей з інвалідністю, осіб</w:t>
            </w:r>
          </w:p>
        </w:tc>
        <w:tc>
          <w:tcPr>
            <w:tcW w:w="1218" w:type="dxa"/>
            <w:shd w:val="clear" w:color="auto" w:fill="FFFFFF"/>
          </w:tcPr>
          <w:p w14:paraId="11B38C6A" w14:textId="77777777" w:rsidR="00E6259B" w:rsidRPr="00FD7752" w:rsidRDefault="00E6259B" w:rsidP="00E6259B">
            <w:pPr>
              <w:spacing w:after="0" w:line="240" w:lineRule="auto"/>
              <w:jc w:val="center"/>
              <w:rPr>
                <w:rFonts w:ascii="Times New Roman" w:eastAsia="Times New Roman" w:hAnsi="Times New Roman"/>
                <w:sz w:val="20"/>
                <w:szCs w:val="20"/>
                <w:lang w:val="uk-UA" w:eastAsia="uk-UA"/>
              </w:rPr>
            </w:pPr>
            <w:r w:rsidRPr="00FD7752">
              <w:rPr>
                <w:rFonts w:ascii="Times New Roman" w:eastAsia="Times New Roman" w:hAnsi="Times New Roman"/>
                <w:sz w:val="20"/>
                <w:szCs w:val="20"/>
                <w:lang w:val="uk-UA" w:eastAsia="uk-UA"/>
              </w:rPr>
              <w:t>125</w:t>
            </w:r>
          </w:p>
        </w:tc>
      </w:tr>
      <w:tr w:rsidR="00E6259B" w:rsidRPr="00FD7752" w14:paraId="2DDA2461" w14:textId="77777777" w:rsidTr="009B29E4">
        <w:trPr>
          <w:gridAfter w:val="7"/>
          <w:wAfter w:w="12846" w:type="dxa"/>
          <w:trHeight w:val="560"/>
        </w:trPr>
        <w:tc>
          <w:tcPr>
            <w:tcW w:w="1838" w:type="dxa"/>
            <w:vMerge w:val="restart"/>
            <w:shd w:val="clear" w:color="auto" w:fill="FFFFFF"/>
          </w:tcPr>
          <w:p w14:paraId="1EADD831"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1.4.3. Запровадження програм підтримки ВПО, направлених на створення або розвиток власної справи, підвищення </w:t>
            </w:r>
            <w:r w:rsidRPr="00FD7752">
              <w:rPr>
                <w:rFonts w:ascii="Times New Roman" w:eastAsia="Times New Roman" w:hAnsi="Times New Roman"/>
                <w:sz w:val="20"/>
                <w:szCs w:val="20"/>
                <w:lang w:val="uk-UA"/>
              </w:rPr>
              <w:lastRenderedPageBreak/>
              <w:t>професійних компетенцій ВПО</w:t>
            </w:r>
          </w:p>
        </w:tc>
        <w:tc>
          <w:tcPr>
            <w:tcW w:w="1536" w:type="dxa"/>
            <w:vMerge w:val="restart"/>
          </w:tcPr>
          <w:p w14:paraId="0E4B8634" w14:textId="77777777" w:rsidR="00E6259B" w:rsidRPr="00FD7752" w:rsidRDefault="00E6259B" w:rsidP="00E6259B">
            <w:pPr>
              <w:spacing w:after="0" w:line="240" w:lineRule="auto"/>
              <w:rPr>
                <w:rFonts w:ascii="Times New Roman" w:eastAsia="Times New Roman" w:hAnsi="Times New Roman"/>
                <w:sz w:val="18"/>
                <w:szCs w:val="18"/>
                <w:lang w:val="uk-UA"/>
              </w:rPr>
            </w:pPr>
            <w:r w:rsidRPr="00FD7752">
              <w:rPr>
                <w:rFonts w:ascii="Times New Roman" w:eastAsia="Times New Roman" w:hAnsi="Times New Roman"/>
                <w:sz w:val="18"/>
                <w:szCs w:val="18"/>
                <w:lang w:val="uk-UA"/>
              </w:rPr>
              <w:lastRenderedPageBreak/>
              <w:t>Захід</w:t>
            </w:r>
          </w:p>
        </w:tc>
        <w:tc>
          <w:tcPr>
            <w:tcW w:w="1781" w:type="dxa"/>
            <w:vMerge w:val="restart"/>
          </w:tcPr>
          <w:p w14:paraId="0268276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Економічна інтеграція ВПО: впровадження заходів  програм підтримки щодо працевлаштування та/або перекваліфікації</w:t>
            </w:r>
            <w:r w:rsidRPr="00FD7752">
              <w:rPr>
                <w:rFonts w:ascii="Times New Roman" w:hAnsi="Times New Roman"/>
                <w:sz w:val="20"/>
                <w:szCs w:val="20"/>
                <w:lang w:val="uk-UA"/>
              </w:rPr>
              <w:t xml:space="preserve">, </w:t>
            </w:r>
            <w:r w:rsidRPr="00FD7752">
              <w:rPr>
                <w:rFonts w:ascii="Times New Roman" w:hAnsi="Times New Roman"/>
                <w:sz w:val="20"/>
                <w:szCs w:val="20"/>
                <w:lang w:val="uk-UA"/>
              </w:rPr>
              <w:lastRenderedPageBreak/>
              <w:t xml:space="preserve">які спрямовані на </w:t>
            </w:r>
            <w:r w:rsidRPr="00FD7752">
              <w:rPr>
                <w:rFonts w:ascii="Times New Roman" w:eastAsia="Times New Roman" w:hAnsi="Times New Roman"/>
                <w:sz w:val="20"/>
                <w:szCs w:val="20"/>
                <w:lang w:val="uk-UA"/>
              </w:rPr>
              <w:t xml:space="preserve"> підвищення соціально-економічного становища та інтеграції ВПО з урахуванням актуальних потреб ринку праці</w:t>
            </w:r>
          </w:p>
        </w:tc>
        <w:tc>
          <w:tcPr>
            <w:tcW w:w="1384" w:type="dxa"/>
            <w:vMerge w:val="restart"/>
          </w:tcPr>
          <w:p w14:paraId="70BD2C5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Соціальна сфера</w:t>
            </w:r>
          </w:p>
        </w:tc>
        <w:tc>
          <w:tcPr>
            <w:tcW w:w="1462" w:type="dxa"/>
            <w:vMerge w:val="restart"/>
          </w:tcPr>
          <w:p w14:paraId="245B7BE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Права та інтереси внутрішньо переміщених осіб та осіб, постраждалих внаслідок </w:t>
            </w:r>
            <w:r w:rsidRPr="00FD7752">
              <w:rPr>
                <w:rFonts w:ascii="Times New Roman" w:eastAsia="Times New Roman" w:hAnsi="Times New Roman"/>
                <w:sz w:val="20"/>
                <w:szCs w:val="20"/>
                <w:lang w:val="uk-UA"/>
              </w:rPr>
              <w:lastRenderedPageBreak/>
              <w:t>збройної агресії</w:t>
            </w:r>
          </w:p>
        </w:tc>
        <w:tc>
          <w:tcPr>
            <w:tcW w:w="1720" w:type="dxa"/>
            <w:vMerge w:val="restart"/>
          </w:tcPr>
          <w:p w14:paraId="64ACF30E"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Інтеграція внутрішньо переміщених осіб</w:t>
            </w:r>
          </w:p>
        </w:tc>
        <w:tc>
          <w:tcPr>
            <w:tcW w:w="970" w:type="dxa"/>
            <w:vMerge w:val="restart"/>
          </w:tcPr>
          <w:p w14:paraId="59F54B62" w14:textId="0A2A82E8"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0804847A" w14:textId="460E707C"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4774CF"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004774CF"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lastRenderedPageBreak/>
              <w:t xml:space="preserve">облдержадміністрації, </w:t>
            </w:r>
            <w:r>
              <w:rPr>
                <w:rFonts w:ascii="Times New Roman" w:eastAsia="Times New Roman" w:hAnsi="Times New Roman"/>
                <w:sz w:val="20"/>
                <w:szCs w:val="20"/>
                <w:lang w:val="uk-UA"/>
              </w:rPr>
              <w:t>ВА</w:t>
            </w:r>
          </w:p>
        </w:tc>
        <w:tc>
          <w:tcPr>
            <w:tcW w:w="1560" w:type="dxa"/>
          </w:tcPr>
          <w:p w14:paraId="305AF92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Кількість затверджених місцевих програм підтримки ВПО з працевлаштування та/або </w:t>
            </w:r>
            <w:r w:rsidRPr="00FD7752">
              <w:rPr>
                <w:rFonts w:ascii="Times New Roman" w:eastAsia="Times New Roman" w:hAnsi="Times New Roman"/>
                <w:sz w:val="20"/>
                <w:szCs w:val="20"/>
                <w:lang w:val="uk-UA"/>
              </w:rPr>
              <w:lastRenderedPageBreak/>
              <w:t>перекваліфікації, одиниць</w:t>
            </w:r>
          </w:p>
        </w:tc>
        <w:tc>
          <w:tcPr>
            <w:tcW w:w="1218" w:type="dxa"/>
            <w:shd w:val="clear" w:color="auto" w:fill="auto"/>
          </w:tcPr>
          <w:p w14:paraId="2D15869E"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r w:rsidRPr="00FD7752">
              <w:rPr>
                <w:rFonts w:ascii="Times New Roman" w:eastAsia="Times New Roman" w:hAnsi="Times New Roman"/>
                <w:sz w:val="18"/>
                <w:szCs w:val="18"/>
                <w:lang w:val="uk-UA"/>
              </w:rPr>
              <w:lastRenderedPageBreak/>
              <w:t>26</w:t>
            </w:r>
          </w:p>
        </w:tc>
      </w:tr>
      <w:tr w:rsidR="00E6259B" w:rsidRPr="00FD7752" w14:paraId="2D6130B5" w14:textId="77777777" w:rsidTr="009B29E4">
        <w:trPr>
          <w:gridAfter w:val="7"/>
          <w:wAfter w:w="12846" w:type="dxa"/>
          <w:trHeight w:val="1674"/>
        </w:trPr>
        <w:tc>
          <w:tcPr>
            <w:tcW w:w="1838" w:type="dxa"/>
            <w:vMerge/>
            <w:shd w:val="clear" w:color="auto" w:fill="FFFFFF"/>
          </w:tcPr>
          <w:p w14:paraId="24B273EF"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tcPr>
          <w:p w14:paraId="6D16515E" w14:textId="77777777" w:rsidR="00E6259B" w:rsidRPr="00FD7752" w:rsidRDefault="00E6259B" w:rsidP="00E6259B">
            <w:pPr>
              <w:spacing w:after="0" w:line="240" w:lineRule="auto"/>
              <w:rPr>
                <w:rFonts w:ascii="Times New Roman" w:eastAsia="Times New Roman" w:hAnsi="Times New Roman"/>
                <w:sz w:val="18"/>
                <w:szCs w:val="18"/>
                <w:lang w:val="uk-UA"/>
              </w:rPr>
            </w:pPr>
          </w:p>
        </w:tc>
        <w:tc>
          <w:tcPr>
            <w:tcW w:w="1781" w:type="dxa"/>
            <w:vMerge/>
          </w:tcPr>
          <w:p w14:paraId="0C3C702C"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tcPr>
          <w:p w14:paraId="05A8068E"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1A101C6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Pr>
          <w:p w14:paraId="771E5256"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Pr>
          <w:p w14:paraId="6149B2EA"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636196A5"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tcPr>
          <w:p w14:paraId="31DD1767"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осіб, які скористалися  програмами підтримки ВПО з працевлаштування та/або перекваліфікації, осіб на рік</w:t>
            </w:r>
          </w:p>
        </w:tc>
        <w:tc>
          <w:tcPr>
            <w:tcW w:w="1218" w:type="dxa"/>
            <w:shd w:val="clear" w:color="auto" w:fill="auto"/>
          </w:tcPr>
          <w:p w14:paraId="09D78DA2" w14:textId="77777777" w:rsidR="00E6259B" w:rsidRPr="00FD7752" w:rsidRDefault="00E6259B" w:rsidP="00E6259B">
            <w:pPr>
              <w:spacing w:after="0" w:line="240" w:lineRule="auto"/>
              <w:jc w:val="center"/>
              <w:rPr>
                <w:rFonts w:ascii="Times New Roman" w:eastAsia="Times New Roman" w:hAnsi="Times New Roman"/>
                <w:sz w:val="18"/>
                <w:szCs w:val="18"/>
                <w:lang w:val="uk-UA"/>
              </w:rPr>
            </w:pPr>
            <w:r w:rsidRPr="00FD7752">
              <w:rPr>
                <w:rFonts w:ascii="Times New Roman" w:eastAsia="Times New Roman" w:hAnsi="Times New Roman"/>
                <w:sz w:val="18"/>
                <w:szCs w:val="18"/>
                <w:lang w:val="uk-UA"/>
              </w:rPr>
              <w:t>10</w:t>
            </w:r>
          </w:p>
        </w:tc>
      </w:tr>
      <w:tr w:rsidR="00E6259B" w:rsidRPr="00FD7752" w14:paraId="161663A8" w14:textId="77777777" w:rsidTr="009B29E4">
        <w:trPr>
          <w:gridAfter w:val="7"/>
          <w:wAfter w:w="12846" w:type="dxa"/>
          <w:trHeight w:val="315"/>
        </w:trPr>
        <w:tc>
          <w:tcPr>
            <w:tcW w:w="15310" w:type="dxa"/>
            <w:gridSpan w:val="10"/>
            <w:shd w:val="clear" w:color="auto" w:fill="E2EFD9"/>
          </w:tcPr>
          <w:p w14:paraId="049653B8" w14:textId="77777777" w:rsidR="00E6259B" w:rsidRPr="00FD7752" w:rsidRDefault="00E6259B"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1.5. Підтримка релокованого бізнесу Луганської області</w:t>
            </w:r>
          </w:p>
        </w:tc>
      </w:tr>
      <w:tr w:rsidR="00E6259B" w:rsidRPr="00FD7752" w14:paraId="575E5C46" w14:textId="77777777" w:rsidTr="009B29E4">
        <w:trPr>
          <w:gridAfter w:val="7"/>
          <w:wAfter w:w="12846" w:type="dxa"/>
          <w:trHeight w:val="615"/>
        </w:trPr>
        <w:tc>
          <w:tcPr>
            <w:tcW w:w="1838" w:type="dxa"/>
            <w:vMerge w:val="restart"/>
          </w:tcPr>
          <w:p w14:paraId="73F9E524" w14:textId="203C8614"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1.5.1. Запровадження програм підтримки релокованого бізнесу, який евакуювався із території Луганської області</w:t>
            </w:r>
          </w:p>
        </w:tc>
        <w:tc>
          <w:tcPr>
            <w:tcW w:w="1536" w:type="dxa"/>
            <w:vMerge w:val="restart"/>
          </w:tcPr>
          <w:p w14:paraId="54D8905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tcPr>
          <w:p w14:paraId="1327040C" w14:textId="61A37F1D"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Запровадження та реалізація програм та інших механізмів підтримки релокованого бізнесу, в тому числі й ветеранського</w:t>
            </w:r>
          </w:p>
        </w:tc>
        <w:tc>
          <w:tcPr>
            <w:tcW w:w="1384" w:type="dxa"/>
            <w:vMerge w:val="restart"/>
          </w:tcPr>
          <w:p w14:paraId="5AD3060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Економічна діяльність</w:t>
            </w:r>
          </w:p>
        </w:tc>
        <w:tc>
          <w:tcPr>
            <w:tcW w:w="1462" w:type="dxa"/>
            <w:vMerge w:val="restart"/>
          </w:tcPr>
          <w:p w14:paraId="6C9BAAFC" w14:textId="0FA7778C"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Розвиток малого та середнього підприємництва</w:t>
            </w:r>
          </w:p>
        </w:tc>
        <w:tc>
          <w:tcPr>
            <w:tcW w:w="1720" w:type="dxa"/>
            <w:vMerge w:val="restart"/>
          </w:tcPr>
          <w:p w14:paraId="2AFB815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vMerge w:val="restart"/>
          </w:tcPr>
          <w:p w14:paraId="0D9D500E" w14:textId="0EBC2D18"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6714E913" w14:textId="06EC0872"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8F3230"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008F3230"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облдержадміністрації</w:t>
            </w:r>
            <w:r>
              <w:rPr>
                <w:rFonts w:ascii="Times New Roman" w:eastAsia="Times New Roman" w:hAnsi="Times New Roman"/>
                <w:sz w:val="20"/>
                <w:szCs w:val="20"/>
                <w:lang w:val="uk-UA"/>
              </w:rPr>
              <w:t>, РДА, ВА</w:t>
            </w:r>
          </w:p>
        </w:tc>
        <w:tc>
          <w:tcPr>
            <w:tcW w:w="1560" w:type="dxa"/>
          </w:tcPr>
          <w:p w14:paraId="283E5C64" w14:textId="59EA47EE"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затверджених програм підтримки бізнесу, в т. ч. й ветеранського, одиниць</w:t>
            </w:r>
          </w:p>
        </w:tc>
        <w:tc>
          <w:tcPr>
            <w:tcW w:w="1218" w:type="dxa"/>
          </w:tcPr>
          <w:p w14:paraId="7B6B1DAC"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16</w:t>
            </w:r>
          </w:p>
        </w:tc>
      </w:tr>
      <w:tr w:rsidR="00E6259B" w:rsidRPr="00FD7752" w14:paraId="5C061E18" w14:textId="77777777" w:rsidTr="009B29E4">
        <w:trPr>
          <w:gridAfter w:val="7"/>
          <w:wAfter w:w="12846" w:type="dxa"/>
          <w:trHeight w:val="1980"/>
        </w:trPr>
        <w:tc>
          <w:tcPr>
            <w:tcW w:w="1838" w:type="dxa"/>
            <w:vMerge/>
          </w:tcPr>
          <w:p w14:paraId="5A06CEF5"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tcPr>
          <w:p w14:paraId="523E6B90"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Pr>
          <w:p w14:paraId="3FB155FE"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tcPr>
          <w:p w14:paraId="113CD395"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658DBA9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Pr>
          <w:p w14:paraId="093C2D4B"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Pr>
          <w:p w14:paraId="64A24214"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3FCDDD12"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tcPr>
          <w:p w14:paraId="57A6D347" w14:textId="29884B21"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суб’єктів господарювання, які залучені до програм та інших механізмів підтримки релокованого бізнесу, осіб на рік</w:t>
            </w:r>
          </w:p>
        </w:tc>
        <w:tc>
          <w:tcPr>
            <w:tcW w:w="1218" w:type="dxa"/>
          </w:tcPr>
          <w:p w14:paraId="36043F88"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w:t>
            </w:r>
          </w:p>
        </w:tc>
      </w:tr>
      <w:tr w:rsidR="00E6259B" w:rsidRPr="00FD7752" w14:paraId="2E2ECCE5" w14:textId="77777777" w:rsidTr="009B29E4">
        <w:trPr>
          <w:gridAfter w:val="7"/>
          <w:wAfter w:w="12846" w:type="dxa"/>
          <w:trHeight w:val="1915"/>
        </w:trPr>
        <w:tc>
          <w:tcPr>
            <w:tcW w:w="1838" w:type="dxa"/>
            <w:vMerge/>
          </w:tcPr>
          <w:p w14:paraId="71BD68D1"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tcBorders>
              <w:bottom w:val="single" w:sz="4" w:space="0" w:color="auto"/>
            </w:tcBorders>
          </w:tcPr>
          <w:p w14:paraId="0A6AFB90"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Borders>
              <w:bottom w:val="single" w:sz="4" w:space="0" w:color="auto"/>
            </w:tcBorders>
          </w:tcPr>
          <w:p w14:paraId="45416A80"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tcBorders>
              <w:bottom w:val="single" w:sz="4" w:space="0" w:color="auto"/>
            </w:tcBorders>
          </w:tcPr>
          <w:p w14:paraId="799F8A43"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Borders>
              <w:bottom w:val="single" w:sz="4" w:space="0" w:color="auto"/>
            </w:tcBorders>
          </w:tcPr>
          <w:p w14:paraId="78881D6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Borders>
              <w:bottom w:val="single" w:sz="4" w:space="0" w:color="auto"/>
            </w:tcBorders>
          </w:tcPr>
          <w:p w14:paraId="18DCFC5F"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Borders>
              <w:bottom w:val="single" w:sz="4" w:space="0" w:color="auto"/>
            </w:tcBorders>
          </w:tcPr>
          <w:p w14:paraId="70CA770A"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Borders>
              <w:bottom w:val="single" w:sz="4" w:space="0" w:color="auto"/>
            </w:tcBorders>
          </w:tcPr>
          <w:p w14:paraId="2245B31F"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tcBorders>
              <w:bottom w:val="single" w:sz="4" w:space="0" w:color="auto"/>
            </w:tcBorders>
          </w:tcPr>
          <w:p w14:paraId="66F562BC" w14:textId="36AA7A60"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Загальна сума фінансової підтримки суб’єктів </w:t>
            </w:r>
            <w:proofErr w:type="spellStart"/>
            <w:r w:rsidRPr="00FD7752">
              <w:rPr>
                <w:rFonts w:ascii="Times New Roman" w:eastAsia="Times New Roman" w:hAnsi="Times New Roman"/>
                <w:sz w:val="20"/>
                <w:szCs w:val="20"/>
                <w:lang w:val="uk-UA"/>
              </w:rPr>
              <w:t>мікропідприємництва</w:t>
            </w:r>
            <w:proofErr w:type="spellEnd"/>
            <w:r w:rsidRPr="00FD7752">
              <w:rPr>
                <w:rFonts w:ascii="Times New Roman" w:eastAsia="Times New Roman" w:hAnsi="Times New Roman"/>
                <w:sz w:val="20"/>
                <w:szCs w:val="20"/>
                <w:lang w:val="uk-UA"/>
              </w:rPr>
              <w:t xml:space="preserve"> та малого підприємництв</w:t>
            </w:r>
            <w:r w:rsidRPr="00FD7752">
              <w:rPr>
                <w:rFonts w:ascii="Times New Roman" w:eastAsia="Times New Roman" w:hAnsi="Times New Roman"/>
                <w:sz w:val="20"/>
                <w:szCs w:val="20"/>
                <w:lang w:val="uk-UA"/>
              </w:rPr>
              <w:lastRenderedPageBreak/>
              <w:t>а Луганської області, тис.  грн</w:t>
            </w:r>
          </w:p>
        </w:tc>
        <w:tc>
          <w:tcPr>
            <w:tcW w:w="1218" w:type="dxa"/>
            <w:tcBorders>
              <w:bottom w:val="single" w:sz="4" w:space="0" w:color="auto"/>
            </w:tcBorders>
          </w:tcPr>
          <w:p w14:paraId="6ED9A228" w14:textId="0F7D1832" w:rsidR="00E6259B" w:rsidRPr="009B1EA0" w:rsidRDefault="00A72584" w:rsidP="00020CE5">
            <w:pPr>
              <w:spacing w:after="0" w:line="240" w:lineRule="auto"/>
              <w:jc w:val="center"/>
              <w:rPr>
                <w:rFonts w:ascii="Times New Roman" w:eastAsia="Times New Roman" w:hAnsi="Times New Roman"/>
                <w:sz w:val="20"/>
                <w:szCs w:val="20"/>
                <w:lang w:val="uk-UA"/>
              </w:rPr>
            </w:pPr>
            <w:r w:rsidRPr="009B1EA0">
              <w:rPr>
                <w:rFonts w:ascii="Times New Roman" w:eastAsia="Times New Roman" w:hAnsi="Times New Roman"/>
                <w:sz w:val="20"/>
                <w:szCs w:val="20"/>
                <w:lang w:val="uk-UA"/>
              </w:rPr>
              <w:lastRenderedPageBreak/>
              <w:t>1</w:t>
            </w:r>
            <w:r w:rsidR="00E6259B" w:rsidRPr="009B1EA0">
              <w:rPr>
                <w:rFonts w:ascii="Times New Roman" w:eastAsia="Times New Roman" w:hAnsi="Times New Roman"/>
                <w:sz w:val="20"/>
                <w:szCs w:val="20"/>
                <w:lang w:val="uk-UA"/>
              </w:rPr>
              <w:t>500</w:t>
            </w:r>
          </w:p>
        </w:tc>
      </w:tr>
      <w:tr w:rsidR="00E6259B" w:rsidRPr="00FD7752" w14:paraId="2580B8C0" w14:textId="77777777" w:rsidTr="009B29E4">
        <w:trPr>
          <w:gridAfter w:val="7"/>
          <w:wAfter w:w="12846" w:type="dxa"/>
          <w:trHeight w:val="979"/>
        </w:trPr>
        <w:tc>
          <w:tcPr>
            <w:tcW w:w="1838" w:type="dxa"/>
            <w:vMerge/>
          </w:tcPr>
          <w:p w14:paraId="523EF11E" w14:textId="77777777" w:rsidR="00E6259B" w:rsidRPr="00FD7752" w:rsidRDefault="00E6259B" w:rsidP="00E6259B">
            <w:pPr>
              <w:spacing w:after="0" w:line="240" w:lineRule="auto"/>
              <w:rPr>
                <w:rFonts w:ascii="Times New Roman" w:eastAsia="Times New Roman" w:hAnsi="Times New Roman"/>
                <w:sz w:val="20"/>
                <w:szCs w:val="20"/>
                <w:lang w:val="uk-UA"/>
              </w:rPr>
            </w:pPr>
            <w:bookmarkStart w:id="16" w:name="_Hlk228792516"/>
          </w:p>
        </w:tc>
        <w:tc>
          <w:tcPr>
            <w:tcW w:w="1536" w:type="dxa"/>
            <w:vMerge w:val="restart"/>
          </w:tcPr>
          <w:p w14:paraId="53B4DA33" w14:textId="1836ACC1"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tcPr>
          <w:p w14:paraId="5C23A93F" w14:textId="0E44A7E2"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Проведення зустрічей з суб’єктами господарювання з метою вирішення проблемних питань, надання консультативно-інформаційної  підтримки, налагодження взаємодії </w:t>
            </w:r>
          </w:p>
        </w:tc>
        <w:tc>
          <w:tcPr>
            <w:tcW w:w="1384" w:type="dxa"/>
            <w:vMerge w:val="restart"/>
          </w:tcPr>
          <w:p w14:paraId="5F20C41B" w14:textId="5BF9F305"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Економічна діяльність</w:t>
            </w:r>
          </w:p>
        </w:tc>
        <w:tc>
          <w:tcPr>
            <w:tcW w:w="1462" w:type="dxa"/>
            <w:vMerge w:val="restart"/>
          </w:tcPr>
          <w:p w14:paraId="07102112" w14:textId="0292A644"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Розвиток малого та середнього підприємництва</w:t>
            </w:r>
          </w:p>
        </w:tc>
        <w:tc>
          <w:tcPr>
            <w:tcW w:w="1720" w:type="dxa"/>
            <w:vMerge w:val="restart"/>
          </w:tcPr>
          <w:p w14:paraId="10D15A2D" w14:textId="4F01261D"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vMerge w:val="restart"/>
          </w:tcPr>
          <w:p w14:paraId="4A7D3163" w14:textId="32FB6E8D"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3FDC6FEB" w14:textId="094FB37D"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8F3230"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 РДА, ВА</w:t>
            </w:r>
          </w:p>
        </w:tc>
        <w:tc>
          <w:tcPr>
            <w:tcW w:w="1560" w:type="dxa"/>
            <w:tcBorders>
              <w:bottom w:val="single" w:sz="4" w:space="0" w:color="auto"/>
            </w:tcBorders>
          </w:tcPr>
          <w:p w14:paraId="06BE52C1" w14:textId="11A10A9B"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проведених зустрічей, одиниць</w:t>
            </w:r>
          </w:p>
        </w:tc>
        <w:tc>
          <w:tcPr>
            <w:tcW w:w="1218" w:type="dxa"/>
            <w:tcBorders>
              <w:bottom w:val="single" w:sz="4" w:space="0" w:color="auto"/>
            </w:tcBorders>
          </w:tcPr>
          <w:p w14:paraId="4E797B6C" w14:textId="26D71354"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20</w:t>
            </w:r>
          </w:p>
        </w:tc>
      </w:tr>
      <w:tr w:rsidR="00E6259B" w:rsidRPr="00FD7752" w14:paraId="7DD476AB" w14:textId="77777777" w:rsidTr="009B29E4">
        <w:trPr>
          <w:gridAfter w:val="7"/>
          <w:wAfter w:w="12846" w:type="dxa"/>
          <w:trHeight w:val="1702"/>
        </w:trPr>
        <w:tc>
          <w:tcPr>
            <w:tcW w:w="1838" w:type="dxa"/>
            <w:vMerge/>
          </w:tcPr>
          <w:p w14:paraId="24DC0E45"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tcBorders>
              <w:bottom w:val="single" w:sz="4" w:space="0" w:color="auto"/>
            </w:tcBorders>
          </w:tcPr>
          <w:p w14:paraId="291C2A36"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Borders>
              <w:bottom w:val="single" w:sz="4" w:space="0" w:color="auto"/>
            </w:tcBorders>
          </w:tcPr>
          <w:p w14:paraId="388C157C"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tcBorders>
              <w:bottom w:val="single" w:sz="4" w:space="0" w:color="auto"/>
            </w:tcBorders>
          </w:tcPr>
          <w:p w14:paraId="712114E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Borders>
              <w:bottom w:val="single" w:sz="4" w:space="0" w:color="auto"/>
            </w:tcBorders>
          </w:tcPr>
          <w:p w14:paraId="1D2BE079"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Borders>
              <w:bottom w:val="single" w:sz="4" w:space="0" w:color="auto"/>
            </w:tcBorders>
          </w:tcPr>
          <w:p w14:paraId="374F53DB"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Borders>
              <w:bottom w:val="single" w:sz="4" w:space="0" w:color="auto"/>
            </w:tcBorders>
          </w:tcPr>
          <w:p w14:paraId="7950C07D"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Borders>
              <w:bottom w:val="single" w:sz="4" w:space="0" w:color="auto"/>
            </w:tcBorders>
          </w:tcPr>
          <w:p w14:paraId="29F563A3"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tcBorders>
              <w:bottom w:val="single" w:sz="4" w:space="0" w:color="auto"/>
            </w:tcBorders>
          </w:tcPr>
          <w:p w14:paraId="45FC312B" w14:textId="66B906F0"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суб’єктів господарювання, які взяли участь в зустрічах, осіб</w:t>
            </w:r>
          </w:p>
        </w:tc>
        <w:tc>
          <w:tcPr>
            <w:tcW w:w="1218" w:type="dxa"/>
            <w:tcBorders>
              <w:bottom w:val="single" w:sz="4" w:space="0" w:color="auto"/>
            </w:tcBorders>
          </w:tcPr>
          <w:p w14:paraId="76F70700" w14:textId="29416D25"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500</w:t>
            </w:r>
          </w:p>
        </w:tc>
      </w:tr>
      <w:tr w:rsidR="00E6259B" w:rsidRPr="00FD7752" w14:paraId="11E50E58" w14:textId="77777777" w:rsidTr="009B29E4">
        <w:trPr>
          <w:gridAfter w:val="7"/>
          <w:wAfter w:w="12846" w:type="dxa"/>
          <w:trHeight w:val="1915"/>
        </w:trPr>
        <w:tc>
          <w:tcPr>
            <w:tcW w:w="1838" w:type="dxa"/>
            <w:vMerge/>
            <w:tcBorders>
              <w:bottom w:val="single" w:sz="4" w:space="0" w:color="auto"/>
            </w:tcBorders>
          </w:tcPr>
          <w:p w14:paraId="35034345"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Borders>
              <w:bottom w:val="single" w:sz="4" w:space="0" w:color="auto"/>
            </w:tcBorders>
          </w:tcPr>
          <w:p w14:paraId="59387ED7" w14:textId="555F1752"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bottom w:val="single" w:sz="4" w:space="0" w:color="auto"/>
            </w:tcBorders>
          </w:tcPr>
          <w:p w14:paraId="6766D099" w14:textId="7FA8D322"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Розробка на періодичній основі каталогів щодо актуальних державних, регіональних та міжнародних програм підтримки суб’єктів господарювання </w:t>
            </w:r>
          </w:p>
        </w:tc>
        <w:tc>
          <w:tcPr>
            <w:tcW w:w="1384" w:type="dxa"/>
            <w:tcBorders>
              <w:bottom w:val="single" w:sz="4" w:space="0" w:color="auto"/>
            </w:tcBorders>
          </w:tcPr>
          <w:p w14:paraId="6E5D7D42" w14:textId="5DC33BC4"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Економічна діяльність</w:t>
            </w:r>
          </w:p>
        </w:tc>
        <w:tc>
          <w:tcPr>
            <w:tcW w:w="1462" w:type="dxa"/>
            <w:tcBorders>
              <w:bottom w:val="single" w:sz="4" w:space="0" w:color="auto"/>
            </w:tcBorders>
          </w:tcPr>
          <w:p w14:paraId="139B3A9A" w14:textId="04B35429"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Розвиток малого та середнього підприємництва</w:t>
            </w:r>
          </w:p>
        </w:tc>
        <w:tc>
          <w:tcPr>
            <w:tcW w:w="1720" w:type="dxa"/>
            <w:tcBorders>
              <w:bottom w:val="single" w:sz="4" w:space="0" w:color="auto"/>
            </w:tcBorders>
          </w:tcPr>
          <w:p w14:paraId="4523CF88" w14:textId="6EB06CC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tcBorders>
              <w:bottom w:val="single" w:sz="4" w:space="0" w:color="auto"/>
            </w:tcBorders>
          </w:tcPr>
          <w:p w14:paraId="09DD66FB" w14:textId="4AA3E874"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Borders>
              <w:bottom w:val="single" w:sz="4" w:space="0" w:color="auto"/>
            </w:tcBorders>
          </w:tcPr>
          <w:p w14:paraId="0DC4651B" w14:textId="5271E51A"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8F3230"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 РДА, ВА</w:t>
            </w:r>
          </w:p>
        </w:tc>
        <w:tc>
          <w:tcPr>
            <w:tcW w:w="1560" w:type="dxa"/>
            <w:tcBorders>
              <w:bottom w:val="single" w:sz="4" w:space="0" w:color="auto"/>
            </w:tcBorders>
          </w:tcPr>
          <w:p w14:paraId="42677FF2" w14:textId="15ECB394"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підготовлених каталогів, одиниць</w:t>
            </w:r>
          </w:p>
        </w:tc>
        <w:tc>
          <w:tcPr>
            <w:tcW w:w="1218" w:type="dxa"/>
            <w:tcBorders>
              <w:bottom w:val="single" w:sz="4" w:space="0" w:color="auto"/>
            </w:tcBorders>
          </w:tcPr>
          <w:p w14:paraId="17A4372A" w14:textId="2D9F443B"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22</w:t>
            </w:r>
          </w:p>
        </w:tc>
      </w:tr>
      <w:bookmarkEnd w:id="16"/>
      <w:tr w:rsidR="00E6259B" w:rsidRPr="00FD7752" w14:paraId="176924FD" w14:textId="77777777" w:rsidTr="009B29E4">
        <w:trPr>
          <w:gridAfter w:val="7"/>
          <w:wAfter w:w="12846" w:type="dxa"/>
          <w:trHeight w:val="3679"/>
        </w:trPr>
        <w:tc>
          <w:tcPr>
            <w:tcW w:w="1838" w:type="dxa"/>
            <w:vMerge w:val="restart"/>
            <w:tcBorders>
              <w:top w:val="single" w:sz="4" w:space="0" w:color="auto"/>
            </w:tcBorders>
          </w:tcPr>
          <w:p w14:paraId="54774A7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1.5.2. Підтримка переміщених </w:t>
            </w:r>
            <w:proofErr w:type="spellStart"/>
            <w:r w:rsidRPr="00FD7752">
              <w:rPr>
                <w:rFonts w:ascii="Times New Roman" w:eastAsia="Times New Roman" w:hAnsi="Times New Roman"/>
                <w:sz w:val="20"/>
                <w:szCs w:val="20"/>
                <w:lang w:val="uk-UA"/>
              </w:rPr>
              <w:t>агровиробників</w:t>
            </w:r>
            <w:proofErr w:type="spellEnd"/>
          </w:p>
        </w:tc>
        <w:tc>
          <w:tcPr>
            <w:tcW w:w="1536" w:type="dxa"/>
            <w:tcBorders>
              <w:top w:val="single" w:sz="4" w:space="0" w:color="auto"/>
            </w:tcBorders>
          </w:tcPr>
          <w:p w14:paraId="7F7109A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top w:val="single" w:sz="4" w:space="0" w:color="auto"/>
            </w:tcBorders>
          </w:tcPr>
          <w:p w14:paraId="2E8B4121"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NewRomanPSMT" w:hAnsi="TimesNewRomanPSMT" w:cs="TimesNewRomanPSMT"/>
                <w:sz w:val="20"/>
                <w:szCs w:val="20"/>
                <w:lang w:val="uk-UA" w:eastAsia="uk-UA"/>
              </w:rPr>
              <w:t xml:space="preserve">Консультаційна підтримка переміщених </w:t>
            </w:r>
            <w:proofErr w:type="spellStart"/>
            <w:r w:rsidRPr="00FD7752">
              <w:rPr>
                <w:rFonts w:ascii="TimesNewRomanPSMT" w:hAnsi="TimesNewRomanPSMT" w:cs="TimesNewRomanPSMT"/>
                <w:sz w:val="20"/>
                <w:szCs w:val="20"/>
                <w:lang w:val="uk-UA" w:eastAsia="uk-UA"/>
              </w:rPr>
              <w:t>агровиробників</w:t>
            </w:r>
            <w:proofErr w:type="spellEnd"/>
            <w:r w:rsidRPr="00FD7752">
              <w:rPr>
                <w:rFonts w:ascii="TimesNewRomanPSMT" w:hAnsi="TimesNewRomanPSMT" w:cs="TimesNewRomanPSMT"/>
                <w:sz w:val="20"/>
                <w:szCs w:val="20"/>
                <w:lang w:val="uk-UA" w:eastAsia="uk-UA"/>
              </w:rPr>
              <w:t xml:space="preserve"> щодо реєстраційних процедур, організації господарської діяльності, взаємодії з органами влади та використання доступних програм підтримки</w:t>
            </w:r>
          </w:p>
        </w:tc>
        <w:tc>
          <w:tcPr>
            <w:tcW w:w="1384" w:type="dxa"/>
          </w:tcPr>
          <w:p w14:paraId="2F4E482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Аграрна</w:t>
            </w:r>
          </w:p>
        </w:tc>
        <w:tc>
          <w:tcPr>
            <w:tcW w:w="1462" w:type="dxa"/>
          </w:tcPr>
          <w:p w14:paraId="6933171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Сільський розвиток, розвиток фермерства</w:t>
            </w:r>
          </w:p>
        </w:tc>
        <w:tc>
          <w:tcPr>
            <w:tcW w:w="1720" w:type="dxa"/>
          </w:tcPr>
          <w:p w14:paraId="680906F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tcBorders>
              <w:top w:val="single" w:sz="4" w:space="0" w:color="auto"/>
            </w:tcBorders>
          </w:tcPr>
          <w:p w14:paraId="3D5E4F56" w14:textId="05B33BF0"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Borders>
              <w:top w:val="single" w:sz="4" w:space="0" w:color="auto"/>
            </w:tcBorders>
          </w:tcPr>
          <w:p w14:paraId="4674419B" w14:textId="1C690B23" w:rsidR="00E6259B" w:rsidRPr="004660FF" w:rsidRDefault="00E6259B" w:rsidP="00E6259B">
            <w:pPr>
              <w:autoSpaceDE w:val="0"/>
              <w:autoSpaceDN w:val="0"/>
              <w:adjustRightInd w:val="0"/>
              <w:spacing w:after="0" w:line="240" w:lineRule="auto"/>
              <w:rPr>
                <w:rFonts w:asciiTheme="minorHAnsi" w:eastAsia="Times New Roman" w:hAnsiTheme="minorHAnsi"/>
                <w:sz w:val="20"/>
                <w:szCs w:val="20"/>
                <w:lang w:val="uk-UA"/>
              </w:rPr>
            </w:pPr>
            <w:r w:rsidRPr="00FD7752">
              <w:rPr>
                <w:rFonts w:ascii="TimesNewRomanPSMT" w:hAnsi="TimesNewRomanPSMT" w:cs="TimesNewRomanPSMT"/>
                <w:sz w:val="20"/>
                <w:szCs w:val="20"/>
                <w:lang w:val="uk-UA" w:eastAsia="uk-UA"/>
              </w:rPr>
              <w:t xml:space="preserve">Департамент </w:t>
            </w:r>
            <w:r w:rsidR="008F3230"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4660FF">
              <w:rPr>
                <w:rFonts w:ascii="Times New Roman" w:hAnsi="Times New Roman"/>
                <w:sz w:val="20"/>
                <w:szCs w:val="20"/>
                <w:lang w:val="uk-UA" w:eastAsia="uk-UA"/>
              </w:rPr>
              <w:t xml:space="preserve"> </w:t>
            </w:r>
            <w:r w:rsidRPr="004660FF">
              <w:rPr>
                <w:rFonts w:ascii="Times New Roman" w:eastAsia="Times New Roman" w:hAnsi="Times New Roman"/>
                <w:sz w:val="20"/>
                <w:szCs w:val="20"/>
                <w:lang w:val="uk-UA"/>
              </w:rPr>
              <w:t>облдержадміністрації</w:t>
            </w:r>
            <w:r w:rsidRPr="004660FF">
              <w:rPr>
                <w:rFonts w:ascii="Times New Roman" w:hAnsi="Times New Roman"/>
                <w:sz w:val="20"/>
                <w:szCs w:val="20"/>
                <w:lang w:val="uk-UA" w:eastAsia="uk-UA"/>
              </w:rPr>
              <w:t>, РДА, ВА</w:t>
            </w:r>
          </w:p>
        </w:tc>
        <w:tc>
          <w:tcPr>
            <w:tcW w:w="1560" w:type="dxa"/>
            <w:tcBorders>
              <w:top w:val="single" w:sz="4" w:space="0" w:color="auto"/>
            </w:tcBorders>
          </w:tcPr>
          <w:p w14:paraId="7505B052"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NewRomanPSMT" w:hAnsi="TimesNewRomanPSMT" w:cs="TimesNewRomanPSMT"/>
                <w:sz w:val="20"/>
                <w:szCs w:val="20"/>
                <w:lang w:val="uk-UA" w:eastAsia="uk-UA"/>
              </w:rPr>
              <w:t xml:space="preserve">Кількість наданих консультацій переміщеним </w:t>
            </w:r>
            <w:proofErr w:type="spellStart"/>
            <w:r w:rsidRPr="00FD7752">
              <w:rPr>
                <w:rFonts w:ascii="TimesNewRomanPSMT" w:hAnsi="TimesNewRomanPSMT" w:cs="TimesNewRomanPSMT"/>
                <w:sz w:val="20"/>
                <w:szCs w:val="20"/>
                <w:lang w:val="uk-UA" w:eastAsia="uk-UA"/>
              </w:rPr>
              <w:t>агровиробникам</w:t>
            </w:r>
            <w:proofErr w:type="spellEnd"/>
            <w:r w:rsidRPr="00FD7752">
              <w:rPr>
                <w:rFonts w:ascii="TimesNewRomanPSMT" w:hAnsi="TimesNewRomanPSMT" w:cs="TimesNewRomanPSMT"/>
                <w:sz w:val="20"/>
                <w:szCs w:val="20"/>
                <w:lang w:val="uk-UA" w:eastAsia="uk-UA"/>
              </w:rPr>
              <w:t>, одиниць</w:t>
            </w:r>
          </w:p>
        </w:tc>
        <w:tc>
          <w:tcPr>
            <w:tcW w:w="1218" w:type="dxa"/>
            <w:tcBorders>
              <w:top w:val="single" w:sz="4" w:space="0" w:color="auto"/>
            </w:tcBorders>
          </w:tcPr>
          <w:p w14:paraId="764A31E5"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70</w:t>
            </w:r>
          </w:p>
        </w:tc>
      </w:tr>
      <w:tr w:rsidR="00E6259B" w:rsidRPr="00FD7752" w14:paraId="4433EF1C" w14:textId="77777777" w:rsidTr="009B29E4">
        <w:trPr>
          <w:gridAfter w:val="7"/>
          <w:wAfter w:w="12846" w:type="dxa"/>
          <w:trHeight w:val="2355"/>
        </w:trPr>
        <w:tc>
          <w:tcPr>
            <w:tcW w:w="1838" w:type="dxa"/>
            <w:vMerge/>
            <w:tcBorders>
              <w:bottom w:val="single" w:sz="4" w:space="0" w:color="auto"/>
            </w:tcBorders>
          </w:tcPr>
          <w:p w14:paraId="37BCCF0F"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Borders>
              <w:bottom w:val="single" w:sz="4" w:space="0" w:color="auto"/>
            </w:tcBorders>
          </w:tcPr>
          <w:p w14:paraId="6160416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bottom w:val="single" w:sz="4" w:space="0" w:color="auto"/>
            </w:tcBorders>
          </w:tcPr>
          <w:p w14:paraId="44BAB74F" w14:textId="095D6125" w:rsidR="00E6259B" w:rsidRPr="00FD7752" w:rsidRDefault="00E6259B" w:rsidP="00E6259B">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 xml:space="preserve">Сприяння залученню </w:t>
            </w:r>
            <w:proofErr w:type="spellStart"/>
            <w:r w:rsidRPr="00FD7752">
              <w:rPr>
                <w:rFonts w:ascii="TimesNewRomanPSMT" w:hAnsi="TimesNewRomanPSMT" w:cs="TimesNewRomanPSMT"/>
                <w:sz w:val="20"/>
                <w:szCs w:val="20"/>
                <w:lang w:val="uk-UA" w:eastAsia="uk-UA"/>
              </w:rPr>
              <w:t>агр</w:t>
            </w:r>
            <w:r>
              <w:rPr>
                <w:rFonts w:asciiTheme="minorHAnsi" w:hAnsiTheme="minorHAnsi" w:cs="TimesNewRomanPSMT"/>
                <w:sz w:val="20"/>
                <w:szCs w:val="20"/>
                <w:lang w:val="uk-UA" w:eastAsia="uk-UA"/>
              </w:rPr>
              <w:t>о</w:t>
            </w:r>
            <w:r w:rsidRPr="00FD7752">
              <w:rPr>
                <w:rFonts w:ascii="TimesNewRomanPSMT" w:hAnsi="TimesNewRomanPSMT" w:cs="TimesNewRomanPSMT"/>
                <w:sz w:val="20"/>
                <w:szCs w:val="20"/>
                <w:lang w:val="uk-UA" w:eastAsia="uk-UA"/>
              </w:rPr>
              <w:t>виробників</w:t>
            </w:r>
            <w:proofErr w:type="spellEnd"/>
            <w:r w:rsidRPr="00FD7752">
              <w:rPr>
                <w:rFonts w:ascii="TimesNewRomanPSMT" w:hAnsi="TimesNewRomanPSMT" w:cs="TimesNewRomanPSMT"/>
                <w:sz w:val="20"/>
                <w:szCs w:val="20"/>
                <w:lang w:val="uk-UA" w:eastAsia="uk-UA"/>
              </w:rPr>
              <w:t xml:space="preserve"> до участі у семінарах, тренінгах і </w:t>
            </w:r>
            <w:proofErr w:type="spellStart"/>
            <w:r w:rsidRPr="00FD7752">
              <w:rPr>
                <w:rFonts w:ascii="TimesNewRomanPSMT" w:hAnsi="TimesNewRomanPSMT" w:cs="TimesNewRomanPSMT"/>
                <w:sz w:val="20"/>
                <w:szCs w:val="20"/>
                <w:lang w:val="uk-UA" w:eastAsia="uk-UA"/>
              </w:rPr>
              <w:t>вебінарах</w:t>
            </w:r>
            <w:proofErr w:type="spellEnd"/>
            <w:r w:rsidRPr="00FD7752">
              <w:rPr>
                <w:rFonts w:ascii="TimesNewRomanPSMT" w:hAnsi="TimesNewRomanPSMT" w:cs="TimesNewRomanPSMT"/>
                <w:sz w:val="20"/>
                <w:szCs w:val="20"/>
                <w:lang w:val="uk-UA" w:eastAsia="uk-UA"/>
              </w:rPr>
              <w:t xml:space="preserve"> з метою підвищення їх професійних знань та компетенції</w:t>
            </w:r>
          </w:p>
        </w:tc>
        <w:tc>
          <w:tcPr>
            <w:tcW w:w="1384" w:type="dxa"/>
          </w:tcPr>
          <w:p w14:paraId="4A171AD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Аграрна</w:t>
            </w:r>
          </w:p>
        </w:tc>
        <w:tc>
          <w:tcPr>
            <w:tcW w:w="1462" w:type="dxa"/>
          </w:tcPr>
          <w:p w14:paraId="736D1BA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Сільський розвиток, розвиток фермерства</w:t>
            </w:r>
          </w:p>
        </w:tc>
        <w:tc>
          <w:tcPr>
            <w:tcW w:w="1720" w:type="dxa"/>
            <w:tcBorders>
              <w:bottom w:val="single" w:sz="4" w:space="0" w:color="auto"/>
            </w:tcBorders>
          </w:tcPr>
          <w:p w14:paraId="3BCA609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tcBorders>
              <w:bottom w:val="single" w:sz="4" w:space="0" w:color="auto"/>
            </w:tcBorders>
          </w:tcPr>
          <w:p w14:paraId="5DE9083A" w14:textId="3879D83B"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Borders>
              <w:bottom w:val="single" w:sz="4" w:space="0" w:color="auto"/>
            </w:tcBorders>
          </w:tcPr>
          <w:p w14:paraId="660D2768" w14:textId="22859148"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NewRomanPSMT" w:hAnsi="TimesNewRomanPSMT" w:cs="TimesNewRomanPSMT"/>
                <w:sz w:val="20"/>
                <w:szCs w:val="20"/>
                <w:lang w:val="uk-UA" w:eastAsia="uk-UA"/>
              </w:rPr>
              <w:t xml:space="preserve">Департамент </w:t>
            </w:r>
            <w:r w:rsidR="008F3230"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008F3230" w:rsidRPr="004660FF">
              <w:rPr>
                <w:rFonts w:ascii="Times New Roman" w:eastAsia="Times New Roman" w:hAnsi="Times New Roman"/>
                <w:sz w:val="20"/>
                <w:szCs w:val="20"/>
                <w:lang w:val="uk-UA"/>
              </w:rPr>
              <w:t xml:space="preserve"> </w:t>
            </w:r>
            <w:r w:rsidRPr="004660FF">
              <w:rPr>
                <w:rFonts w:ascii="Times New Roman" w:eastAsia="Times New Roman" w:hAnsi="Times New Roman"/>
                <w:sz w:val="20"/>
                <w:szCs w:val="20"/>
                <w:lang w:val="uk-UA"/>
              </w:rPr>
              <w:t>облдержадміністрації</w:t>
            </w:r>
            <w:r w:rsidR="008F3230">
              <w:rPr>
                <w:rFonts w:ascii="Times New Roman" w:hAnsi="Times New Roman"/>
                <w:sz w:val="20"/>
                <w:szCs w:val="20"/>
                <w:lang w:val="uk-UA" w:eastAsia="uk-UA"/>
              </w:rPr>
              <w:t xml:space="preserve">, </w:t>
            </w:r>
            <w:r w:rsidRPr="004660FF">
              <w:rPr>
                <w:rFonts w:ascii="Times New Roman" w:hAnsi="Times New Roman"/>
                <w:sz w:val="20"/>
                <w:szCs w:val="20"/>
                <w:lang w:val="uk-UA" w:eastAsia="uk-UA"/>
              </w:rPr>
              <w:t>РДА, ВА</w:t>
            </w:r>
          </w:p>
        </w:tc>
        <w:tc>
          <w:tcPr>
            <w:tcW w:w="1560" w:type="dxa"/>
            <w:tcBorders>
              <w:bottom w:val="single" w:sz="4" w:space="0" w:color="auto"/>
            </w:tcBorders>
          </w:tcPr>
          <w:p w14:paraId="21ADA6B0"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NewRomanPSMT" w:hAnsi="TimesNewRomanPSMT" w:cs="TimesNewRomanPSMT"/>
                <w:sz w:val="20"/>
                <w:szCs w:val="20"/>
                <w:lang w:val="uk-UA" w:eastAsia="uk-UA"/>
              </w:rPr>
              <w:t>Кількість заходів, до яких було залучено аграріїв, одиниць</w:t>
            </w:r>
          </w:p>
        </w:tc>
        <w:tc>
          <w:tcPr>
            <w:tcW w:w="1218" w:type="dxa"/>
            <w:tcBorders>
              <w:bottom w:val="single" w:sz="4" w:space="0" w:color="auto"/>
            </w:tcBorders>
          </w:tcPr>
          <w:p w14:paraId="1DE0629D"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21</w:t>
            </w:r>
          </w:p>
        </w:tc>
      </w:tr>
      <w:tr w:rsidR="00E6259B" w:rsidRPr="00FD7752" w14:paraId="68DB2DB8" w14:textId="77777777" w:rsidTr="009B29E4">
        <w:trPr>
          <w:gridAfter w:val="7"/>
          <w:wAfter w:w="12846" w:type="dxa"/>
          <w:trHeight w:val="1298"/>
        </w:trPr>
        <w:tc>
          <w:tcPr>
            <w:tcW w:w="1838" w:type="dxa"/>
            <w:tcBorders>
              <w:top w:val="single" w:sz="4" w:space="0" w:color="auto"/>
              <w:bottom w:val="single" w:sz="4" w:space="0" w:color="auto"/>
              <w:right w:val="single" w:sz="4" w:space="0" w:color="auto"/>
            </w:tcBorders>
          </w:tcPr>
          <w:p w14:paraId="1768E95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1.5.3. Трансфер знань, підтримка інноваційних досліджень, комерціалізація наукових розробок релокованими </w:t>
            </w:r>
            <w:proofErr w:type="spellStart"/>
            <w:r w:rsidRPr="00FD7752">
              <w:rPr>
                <w:rFonts w:ascii="Times New Roman" w:eastAsia="Times New Roman" w:hAnsi="Times New Roman"/>
                <w:sz w:val="20"/>
                <w:szCs w:val="20"/>
                <w:lang w:val="uk-UA"/>
              </w:rPr>
              <w:t>підприємтвами</w:t>
            </w:r>
            <w:proofErr w:type="spellEnd"/>
            <w:r w:rsidRPr="00FD7752">
              <w:rPr>
                <w:rFonts w:ascii="Times New Roman" w:eastAsia="Times New Roman" w:hAnsi="Times New Roman"/>
                <w:sz w:val="20"/>
                <w:szCs w:val="20"/>
                <w:lang w:val="uk-UA"/>
              </w:rPr>
              <w:t xml:space="preserve"> та підприємцями Луганської області</w:t>
            </w:r>
          </w:p>
        </w:tc>
        <w:tc>
          <w:tcPr>
            <w:tcW w:w="1536" w:type="dxa"/>
            <w:tcBorders>
              <w:top w:val="single" w:sz="4" w:space="0" w:color="auto"/>
              <w:left w:val="single" w:sz="4" w:space="0" w:color="auto"/>
              <w:bottom w:val="single" w:sz="4" w:space="0" w:color="auto"/>
              <w:right w:val="single" w:sz="4" w:space="0" w:color="auto"/>
            </w:tcBorders>
          </w:tcPr>
          <w:p w14:paraId="2ECCF5E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top w:val="single" w:sz="4" w:space="0" w:color="auto"/>
              <w:left w:val="single" w:sz="4" w:space="0" w:color="auto"/>
              <w:bottom w:val="single" w:sz="4" w:space="0" w:color="auto"/>
              <w:right w:val="single" w:sz="4" w:space="0" w:color="auto"/>
            </w:tcBorders>
          </w:tcPr>
          <w:p w14:paraId="0802F22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Сприяння впровадженню наукових розробок релокованих</w:t>
            </w:r>
            <w:r w:rsidRPr="00FD7752">
              <w:rPr>
                <w:lang w:val="uk-UA"/>
              </w:rPr>
              <w:t xml:space="preserve"> </w:t>
            </w:r>
            <w:r w:rsidRPr="00FD7752">
              <w:rPr>
                <w:rFonts w:ascii="Times New Roman" w:eastAsia="Times New Roman" w:hAnsi="Times New Roman"/>
                <w:sz w:val="20"/>
                <w:szCs w:val="20"/>
                <w:lang w:val="uk-UA"/>
              </w:rPr>
              <w:t>суб’єктів господарювання</w:t>
            </w:r>
          </w:p>
        </w:tc>
        <w:tc>
          <w:tcPr>
            <w:tcW w:w="1384" w:type="dxa"/>
            <w:tcBorders>
              <w:top w:val="single" w:sz="4" w:space="0" w:color="auto"/>
              <w:left w:val="single" w:sz="4" w:space="0" w:color="auto"/>
              <w:bottom w:val="single" w:sz="4" w:space="0" w:color="auto"/>
              <w:right w:val="single" w:sz="4" w:space="0" w:color="auto"/>
            </w:tcBorders>
          </w:tcPr>
          <w:p w14:paraId="74102AA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tcBorders>
              <w:top w:val="single" w:sz="4" w:space="0" w:color="auto"/>
              <w:left w:val="single" w:sz="4" w:space="0" w:color="auto"/>
              <w:bottom w:val="single" w:sz="4" w:space="0" w:color="auto"/>
              <w:right w:val="single" w:sz="4" w:space="0" w:color="auto"/>
            </w:tcBorders>
          </w:tcPr>
          <w:p w14:paraId="2B40AE1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Інноваційна діяльність</w:t>
            </w:r>
          </w:p>
        </w:tc>
        <w:tc>
          <w:tcPr>
            <w:tcW w:w="1720" w:type="dxa"/>
            <w:tcBorders>
              <w:top w:val="single" w:sz="4" w:space="0" w:color="auto"/>
              <w:left w:val="single" w:sz="4" w:space="0" w:color="auto"/>
              <w:bottom w:val="single" w:sz="4" w:space="0" w:color="auto"/>
              <w:right w:val="single" w:sz="4" w:space="0" w:color="auto"/>
            </w:tcBorders>
          </w:tcPr>
          <w:p w14:paraId="6B62AFF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tcBorders>
              <w:top w:val="single" w:sz="4" w:space="0" w:color="auto"/>
              <w:left w:val="single" w:sz="4" w:space="0" w:color="auto"/>
              <w:bottom w:val="single" w:sz="4" w:space="0" w:color="auto"/>
              <w:right w:val="single" w:sz="4" w:space="0" w:color="auto"/>
            </w:tcBorders>
          </w:tcPr>
          <w:p w14:paraId="4404B4B9" w14:textId="35AAEC29" w:rsidR="00E6259B" w:rsidRPr="00FD7752" w:rsidRDefault="002C5F1F" w:rsidP="00E26F02">
            <w:pPr>
              <w:spacing w:after="0" w:line="240" w:lineRule="auto"/>
              <w:ind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Borders>
              <w:top w:val="single" w:sz="4" w:space="0" w:color="auto"/>
              <w:left w:val="single" w:sz="4" w:space="0" w:color="auto"/>
              <w:bottom w:val="single" w:sz="4" w:space="0" w:color="auto"/>
              <w:right w:val="single" w:sz="4" w:space="0" w:color="auto"/>
            </w:tcBorders>
          </w:tcPr>
          <w:p w14:paraId="2D94BD9E" w14:textId="5958D2FF" w:rsidR="00E6259B" w:rsidRPr="00773077" w:rsidRDefault="00E95C30" w:rsidP="00E6259B">
            <w:pPr>
              <w:tabs>
                <w:tab w:val="left" w:pos="739"/>
              </w:tabs>
              <w:spacing w:after="0" w:line="240" w:lineRule="auto"/>
              <w:ind w:right="-108"/>
              <w:rPr>
                <w:rFonts w:ascii="Times New Roman" w:hAnsi="Times New Roman"/>
                <w:sz w:val="20"/>
                <w:szCs w:val="20"/>
                <w:highlight w:val="yellow"/>
                <w:lang w:val="uk-UA"/>
              </w:rPr>
            </w:pPr>
            <w:r w:rsidRPr="00FD7752">
              <w:rPr>
                <w:rFonts w:ascii="Times New Roman" w:eastAsia="Times New Roman" w:hAnsi="Times New Roman"/>
                <w:sz w:val="20"/>
                <w:szCs w:val="20"/>
                <w:lang w:val="uk-UA"/>
              </w:rPr>
              <w:t xml:space="preserve">Департамент </w:t>
            </w:r>
            <w:r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p>
        </w:tc>
        <w:tc>
          <w:tcPr>
            <w:tcW w:w="1560" w:type="dxa"/>
            <w:tcBorders>
              <w:top w:val="single" w:sz="4" w:space="0" w:color="auto"/>
              <w:left w:val="single" w:sz="4" w:space="0" w:color="auto"/>
              <w:bottom w:val="single" w:sz="4" w:space="0" w:color="auto"/>
              <w:right w:val="single" w:sz="4" w:space="0" w:color="auto"/>
            </w:tcBorders>
          </w:tcPr>
          <w:p w14:paraId="3E3B121E" w14:textId="745392D4" w:rsidR="00E6259B" w:rsidRPr="00FD7752" w:rsidRDefault="00E6259B" w:rsidP="00E6259B">
            <w:pPr>
              <w:pStyle w:val="aff5"/>
              <w:tabs>
                <w:tab w:val="left" w:pos="184"/>
                <w:tab w:val="left" w:pos="326"/>
              </w:tabs>
              <w:spacing w:after="0" w:line="240" w:lineRule="auto"/>
              <w:ind w:left="0" w:right="-108"/>
              <w:rPr>
                <w:rFonts w:ascii="Times New Roman" w:eastAsia="Times New Roman" w:hAnsi="Times New Roman"/>
                <w:sz w:val="20"/>
                <w:szCs w:val="20"/>
              </w:rPr>
            </w:pPr>
            <w:r w:rsidRPr="00FD7752">
              <w:rPr>
                <w:rFonts w:ascii="Times New Roman" w:eastAsia="Times New Roman" w:hAnsi="Times New Roman"/>
                <w:sz w:val="20"/>
                <w:szCs w:val="20"/>
              </w:rPr>
              <w:t>Кількість суб’єктів господарювання, які проводять інноваційну діяльність, одиниць</w:t>
            </w:r>
          </w:p>
        </w:tc>
        <w:tc>
          <w:tcPr>
            <w:tcW w:w="1218" w:type="dxa"/>
            <w:tcBorders>
              <w:top w:val="single" w:sz="4" w:space="0" w:color="auto"/>
              <w:left w:val="single" w:sz="4" w:space="0" w:color="auto"/>
              <w:bottom w:val="single" w:sz="4" w:space="0" w:color="auto"/>
              <w:right w:val="single" w:sz="4" w:space="0" w:color="auto"/>
            </w:tcBorders>
          </w:tcPr>
          <w:p w14:paraId="7B32D9D1" w14:textId="77777777" w:rsidR="00E6259B" w:rsidRPr="00FD7752" w:rsidRDefault="00E6259B" w:rsidP="00020CE5">
            <w:pPr>
              <w:pStyle w:val="aff5"/>
              <w:tabs>
                <w:tab w:val="left" w:pos="184"/>
                <w:tab w:val="left" w:pos="326"/>
              </w:tabs>
              <w:spacing w:after="0" w:line="240" w:lineRule="auto"/>
              <w:ind w:left="0" w:right="-108"/>
              <w:jc w:val="center"/>
              <w:rPr>
                <w:rFonts w:ascii="Times New Roman" w:eastAsia="Times New Roman" w:hAnsi="Times New Roman"/>
                <w:sz w:val="20"/>
                <w:szCs w:val="20"/>
              </w:rPr>
            </w:pPr>
            <w:r w:rsidRPr="00FD7752">
              <w:rPr>
                <w:rFonts w:ascii="Times New Roman" w:eastAsia="Times New Roman" w:hAnsi="Times New Roman"/>
                <w:sz w:val="20"/>
                <w:szCs w:val="20"/>
              </w:rPr>
              <w:t>3</w:t>
            </w:r>
          </w:p>
        </w:tc>
      </w:tr>
      <w:tr w:rsidR="00E6259B" w:rsidRPr="00FD7752" w14:paraId="4D3C3C48" w14:textId="77777777" w:rsidTr="009B29E4">
        <w:trPr>
          <w:gridAfter w:val="7"/>
          <w:wAfter w:w="12846" w:type="dxa"/>
          <w:trHeight w:val="70"/>
        </w:trPr>
        <w:tc>
          <w:tcPr>
            <w:tcW w:w="1838" w:type="dxa"/>
            <w:vMerge w:val="restart"/>
            <w:tcBorders>
              <w:top w:val="single" w:sz="4" w:space="0" w:color="auto"/>
            </w:tcBorders>
          </w:tcPr>
          <w:p w14:paraId="349FE909" w14:textId="650E384E"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1.5.4. Створення інфраструктури підтримки </w:t>
            </w:r>
            <w:r w:rsidRPr="00FD7752">
              <w:rPr>
                <w:rFonts w:ascii="Times New Roman" w:eastAsia="Times New Roman" w:hAnsi="Times New Roman"/>
                <w:sz w:val="20"/>
                <w:szCs w:val="20"/>
                <w:lang w:val="uk-UA"/>
              </w:rPr>
              <w:lastRenderedPageBreak/>
              <w:t>релокованих підприємств Луганської області, надання консультаційної, інформаційної, навчальної, організаційної та інших видів допомоги</w:t>
            </w:r>
          </w:p>
        </w:tc>
        <w:tc>
          <w:tcPr>
            <w:tcW w:w="1536" w:type="dxa"/>
            <w:tcBorders>
              <w:top w:val="single" w:sz="4" w:space="0" w:color="auto"/>
              <w:bottom w:val="single" w:sz="4" w:space="0" w:color="auto"/>
            </w:tcBorders>
          </w:tcPr>
          <w:p w14:paraId="75BBC2F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Borders>
              <w:top w:val="single" w:sz="4" w:space="0" w:color="auto"/>
              <w:bottom w:val="single" w:sz="4" w:space="0" w:color="auto"/>
            </w:tcBorders>
          </w:tcPr>
          <w:p w14:paraId="3F33E05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Інституційна підтримка релокованого </w:t>
            </w:r>
            <w:r w:rsidRPr="00FD7752">
              <w:rPr>
                <w:rFonts w:ascii="Times New Roman" w:eastAsia="Times New Roman" w:hAnsi="Times New Roman"/>
                <w:sz w:val="20"/>
                <w:szCs w:val="20"/>
                <w:lang w:val="uk-UA"/>
              </w:rPr>
              <w:lastRenderedPageBreak/>
              <w:t>бізнесу через Громадську організацію «Кремінська районна громадська організація «Кремінська бізнес-асоціація» та Хаб стійкого бізнесу на базі Східноукраїнського національного університету імені Володимира Даля</w:t>
            </w:r>
          </w:p>
        </w:tc>
        <w:tc>
          <w:tcPr>
            <w:tcW w:w="1384" w:type="dxa"/>
            <w:tcBorders>
              <w:top w:val="single" w:sz="4" w:space="0" w:color="auto"/>
              <w:bottom w:val="single" w:sz="4" w:space="0" w:color="auto"/>
            </w:tcBorders>
          </w:tcPr>
          <w:p w14:paraId="443141B1"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Економічна діяльність</w:t>
            </w:r>
          </w:p>
        </w:tc>
        <w:tc>
          <w:tcPr>
            <w:tcW w:w="1462" w:type="dxa"/>
            <w:tcBorders>
              <w:top w:val="single" w:sz="4" w:space="0" w:color="auto"/>
              <w:bottom w:val="single" w:sz="4" w:space="0" w:color="auto"/>
            </w:tcBorders>
          </w:tcPr>
          <w:p w14:paraId="30B1FAF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Розвиток малого та середнього </w:t>
            </w:r>
            <w:r w:rsidRPr="00FD7752">
              <w:rPr>
                <w:rFonts w:ascii="Times New Roman" w:eastAsia="Times New Roman" w:hAnsi="Times New Roman"/>
                <w:sz w:val="20"/>
                <w:szCs w:val="20"/>
                <w:lang w:val="uk-UA"/>
              </w:rPr>
              <w:lastRenderedPageBreak/>
              <w:t>підприємництва</w:t>
            </w:r>
          </w:p>
        </w:tc>
        <w:tc>
          <w:tcPr>
            <w:tcW w:w="1720" w:type="dxa"/>
            <w:tcBorders>
              <w:top w:val="single" w:sz="4" w:space="0" w:color="auto"/>
              <w:bottom w:val="single" w:sz="4" w:space="0" w:color="auto"/>
            </w:tcBorders>
          </w:tcPr>
          <w:p w14:paraId="36F5C38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Нові робочі місця, інвестиції </w:t>
            </w:r>
            <w:r w:rsidRPr="00FD7752">
              <w:rPr>
                <w:rFonts w:ascii="Times New Roman" w:eastAsia="Times New Roman" w:hAnsi="Times New Roman"/>
                <w:sz w:val="20"/>
                <w:szCs w:val="20"/>
                <w:lang w:val="uk-UA"/>
              </w:rPr>
              <w:lastRenderedPageBreak/>
              <w:t>та розвиток бізнесу</w:t>
            </w:r>
          </w:p>
        </w:tc>
        <w:tc>
          <w:tcPr>
            <w:tcW w:w="970" w:type="dxa"/>
            <w:tcBorders>
              <w:top w:val="single" w:sz="4" w:space="0" w:color="auto"/>
              <w:bottom w:val="single" w:sz="4" w:space="0" w:color="auto"/>
            </w:tcBorders>
          </w:tcPr>
          <w:p w14:paraId="0D59E350" w14:textId="6AD71013" w:rsidR="00E6259B" w:rsidRPr="00FD7752" w:rsidRDefault="002C5F1F"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18</w:t>
            </w:r>
          </w:p>
        </w:tc>
        <w:tc>
          <w:tcPr>
            <w:tcW w:w="1841" w:type="dxa"/>
            <w:tcBorders>
              <w:top w:val="single" w:sz="4" w:space="0" w:color="auto"/>
              <w:bottom w:val="single" w:sz="4" w:space="0" w:color="auto"/>
            </w:tcBorders>
          </w:tcPr>
          <w:p w14:paraId="4C72376C" w14:textId="7DA82535"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773077" w:rsidRPr="002A0AFD">
              <w:rPr>
                <w:rFonts w:ascii="Times New Roman" w:eastAsia="Times New Roman" w:hAnsi="Times New Roman"/>
                <w:sz w:val="20"/>
                <w:szCs w:val="20"/>
                <w:lang w:val="uk-UA" w:eastAsia="ru-RU"/>
              </w:rPr>
              <w:t xml:space="preserve">економіки та підтримки </w:t>
            </w:r>
            <w:r w:rsidR="00773077" w:rsidRPr="002A0AFD">
              <w:rPr>
                <w:rFonts w:ascii="Times New Roman" w:eastAsia="Times New Roman" w:hAnsi="Times New Roman"/>
                <w:sz w:val="20"/>
                <w:szCs w:val="20"/>
                <w:lang w:val="uk-UA" w:eastAsia="ru-RU"/>
              </w:rPr>
              <w:lastRenderedPageBreak/>
              <w:t>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 Громадська організація «Кремінська районна громадська організація «Кремінська бізнес-асоціація»</w:t>
            </w:r>
            <w:r w:rsidR="00773077">
              <w:rPr>
                <w:rFonts w:ascii="Times New Roman" w:eastAsia="Times New Roman" w:hAnsi="Times New Roman"/>
                <w:sz w:val="20"/>
                <w:szCs w:val="20"/>
                <w:lang w:val="uk-UA"/>
              </w:rPr>
              <w:t xml:space="preserve"> (за згодою); </w:t>
            </w:r>
            <w:r w:rsidRPr="00FD7752">
              <w:rPr>
                <w:rFonts w:ascii="Times New Roman" w:eastAsia="Times New Roman" w:hAnsi="Times New Roman"/>
                <w:sz w:val="20"/>
                <w:szCs w:val="20"/>
                <w:lang w:val="uk-UA"/>
              </w:rPr>
              <w:t>Східноукраїнський національний університет імені Володимира Даля</w:t>
            </w:r>
            <w:r>
              <w:rPr>
                <w:rFonts w:ascii="Times New Roman" w:eastAsia="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tcBorders>
              <w:top w:val="single" w:sz="4" w:space="0" w:color="auto"/>
              <w:bottom w:val="single" w:sz="4" w:space="0" w:color="auto"/>
            </w:tcBorders>
          </w:tcPr>
          <w:p w14:paraId="54C50F6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Кількість проведених інформаційних </w:t>
            </w:r>
            <w:r w:rsidRPr="00FD7752">
              <w:rPr>
                <w:rFonts w:ascii="Times New Roman" w:eastAsia="Times New Roman" w:hAnsi="Times New Roman"/>
                <w:sz w:val="20"/>
                <w:szCs w:val="20"/>
                <w:lang w:val="uk-UA"/>
              </w:rPr>
              <w:lastRenderedPageBreak/>
              <w:t>заходів, направлених на започаткування та розвиток бізнесу, одиниць</w:t>
            </w:r>
          </w:p>
        </w:tc>
        <w:tc>
          <w:tcPr>
            <w:tcW w:w="1218" w:type="dxa"/>
            <w:tcBorders>
              <w:top w:val="single" w:sz="4" w:space="0" w:color="auto"/>
              <w:bottom w:val="single" w:sz="4" w:space="0" w:color="auto"/>
            </w:tcBorders>
          </w:tcPr>
          <w:p w14:paraId="26EC2B0C"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5</w:t>
            </w:r>
          </w:p>
        </w:tc>
      </w:tr>
      <w:tr w:rsidR="00E6259B" w:rsidRPr="00FD7752" w14:paraId="4DF6F8E4" w14:textId="77777777" w:rsidTr="009B29E4">
        <w:trPr>
          <w:gridAfter w:val="7"/>
          <w:wAfter w:w="12846" w:type="dxa"/>
          <w:trHeight w:val="70"/>
        </w:trPr>
        <w:tc>
          <w:tcPr>
            <w:tcW w:w="1838" w:type="dxa"/>
            <w:vMerge/>
          </w:tcPr>
          <w:p w14:paraId="1AE17697"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tcBorders>
              <w:top w:val="single" w:sz="4" w:space="0" w:color="auto"/>
              <w:bottom w:val="single" w:sz="4" w:space="0" w:color="auto"/>
              <w:right w:val="single" w:sz="4" w:space="0" w:color="auto"/>
            </w:tcBorders>
          </w:tcPr>
          <w:p w14:paraId="568F4FE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top w:val="single" w:sz="4" w:space="0" w:color="auto"/>
              <w:left w:val="single" w:sz="4" w:space="0" w:color="auto"/>
              <w:bottom w:val="single" w:sz="4" w:space="0" w:color="auto"/>
              <w:right w:val="single" w:sz="4" w:space="0" w:color="auto"/>
            </w:tcBorders>
          </w:tcPr>
          <w:p w14:paraId="52FA2577" w14:textId="5E648AE7" w:rsidR="00E6259B" w:rsidRPr="00FD7752" w:rsidRDefault="00E6259B" w:rsidP="00E6259B">
            <w:pPr>
              <w:spacing w:after="0" w:line="240" w:lineRule="auto"/>
              <w:ind w:right="-108"/>
              <w:rPr>
                <w:rFonts w:ascii="Times New Roman" w:eastAsia="Times New Roman" w:hAnsi="Times New Roman"/>
                <w:sz w:val="20"/>
                <w:szCs w:val="20"/>
                <w:lang w:val="uk-UA"/>
              </w:rPr>
            </w:pPr>
            <w:proofErr w:type="spellStart"/>
            <w:r w:rsidRPr="00FD7752">
              <w:rPr>
                <w:rFonts w:ascii="Times New Roman" w:eastAsia="Times New Roman" w:hAnsi="Times New Roman"/>
                <w:sz w:val="20"/>
                <w:szCs w:val="20"/>
                <w:lang w:val="uk-UA"/>
              </w:rPr>
              <w:t>Ресурсно</w:t>
            </w:r>
            <w:proofErr w:type="spellEnd"/>
            <w:r w:rsidRPr="00FD7752">
              <w:rPr>
                <w:rFonts w:ascii="Times New Roman" w:eastAsia="Times New Roman" w:hAnsi="Times New Roman"/>
                <w:sz w:val="20"/>
                <w:szCs w:val="20"/>
                <w:lang w:val="uk-UA"/>
              </w:rPr>
              <w:t>-інформаційна підтримка розвитку релоков</w:t>
            </w:r>
            <w:r>
              <w:rPr>
                <w:rFonts w:ascii="Times New Roman" w:eastAsia="Times New Roman" w:hAnsi="Times New Roman"/>
                <w:sz w:val="20"/>
                <w:szCs w:val="20"/>
                <w:lang w:val="uk-UA"/>
              </w:rPr>
              <w:t>а</w:t>
            </w:r>
            <w:r w:rsidRPr="00FD7752">
              <w:rPr>
                <w:rFonts w:ascii="Times New Roman" w:eastAsia="Times New Roman" w:hAnsi="Times New Roman"/>
                <w:sz w:val="20"/>
                <w:szCs w:val="20"/>
                <w:lang w:val="uk-UA"/>
              </w:rPr>
              <w:t xml:space="preserve">них суб’єктів господарювання </w:t>
            </w:r>
          </w:p>
        </w:tc>
        <w:tc>
          <w:tcPr>
            <w:tcW w:w="1384" w:type="dxa"/>
            <w:tcBorders>
              <w:top w:val="single" w:sz="4" w:space="0" w:color="auto"/>
              <w:left w:val="single" w:sz="4" w:space="0" w:color="auto"/>
              <w:bottom w:val="single" w:sz="4" w:space="0" w:color="auto"/>
              <w:right w:val="single" w:sz="4" w:space="0" w:color="auto"/>
            </w:tcBorders>
          </w:tcPr>
          <w:p w14:paraId="617C356C" w14:textId="77777777" w:rsidR="00E6259B" w:rsidRPr="00FD7752" w:rsidRDefault="00E6259B" w:rsidP="0012339A">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Економічна діяльність</w:t>
            </w:r>
          </w:p>
        </w:tc>
        <w:tc>
          <w:tcPr>
            <w:tcW w:w="1462" w:type="dxa"/>
          </w:tcPr>
          <w:p w14:paraId="751A5F5A"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Розвиток малого та середнього підприємництва</w:t>
            </w:r>
          </w:p>
        </w:tc>
        <w:tc>
          <w:tcPr>
            <w:tcW w:w="1720" w:type="dxa"/>
          </w:tcPr>
          <w:p w14:paraId="0FC8E7D9"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tcBorders>
              <w:top w:val="single" w:sz="4" w:space="0" w:color="auto"/>
              <w:left w:val="single" w:sz="4" w:space="0" w:color="auto"/>
              <w:bottom w:val="single" w:sz="4" w:space="0" w:color="auto"/>
              <w:right w:val="single" w:sz="4" w:space="0" w:color="auto"/>
            </w:tcBorders>
          </w:tcPr>
          <w:p w14:paraId="297335E4" w14:textId="330C64BC" w:rsidR="00E6259B" w:rsidRPr="00FD7752" w:rsidRDefault="002C5F1F" w:rsidP="00E26F02">
            <w:pPr>
              <w:spacing w:after="0" w:line="240" w:lineRule="auto"/>
              <w:ind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Borders>
              <w:top w:val="single" w:sz="4" w:space="0" w:color="auto"/>
              <w:left w:val="single" w:sz="4" w:space="0" w:color="auto"/>
              <w:bottom w:val="single" w:sz="4" w:space="0" w:color="auto"/>
              <w:right w:val="single" w:sz="4" w:space="0" w:color="auto"/>
            </w:tcBorders>
          </w:tcPr>
          <w:p w14:paraId="2FB98EB5" w14:textId="787BA1FE" w:rsidR="00E6259B" w:rsidRPr="00FD7752" w:rsidRDefault="00E95C30" w:rsidP="00E6259B">
            <w:pPr>
              <w:tabs>
                <w:tab w:val="left" w:pos="739"/>
              </w:tabs>
              <w:spacing w:after="0" w:line="240" w:lineRule="auto"/>
              <w:rPr>
                <w:rFonts w:ascii="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w:t>
            </w:r>
            <w:r w:rsidR="00E6259B">
              <w:rPr>
                <w:rFonts w:ascii="Times New Roman" w:hAnsi="Times New Roman"/>
                <w:sz w:val="20"/>
                <w:szCs w:val="20"/>
                <w:lang w:val="uk-UA"/>
              </w:rPr>
              <w:t xml:space="preserve"> РДА, ВА</w:t>
            </w:r>
          </w:p>
        </w:tc>
        <w:tc>
          <w:tcPr>
            <w:tcW w:w="1560" w:type="dxa"/>
            <w:tcBorders>
              <w:top w:val="single" w:sz="4" w:space="0" w:color="auto"/>
              <w:left w:val="single" w:sz="4" w:space="0" w:color="auto"/>
              <w:bottom w:val="single" w:sz="4" w:space="0" w:color="auto"/>
              <w:right w:val="single" w:sz="4" w:space="0" w:color="auto"/>
            </w:tcBorders>
          </w:tcPr>
          <w:p w14:paraId="7CA479EF" w14:textId="0732454A" w:rsidR="00E6259B" w:rsidRPr="00FD7752" w:rsidRDefault="00E6259B" w:rsidP="00E6259B">
            <w:pPr>
              <w:pStyle w:val="aff5"/>
              <w:tabs>
                <w:tab w:val="left" w:pos="184"/>
                <w:tab w:val="left" w:pos="326"/>
              </w:tabs>
              <w:spacing w:after="0" w:line="240" w:lineRule="auto"/>
              <w:ind w:left="0" w:right="-108"/>
              <w:rPr>
                <w:rFonts w:ascii="Times New Roman" w:eastAsia="Times New Roman" w:hAnsi="Times New Roman"/>
                <w:sz w:val="20"/>
                <w:szCs w:val="20"/>
              </w:rPr>
            </w:pPr>
            <w:r w:rsidRPr="00FD7752">
              <w:rPr>
                <w:rFonts w:ascii="Times New Roman" w:eastAsia="Times New Roman" w:hAnsi="Times New Roman"/>
                <w:sz w:val="20"/>
                <w:szCs w:val="20"/>
              </w:rPr>
              <w:t xml:space="preserve">Кількість суб’єктів господарювання релокованого бізнесу, які отримали </w:t>
            </w:r>
            <w:proofErr w:type="spellStart"/>
            <w:r w:rsidRPr="00FD7752">
              <w:rPr>
                <w:rFonts w:ascii="Times New Roman" w:eastAsia="Times New Roman" w:hAnsi="Times New Roman"/>
                <w:sz w:val="20"/>
                <w:szCs w:val="20"/>
              </w:rPr>
              <w:t>ресурсно</w:t>
            </w:r>
            <w:proofErr w:type="spellEnd"/>
            <w:r w:rsidRPr="00FD7752">
              <w:rPr>
                <w:rFonts w:ascii="Times New Roman" w:eastAsia="Times New Roman" w:hAnsi="Times New Roman"/>
                <w:sz w:val="20"/>
                <w:szCs w:val="20"/>
              </w:rPr>
              <w:t xml:space="preserve">-інформаційну підтримку, </w:t>
            </w:r>
            <w:r>
              <w:rPr>
                <w:rFonts w:ascii="Times New Roman" w:eastAsia="Times New Roman" w:hAnsi="Times New Roman"/>
                <w:sz w:val="20"/>
                <w:szCs w:val="20"/>
              </w:rPr>
              <w:t>одиниць</w:t>
            </w:r>
          </w:p>
        </w:tc>
        <w:tc>
          <w:tcPr>
            <w:tcW w:w="1218" w:type="dxa"/>
            <w:tcBorders>
              <w:top w:val="single" w:sz="4" w:space="0" w:color="auto"/>
              <w:left w:val="single" w:sz="4" w:space="0" w:color="auto"/>
              <w:bottom w:val="single" w:sz="4" w:space="0" w:color="auto"/>
              <w:right w:val="single" w:sz="4" w:space="0" w:color="auto"/>
            </w:tcBorders>
          </w:tcPr>
          <w:p w14:paraId="4CE6D144" w14:textId="77777777" w:rsidR="00E6259B" w:rsidRPr="00FD7752" w:rsidRDefault="00E6259B" w:rsidP="00020CE5">
            <w:pPr>
              <w:spacing w:after="0" w:line="240" w:lineRule="auto"/>
              <w:ind w:right="-108" w:hanging="101"/>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20</w:t>
            </w:r>
          </w:p>
        </w:tc>
      </w:tr>
      <w:tr w:rsidR="00E6259B" w:rsidRPr="00FD7752" w14:paraId="6E6C2CF9" w14:textId="77777777" w:rsidTr="009B29E4">
        <w:trPr>
          <w:gridAfter w:val="7"/>
          <w:wAfter w:w="12846" w:type="dxa"/>
          <w:trHeight w:val="70"/>
        </w:trPr>
        <w:tc>
          <w:tcPr>
            <w:tcW w:w="1838" w:type="dxa"/>
          </w:tcPr>
          <w:p w14:paraId="7DE98A6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1.5.5. Підтримка виробничої кооперації, асоціацій підприємців, кластерів та співробітництва підприємств Луганської області</w:t>
            </w:r>
          </w:p>
        </w:tc>
        <w:tc>
          <w:tcPr>
            <w:tcW w:w="1536" w:type="dxa"/>
          </w:tcPr>
          <w:p w14:paraId="037072B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0BED4E0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Співпраця з бізнес-асоціаціями області</w:t>
            </w:r>
          </w:p>
        </w:tc>
        <w:tc>
          <w:tcPr>
            <w:tcW w:w="1384" w:type="dxa"/>
          </w:tcPr>
          <w:p w14:paraId="29D6B52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Економічна діяльність</w:t>
            </w:r>
          </w:p>
        </w:tc>
        <w:tc>
          <w:tcPr>
            <w:tcW w:w="1462" w:type="dxa"/>
          </w:tcPr>
          <w:p w14:paraId="2CEFD6B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Розвиток малого та середнього підприємництва</w:t>
            </w:r>
          </w:p>
        </w:tc>
        <w:tc>
          <w:tcPr>
            <w:tcW w:w="1720" w:type="dxa"/>
          </w:tcPr>
          <w:p w14:paraId="080CB32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Нові робочі місця, інвестиції та розвиток бізнесу</w:t>
            </w:r>
          </w:p>
        </w:tc>
        <w:tc>
          <w:tcPr>
            <w:tcW w:w="970" w:type="dxa"/>
            <w:tcBorders>
              <w:top w:val="single" w:sz="4" w:space="0" w:color="auto"/>
              <w:left w:val="single" w:sz="4" w:space="0" w:color="auto"/>
              <w:bottom w:val="single" w:sz="4" w:space="0" w:color="auto"/>
              <w:right w:val="single" w:sz="4" w:space="0" w:color="auto"/>
            </w:tcBorders>
          </w:tcPr>
          <w:p w14:paraId="6A427B85" w14:textId="51E57C64" w:rsidR="00E6259B" w:rsidRPr="00FD7752" w:rsidRDefault="002C5F1F" w:rsidP="00E26F02">
            <w:pPr>
              <w:spacing w:after="0" w:line="240" w:lineRule="auto"/>
              <w:ind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138983AC" w14:textId="089180F2"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6200FB"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p>
          <w:p w14:paraId="1D8D159C" w14:textId="7A8A2FA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Бізнес-асоціації області</w:t>
            </w:r>
            <w:r>
              <w:rPr>
                <w:rFonts w:ascii="Times New Roman" w:eastAsia="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tcPr>
          <w:p w14:paraId="4882B705" w14:textId="6942E7BE"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направлених інформаційних матеріалів щодо державно</w:t>
            </w:r>
            <w:r>
              <w:rPr>
                <w:rFonts w:ascii="Times New Roman" w:eastAsia="Times New Roman" w:hAnsi="Times New Roman"/>
                <w:sz w:val="20"/>
                <w:szCs w:val="20"/>
                <w:lang w:val="uk-UA"/>
              </w:rPr>
              <w:t>ї</w:t>
            </w:r>
            <w:r w:rsidRPr="00FD7752">
              <w:rPr>
                <w:rFonts w:ascii="Times New Roman" w:eastAsia="Times New Roman" w:hAnsi="Times New Roman"/>
                <w:sz w:val="20"/>
                <w:szCs w:val="20"/>
                <w:lang w:val="uk-UA"/>
              </w:rPr>
              <w:t>/регіональної/міжнародної підтримки бізнеса, одиниць</w:t>
            </w:r>
          </w:p>
        </w:tc>
        <w:tc>
          <w:tcPr>
            <w:tcW w:w="1218" w:type="dxa"/>
          </w:tcPr>
          <w:p w14:paraId="59B4213E" w14:textId="79110A5A" w:rsidR="00E6259B" w:rsidRPr="00FD7752" w:rsidRDefault="009B1EA0" w:rsidP="00E6259B">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22</w:t>
            </w:r>
          </w:p>
        </w:tc>
      </w:tr>
      <w:tr w:rsidR="00E6259B" w:rsidRPr="00FD7752" w14:paraId="4C6A92A2" w14:textId="77777777" w:rsidTr="009B29E4">
        <w:trPr>
          <w:gridAfter w:val="7"/>
          <w:wAfter w:w="12846" w:type="dxa"/>
          <w:trHeight w:val="398"/>
        </w:trPr>
        <w:tc>
          <w:tcPr>
            <w:tcW w:w="15310" w:type="dxa"/>
            <w:gridSpan w:val="10"/>
            <w:shd w:val="clear" w:color="auto" w:fill="A8D08D"/>
          </w:tcPr>
          <w:p w14:paraId="7C0AFBCB" w14:textId="77777777" w:rsidR="00E6259B" w:rsidRPr="00FD7752" w:rsidRDefault="00E6259B" w:rsidP="00E26F02">
            <w:pPr>
              <w:spacing w:after="0" w:line="240" w:lineRule="auto"/>
              <w:jc w:val="center"/>
              <w:rPr>
                <w:rFonts w:ascii="Times New Roman" w:eastAsia="Times New Roman" w:hAnsi="Times New Roman"/>
                <w:b/>
                <w:color w:val="385623"/>
                <w:sz w:val="28"/>
                <w:szCs w:val="28"/>
                <w:lang w:val="uk-UA"/>
              </w:rPr>
            </w:pPr>
            <w:r w:rsidRPr="00FD7752">
              <w:rPr>
                <w:rFonts w:ascii="Times New Roman" w:eastAsia="Times New Roman" w:hAnsi="Times New Roman"/>
                <w:b/>
                <w:color w:val="385623"/>
                <w:sz w:val="28"/>
                <w:szCs w:val="28"/>
                <w:lang w:val="uk-UA"/>
              </w:rPr>
              <w:lastRenderedPageBreak/>
              <w:t>Стратегічна 2. Розвиток, орієнтований на людину</w:t>
            </w:r>
          </w:p>
        </w:tc>
      </w:tr>
      <w:tr w:rsidR="00E6259B" w:rsidRPr="00FD7752" w14:paraId="13B2B2CE" w14:textId="77777777" w:rsidTr="009B29E4">
        <w:trPr>
          <w:gridAfter w:val="7"/>
          <w:wAfter w:w="12846" w:type="dxa"/>
          <w:trHeight w:val="398"/>
        </w:trPr>
        <w:tc>
          <w:tcPr>
            <w:tcW w:w="15310" w:type="dxa"/>
            <w:gridSpan w:val="10"/>
            <w:shd w:val="clear" w:color="auto" w:fill="E2EFD9"/>
          </w:tcPr>
          <w:p w14:paraId="2F881C4E" w14:textId="77777777" w:rsidR="00E6259B" w:rsidRPr="00FD7752" w:rsidRDefault="00E6259B"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2.1. Розбудова якісної системи освіти, орієнтованої на підтримку та розвиток людського капіталу Луганщини в умовах переміщення та відновлення після деокупації</w:t>
            </w:r>
          </w:p>
        </w:tc>
      </w:tr>
      <w:tr w:rsidR="00E6259B" w:rsidRPr="00FD7752" w14:paraId="47E2235A" w14:textId="77777777" w:rsidTr="009B29E4">
        <w:trPr>
          <w:gridAfter w:val="7"/>
          <w:wAfter w:w="12846" w:type="dxa"/>
          <w:trHeight w:val="1298"/>
        </w:trPr>
        <w:tc>
          <w:tcPr>
            <w:tcW w:w="1838" w:type="dxa"/>
          </w:tcPr>
          <w:p w14:paraId="498253D7"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2.1.1. Забезпечення рівного доступу та підвищення якості дошкільної, загальної середньої освіти, у тому числі за рахунок дистанційних форм навчання</w:t>
            </w:r>
          </w:p>
          <w:p w14:paraId="27D73221"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Pr>
          <w:p w14:paraId="05AAD95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066148D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Оснащення закладів загальної середньої освіти</w:t>
            </w:r>
          </w:p>
          <w:p w14:paraId="5D33E5E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сучасним</w:t>
            </w:r>
          </w:p>
          <w:p w14:paraId="2B069BB1"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обладнанням та програмним забезпеченням для організації дистанційного навчання </w:t>
            </w:r>
          </w:p>
        </w:tc>
        <w:tc>
          <w:tcPr>
            <w:tcW w:w="1384" w:type="dxa"/>
          </w:tcPr>
          <w:p w14:paraId="378F9C8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tcPr>
          <w:p w14:paraId="1B75E9D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Дошкільна освіта,</w:t>
            </w:r>
          </w:p>
          <w:p w14:paraId="15980F4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Повна загальна середня освіта</w:t>
            </w:r>
          </w:p>
        </w:tc>
        <w:tc>
          <w:tcPr>
            <w:tcW w:w="1720" w:type="dxa"/>
          </w:tcPr>
          <w:p w14:paraId="058E150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Освітні послуги</w:t>
            </w:r>
          </w:p>
        </w:tc>
        <w:tc>
          <w:tcPr>
            <w:tcW w:w="970" w:type="dxa"/>
          </w:tcPr>
          <w:p w14:paraId="36C92394" w14:textId="300C9310"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8C23C75" w14:textId="53C9297F"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proofErr w:type="spellStart"/>
            <w:r w:rsidR="00640DBF" w:rsidRPr="00E555E1">
              <w:rPr>
                <w:rFonts w:ascii="Times New Roman" w:eastAsia="Times New Roman" w:hAnsi="Times New Roman"/>
                <w:sz w:val="20"/>
                <w:szCs w:val="20"/>
                <w:lang w:eastAsia="ru-RU"/>
              </w:rPr>
              <w:t>освіти</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культури</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молоді</w:t>
            </w:r>
            <w:proofErr w:type="spellEnd"/>
            <w:r w:rsidR="00640DBF" w:rsidRPr="00E555E1">
              <w:rPr>
                <w:rFonts w:ascii="Times New Roman" w:eastAsia="Times New Roman" w:hAnsi="Times New Roman"/>
                <w:sz w:val="20"/>
                <w:szCs w:val="20"/>
                <w:lang w:eastAsia="ru-RU"/>
              </w:rPr>
              <w:t xml:space="preserve"> та спорту</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 ВА</w:t>
            </w:r>
          </w:p>
        </w:tc>
        <w:tc>
          <w:tcPr>
            <w:tcW w:w="1560" w:type="dxa"/>
          </w:tcPr>
          <w:p w14:paraId="5E96226E" w14:textId="6BD01BBF" w:rsidR="00E6259B" w:rsidRPr="00E95C30" w:rsidRDefault="00474C02" w:rsidP="00E6259B">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Кількість закладів загальної середньої освіти – учасників інноваційного освітнього проєкту на всеукраїнському рівні за темою «Інноваційні освітні практики дистанційної освіти в умовах війни та російської окупації»</w:t>
            </w:r>
            <w:r w:rsidR="00C4640F" w:rsidRPr="00E95C30">
              <w:rPr>
                <w:rFonts w:ascii="Times New Roman" w:eastAsia="Times New Roman" w:hAnsi="Times New Roman"/>
                <w:sz w:val="20"/>
                <w:szCs w:val="20"/>
                <w:lang w:val="uk-UA"/>
              </w:rPr>
              <w:t>, одиниць</w:t>
            </w:r>
          </w:p>
        </w:tc>
        <w:tc>
          <w:tcPr>
            <w:tcW w:w="1218" w:type="dxa"/>
          </w:tcPr>
          <w:p w14:paraId="40B3AC34" w14:textId="51FE39C1" w:rsidR="00E6259B" w:rsidRPr="00E95C30" w:rsidRDefault="00E6259B" w:rsidP="00020CE5">
            <w:pPr>
              <w:spacing w:after="0" w:line="240" w:lineRule="auto"/>
              <w:jc w:val="center"/>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1</w:t>
            </w:r>
            <w:r w:rsidR="00474C02" w:rsidRPr="00E95C30">
              <w:rPr>
                <w:rFonts w:ascii="Times New Roman" w:eastAsia="Times New Roman" w:hAnsi="Times New Roman"/>
                <w:sz w:val="20"/>
                <w:szCs w:val="20"/>
                <w:lang w:val="uk-UA"/>
              </w:rPr>
              <w:t>1</w:t>
            </w:r>
          </w:p>
        </w:tc>
      </w:tr>
      <w:tr w:rsidR="00E6259B" w:rsidRPr="00FD7752" w14:paraId="7B4D40F6" w14:textId="77777777" w:rsidTr="009B29E4">
        <w:trPr>
          <w:gridAfter w:val="7"/>
          <w:wAfter w:w="12846" w:type="dxa"/>
          <w:trHeight w:val="560"/>
        </w:trPr>
        <w:tc>
          <w:tcPr>
            <w:tcW w:w="1838" w:type="dxa"/>
            <w:vMerge w:val="restart"/>
          </w:tcPr>
          <w:p w14:paraId="5EAFC8DF" w14:textId="11E90C94"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2.1.2. Формування «Освітнього та наукового осередку Луганщини в </w:t>
            </w:r>
            <w:proofErr w:type="spellStart"/>
            <w:r w:rsidRPr="00FD7752">
              <w:rPr>
                <w:rFonts w:ascii="Times New Roman" w:eastAsia="Times New Roman" w:hAnsi="Times New Roman"/>
                <w:sz w:val="20"/>
                <w:szCs w:val="20"/>
                <w:lang w:val="uk-UA"/>
              </w:rPr>
              <w:t>релокації</w:t>
            </w:r>
            <w:proofErr w:type="spellEnd"/>
            <w:r w:rsidRPr="00FD7752">
              <w:rPr>
                <w:rFonts w:ascii="Times New Roman" w:eastAsia="Times New Roman" w:hAnsi="Times New Roman"/>
                <w:sz w:val="20"/>
                <w:szCs w:val="20"/>
                <w:lang w:val="uk-UA"/>
              </w:rPr>
              <w:t xml:space="preserve">» (підтримка переміщених закладів вищої, фахової </w:t>
            </w:r>
            <w:proofErr w:type="spellStart"/>
            <w:r w:rsidRPr="00FD7752">
              <w:rPr>
                <w:rFonts w:ascii="Times New Roman" w:eastAsia="Times New Roman" w:hAnsi="Times New Roman"/>
                <w:sz w:val="20"/>
                <w:szCs w:val="20"/>
                <w:lang w:val="uk-UA"/>
              </w:rPr>
              <w:t>передвищої</w:t>
            </w:r>
            <w:proofErr w:type="spellEnd"/>
            <w:r w:rsidRPr="00FD7752">
              <w:rPr>
                <w:rFonts w:ascii="Times New Roman" w:eastAsia="Times New Roman" w:hAnsi="Times New Roman"/>
                <w:sz w:val="20"/>
                <w:szCs w:val="20"/>
                <w:lang w:val="uk-UA"/>
              </w:rPr>
              <w:t xml:space="preserve"> та професійної освіти, науковців і студентів, у тому числі із числа </w:t>
            </w:r>
            <w:r w:rsidRPr="00FD7752">
              <w:rPr>
                <w:rFonts w:ascii="Times New Roman" w:eastAsia="Times New Roman" w:hAnsi="Times New Roman"/>
                <w:sz w:val="20"/>
                <w:szCs w:val="20"/>
                <w:lang w:val="uk-UA"/>
              </w:rPr>
              <w:lastRenderedPageBreak/>
              <w:t xml:space="preserve">жителів Луганської області; розвиток нових </w:t>
            </w:r>
            <w:proofErr w:type="spellStart"/>
            <w:r w:rsidRPr="00FD7752">
              <w:rPr>
                <w:rFonts w:ascii="Times New Roman" w:eastAsia="Times New Roman" w:hAnsi="Times New Roman"/>
                <w:sz w:val="20"/>
                <w:szCs w:val="20"/>
                <w:lang w:val="uk-UA"/>
              </w:rPr>
              <w:t>партнерств</w:t>
            </w:r>
            <w:proofErr w:type="spellEnd"/>
            <w:r w:rsidRPr="00FD7752">
              <w:rPr>
                <w:rFonts w:ascii="Times New Roman" w:eastAsia="Times New Roman" w:hAnsi="Times New Roman"/>
                <w:sz w:val="20"/>
                <w:szCs w:val="20"/>
                <w:lang w:val="uk-UA"/>
              </w:rPr>
              <w:t xml:space="preserve"> і комунікацій)</w:t>
            </w:r>
          </w:p>
        </w:tc>
        <w:tc>
          <w:tcPr>
            <w:tcW w:w="1536" w:type="dxa"/>
          </w:tcPr>
          <w:p w14:paraId="18B9EE5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Pr>
          <w:p w14:paraId="2FF9B648" w14:textId="77777777" w:rsidR="00E6259B" w:rsidRPr="00FD7752" w:rsidRDefault="00E6259B" w:rsidP="00E6259B">
            <w:pPr>
              <w:spacing w:after="0" w:line="240" w:lineRule="auto"/>
              <w:rPr>
                <w:rFonts w:ascii="Times New Roman" w:eastAsia="Times New Roman" w:hAnsi="Times New Roman"/>
                <w:spacing w:val="-2"/>
                <w:sz w:val="20"/>
                <w:szCs w:val="20"/>
                <w:lang w:val="uk-UA"/>
              </w:rPr>
            </w:pPr>
            <w:proofErr w:type="spellStart"/>
            <w:r w:rsidRPr="00FD7752">
              <w:rPr>
                <w:rFonts w:ascii="Times New Roman" w:eastAsia="Times New Roman" w:hAnsi="Times New Roman"/>
                <w:sz w:val="20"/>
                <w:szCs w:val="20"/>
                <w:lang w:val="uk-UA"/>
              </w:rPr>
              <w:t>Цифровізація</w:t>
            </w:r>
            <w:proofErr w:type="spellEnd"/>
            <w:r w:rsidRPr="00FD7752">
              <w:rPr>
                <w:rFonts w:ascii="Times New Roman" w:eastAsia="Times New Roman" w:hAnsi="Times New Roman"/>
                <w:sz w:val="20"/>
                <w:szCs w:val="20"/>
                <w:lang w:val="uk-UA"/>
              </w:rPr>
              <w:t xml:space="preserve"> центрів розвитку кар’єри як комплексний інструмент профорієнтації, кар’єрної орієнтації та професійного розвитку молоді</w:t>
            </w:r>
          </w:p>
        </w:tc>
        <w:tc>
          <w:tcPr>
            <w:tcW w:w="1384" w:type="dxa"/>
          </w:tcPr>
          <w:p w14:paraId="19D2BBD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tcPr>
          <w:p w14:paraId="447D6FEA" w14:textId="77777777" w:rsidR="00E6259B" w:rsidRPr="00172530" w:rsidRDefault="00E6259B" w:rsidP="00E6259B">
            <w:pPr>
              <w:spacing w:after="0" w:line="240" w:lineRule="auto"/>
              <w:rPr>
                <w:rFonts w:ascii="Times New Roman" w:eastAsia="Times New Roman" w:hAnsi="Times New Roman"/>
                <w:sz w:val="20"/>
                <w:szCs w:val="20"/>
                <w:lang w:val="uk-UA"/>
              </w:rPr>
            </w:pPr>
            <w:r w:rsidRPr="00172530">
              <w:rPr>
                <w:rFonts w:ascii="Times New Roman" w:eastAsia="Times New Roman" w:hAnsi="Times New Roman"/>
                <w:sz w:val="20"/>
                <w:szCs w:val="20"/>
                <w:lang w:val="uk-UA" w:eastAsia="uk-UA"/>
              </w:rPr>
              <w:t>Професійна освіта, спеціалізована освіта</w:t>
            </w:r>
          </w:p>
        </w:tc>
        <w:tc>
          <w:tcPr>
            <w:tcW w:w="1720" w:type="dxa"/>
          </w:tcPr>
          <w:p w14:paraId="1B3B360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Освітні послуги</w:t>
            </w:r>
          </w:p>
        </w:tc>
        <w:tc>
          <w:tcPr>
            <w:tcW w:w="970" w:type="dxa"/>
          </w:tcPr>
          <w:p w14:paraId="49958CF4" w14:textId="77777777" w:rsidR="00E6259B" w:rsidRPr="00077E48" w:rsidRDefault="00E6259B" w:rsidP="00E26F02">
            <w:pPr>
              <w:spacing w:after="0" w:line="240" w:lineRule="auto"/>
              <w:jc w:val="center"/>
              <w:rPr>
                <w:rFonts w:ascii="Times New Roman" w:eastAsia="Times New Roman" w:hAnsi="Times New Roman"/>
                <w:sz w:val="20"/>
                <w:szCs w:val="20"/>
                <w:lang w:val="uk-UA"/>
              </w:rPr>
            </w:pPr>
            <w:r w:rsidRPr="00077E48">
              <w:rPr>
                <w:rFonts w:ascii="Times New Roman" w:eastAsia="Times New Roman" w:hAnsi="Times New Roman"/>
                <w:sz w:val="20"/>
                <w:szCs w:val="20"/>
                <w:lang w:val="uk-UA"/>
              </w:rPr>
              <w:t>12</w:t>
            </w:r>
          </w:p>
        </w:tc>
        <w:tc>
          <w:tcPr>
            <w:tcW w:w="1841" w:type="dxa"/>
            <w:tcBorders>
              <w:top w:val="single" w:sz="4" w:space="0" w:color="auto"/>
              <w:left w:val="single" w:sz="4" w:space="0" w:color="auto"/>
              <w:bottom w:val="single" w:sz="4" w:space="0" w:color="auto"/>
              <w:right w:val="single" w:sz="4" w:space="0" w:color="auto"/>
            </w:tcBorders>
          </w:tcPr>
          <w:p w14:paraId="0D7451F9" w14:textId="0A9F23F1"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proofErr w:type="spellStart"/>
            <w:r w:rsidR="00640DBF" w:rsidRPr="00E555E1">
              <w:rPr>
                <w:rFonts w:ascii="Times New Roman" w:eastAsia="Times New Roman" w:hAnsi="Times New Roman"/>
                <w:sz w:val="20"/>
                <w:szCs w:val="20"/>
                <w:lang w:eastAsia="ru-RU"/>
              </w:rPr>
              <w:t>освіти</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культури</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молоді</w:t>
            </w:r>
            <w:proofErr w:type="spellEnd"/>
            <w:r w:rsidR="00640DBF" w:rsidRPr="00E555E1">
              <w:rPr>
                <w:rFonts w:ascii="Times New Roman" w:eastAsia="Times New Roman" w:hAnsi="Times New Roman"/>
                <w:sz w:val="20"/>
                <w:szCs w:val="20"/>
                <w:lang w:eastAsia="ru-RU"/>
              </w:rPr>
              <w:t xml:space="preserve"> та спорту</w:t>
            </w:r>
            <w:r w:rsidRPr="00FD7752">
              <w:rPr>
                <w:rFonts w:ascii="Times New Roman" w:eastAsia="Times New Roman" w:hAnsi="Times New Roman"/>
                <w:sz w:val="20"/>
                <w:szCs w:val="20"/>
                <w:lang w:val="uk-UA"/>
              </w:rPr>
              <w:t xml:space="preserve"> облдержадміністрації; </w:t>
            </w:r>
          </w:p>
          <w:p w14:paraId="49E83BB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Навчально-методичний центр професійно-технічної освіти у  Луганській області (за згодою); </w:t>
            </w:r>
          </w:p>
          <w:p w14:paraId="094D4CA1" w14:textId="120967F8"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заклади професійної освіти </w:t>
            </w:r>
            <w:r w:rsidRPr="00FD7752">
              <w:rPr>
                <w:rFonts w:ascii="Times New Roman" w:eastAsia="Times New Roman" w:hAnsi="Times New Roman"/>
                <w:spacing w:val="-2"/>
                <w:sz w:val="20"/>
                <w:szCs w:val="20"/>
                <w:lang w:val="uk-UA"/>
              </w:rPr>
              <w:t>(за згодою)</w:t>
            </w:r>
          </w:p>
        </w:tc>
        <w:tc>
          <w:tcPr>
            <w:tcW w:w="1560" w:type="dxa"/>
            <w:tcBorders>
              <w:top w:val="single" w:sz="4" w:space="0" w:color="auto"/>
              <w:left w:val="single" w:sz="4" w:space="0" w:color="auto"/>
              <w:bottom w:val="single" w:sz="4" w:space="0" w:color="auto"/>
              <w:right w:val="single" w:sz="4" w:space="0" w:color="auto"/>
            </w:tcBorders>
          </w:tcPr>
          <w:p w14:paraId="758163BF" w14:textId="1348EB85"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Створення і функціонування цифрової платформи центрів кар’єри</w:t>
            </w:r>
            <w:r w:rsidR="00C4640F">
              <w:rPr>
                <w:rFonts w:ascii="Times New Roman" w:eastAsia="Times New Roman" w:hAnsi="Times New Roman"/>
                <w:sz w:val="20"/>
                <w:szCs w:val="20"/>
                <w:lang w:val="uk-UA"/>
              </w:rPr>
              <w:t>, одиниць</w:t>
            </w:r>
          </w:p>
        </w:tc>
        <w:tc>
          <w:tcPr>
            <w:tcW w:w="1218" w:type="dxa"/>
            <w:tcBorders>
              <w:top w:val="single" w:sz="4" w:space="0" w:color="auto"/>
              <w:left w:val="single" w:sz="4" w:space="0" w:color="auto"/>
              <w:bottom w:val="single" w:sz="4" w:space="0" w:color="auto"/>
              <w:right w:val="single" w:sz="4" w:space="0" w:color="auto"/>
            </w:tcBorders>
          </w:tcPr>
          <w:p w14:paraId="7FDC9D7B" w14:textId="2318708A" w:rsidR="00E6259B" w:rsidRPr="00680F69" w:rsidRDefault="00E6259B" w:rsidP="00680F69">
            <w:pPr>
              <w:widowControl w:val="0"/>
              <w:spacing w:after="0" w:line="240" w:lineRule="auto"/>
              <w:ind w:left="-20" w:right="-55"/>
              <w:jc w:val="both"/>
              <w:rPr>
                <w:rFonts w:ascii="Times New Roman" w:eastAsia="Times New Roman" w:hAnsi="Times New Roman"/>
                <w:spacing w:val="-2"/>
                <w:sz w:val="20"/>
                <w:szCs w:val="20"/>
                <w:lang w:val="uk-UA"/>
              </w:rPr>
            </w:pPr>
            <w:r w:rsidRPr="00680F69">
              <w:rPr>
                <w:rFonts w:ascii="Times New Roman" w:eastAsia="Times New Roman" w:hAnsi="Times New Roman"/>
                <w:spacing w:val="-2"/>
                <w:sz w:val="20"/>
                <w:szCs w:val="20"/>
                <w:lang w:val="uk-UA"/>
              </w:rPr>
              <w:t>1 цифрова платформа;</w:t>
            </w:r>
          </w:p>
          <w:p w14:paraId="4D9264B4" w14:textId="7BA233B3" w:rsidR="00E6259B" w:rsidRPr="00680F69" w:rsidRDefault="00E6259B" w:rsidP="00680F69">
            <w:pPr>
              <w:widowControl w:val="0"/>
              <w:spacing w:after="0" w:line="240" w:lineRule="auto"/>
              <w:ind w:left="-20" w:right="-55"/>
              <w:jc w:val="both"/>
              <w:rPr>
                <w:rFonts w:ascii="Times New Roman" w:eastAsia="Times New Roman" w:hAnsi="Times New Roman"/>
                <w:spacing w:val="-2"/>
                <w:sz w:val="20"/>
                <w:szCs w:val="20"/>
                <w:lang w:val="uk-UA"/>
              </w:rPr>
            </w:pPr>
            <w:r w:rsidRPr="00680F69">
              <w:rPr>
                <w:rFonts w:ascii="Times New Roman" w:eastAsia="Times New Roman" w:hAnsi="Times New Roman"/>
                <w:spacing w:val="-2"/>
                <w:sz w:val="20"/>
                <w:szCs w:val="20"/>
                <w:lang w:val="uk-UA"/>
              </w:rPr>
              <w:t xml:space="preserve">≥500 </w:t>
            </w:r>
            <w:proofErr w:type="spellStart"/>
            <w:r w:rsidRPr="00680F69">
              <w:rPr>
                <w:rFonts w:ascii="Times New Roman" w:eastAsia="Times New Roman" w:hAnsi="Times New Roman"/>
                <w:spacing w:val="-2"/>
                <w:sz w:val="20"/>
                <w:szCs w:val="20"/>
                <w:lang w:val="uk-UA"/>
              </w:rPr>
              <w:t>користува-чів</w:t>
            </w:r>
            <w:proofErr w:type="spellEnd"/>
            <w:r w:rsidRPr="00680F69">
              <w:rPr>
                <w:rFonts w:ascii="Times New Roman" w:eastAsia="Times New Roman" w:hAnsi="Times New Roman"/>
                <w:spacing w:val="-2"/>
                <w:sz w:val="20"/>
                <w:szCs w:val="20"/>
                <w:lang w:val="uk-UA"/>
              </w:rPr>
              <w:t>;</w:t>
            </w:r>
          </w:p>
          <w:p w14:paraId="042E3253" w14:textId="77777777" w:rsidR="00E6259B" w:rsidRPr="00680F69" w:rsidRDefault="00E6259B" w:rsidP="00680F69">
            <w:pPr>
              <w:widowControl w:val="0"/>
              <w:spacing w:after="0" w:line="240" w:lineRule="auto"/>
              <w:ind w:left="-20" w:right="-55"/>
              <w:jc w:val="both"/>
              <w:rPr>
                <w:rFonts w:ascii="Times New Roman" w:eastAsia="Times New Roman" w:hAnsi="Times New Roman"/>
                <w:spacing w:val="-2"/>
                <w:sz w:val="20"/>
                <w:szCs w:val="20"/>
                <w:lang w:val="uk-UA"/>
              </w:rPr>
            </w:pPr>
            <w:r w:rsidRPr="00680F69">
              <w:rPr>
                <w:rFonts w:ascii="Times New Roman" w:eastAsia="Times New Roman" w:hAnsi="Times New Roman"/>
                <w:spacing w:val="-2"/>
                <w:sz w:val="20"/>
                <w:szCs w:val="20"/>
                <w:lang w:val="uk-UA"/>
              </w:rPr>
              <w:t>≥9 онлайн-заходів</w:t>
            </w:r>
          </w:p>
        </w:tc>
      </w:tr>
      <w:tr w:rsidR="00E6259B" w:rsidRPr="00FD7752" w14:paraId="3719C97F" w14:textId="77777777" w:rsidTr="009B29E4">
        <w:trPr>
          <w:gridAfter w:val="7"/>
          <w:wAfter w:w="12846" w:type="dxa"/>
          <w:trHeight w:val="986"/>
        </w:trPr>
        <w:tc>
          <w:tcPr>
            <w:tcW w:w="1838" w:type="dxa"/>
            <w:vMerge/>
          </w:tcPr>
          <w:p w14:paraId="5DC22104"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Borders>
              <w:top w:val="single" w:sz="4" w:space="0" w:color="auto"/>
              <w:left w:val="single" w:sz="4" w:space="0" w:color="auto"/>
              <w:bottom w:val="single" w:sz="4" w:space="0" w:color="auto"/>
              <w:right w:val="single" w:sz="4" w:space="0" w:color="auto"/>
            </w:tcBorders>
          </w:tcPr>
          <w:p w14:paraId="7B7975D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top w:val="single" w:sz="4" w:space="0" w:color="auto"/>
              <w:left w:val="single" w:sz="4" w:space="0" w:color="auto"/>
              <w:bottom w:val="single" w:sz="4" w:space="0" w:color="auto"/>
              <w:right w:val="single" w:sz="4" w:space="0" w:color="auto"/>
            </w:tcBorders>
          </w:tcPr>
          <w:p w14:paraId="7DAA755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Здійснення моніторингу та аналізу регіонального ринку праці з урахуванням повоєнного відновлення для формування регіонального замовлення на підготовку фахівців та спеціалістів у закладах професійної та фахової </w:t>
            </w:r>
            <w:proofErr w:type="spellStart"/>
            <w:r w:rsidRPr="00FD7752">
              <w:rPr>
                <w:rFonts w:ascii="Times New Roman" w:eastAsia="Times New Roman" w:hAnsi="Times New Roman"/>
                <w:sz w:val="20"/>
                <w:szCs w:val="20"/>
                <w:lang w:val="uk-UA"/>
              </w:rPr>
              <w:t>передвищої</w:t>
            </w:r>
            <w:proofErr w:type="spellEnd"/>
            <w:r w:rsidRPr="00FD7752">
              <w:rPr>
                <w:rFonts w:ascii="Times New Roman" w:eastAsia="Times New Roman" w:hAnsi="Times New Roman"/>
                <w:sz w:val="20"/>
                <w:szCs w:val="20"/>
                <w:lang w:val="uk-UA"/>
              </w:rPr>
              <w:t xml:space="preserve"> освіти області</w:t>
            </w:r>
          </w:p>
        </w:tc>
        <w:tc>
          <w:tcPr>
            <w:tcW w:w="1384" w:type="dxa"/>
            <w:tcBorders>
              <w:top w:val="single" w:sz="4" w:space="0" w:color="auto"/>
              <w:left w:val="single" w:sz="4" w:space="0" w:color="auto"/>
              <w:bottom w:val="single" w:sz="4" w:space="0" w:color="auto"/>
              <w:right w:val="single" w:sz="4" w:space="0" w:color="auto"/>
            </w:tcBorders>
          </w:tcPr>
          <w:p w14:paraId="0F64B2A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tcPr>
          <w:p w14:paraId="2527342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Вища та </w:t>
            </w:r>
            <w:proofErr w:type="spellStart"/>
            <w:r w:rsidRPr="00FD7752">
              <w:rPr>
                <w:rFonts w:ascii="Times New Roman" w:eastAsia="Times New Roman" w:hAnsi="Times New Roman"/>
                <w:sz w:val="20"/>
                <w:szCs w:val="20"/>
                <w:lang w:val="uk-UA"/>
              </w:rPr>
              <w:t>передвища</w:t>
            </w:r>
            <w:proofErr w:type="spellEnd"/>
            <w:r w:rsidRPr="00FD7752">
              <w:rPr>
                <w:rFonts w:ascii="Times New Roman" w:eastAsia="Times New Roman" w:hAnsi="Times New Roman"/>
                <w:sz w:val="20"/>
                <w:szCs w:val="20"/>
                <w:lang w:val="uk-UA"/>
              </w:rPr>
              <w:t xml:space="preserve"> освіта, освіта дорослих, післядипломна освіта</w:t>
            </w:r>
          </w:p>
        </w:tc>
        <w:tc>
          <w:tcPr>
            <w:tcW w:w="1720" w:type="dxa"/>
          </w:tcPr>
          <w:p w14:paraId="6C084A1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Освітні послуги</w:t>
            </w:r>
          </w:p>
        </w:tc>
        <w:tc>
          <w:tcPr>
            <w:tcW w:w="970" w:type="dxa"/>
          </w:tcPr>
          <w:p w14:paraId="150FBF69" w14:textId="77777777" w:rsidR="00E6259B" w:rsidRPr="00077E48" w:rsidRDefault="00E6259B" w:rsidP="00E26F02">
            <w:pPr>
              <w:spacing w:after="0" w:line="240" w:lineRule="auto"/>
              <w:jc w:val="center"/>
              <w:rPr>
                <w:rFonts w:ascii="Times New Roman" w:eastAsia="Times New Roman" w:hAnsi="Times New Roman"/>
                <w:sz w:val="20"/>
                <w:szCs w:val="20"/>
                <w:lang w:val="uk-UA"/>
              </w:rPr>
            </w:pPr>
            <w:r w:rsidRPr="00077E48">
              <w:rPr>
                <w:rFonts w:ascii="Times New Roman" w:eastAsia="Times New Roman" w:hAnsi="Times New Roman"/>
                <w:sz w:val="20"/>
                <w:szCs w:val="20"/>
                <w:lang w:val="uk-UA"/>
              </w:rPr>
              <w:t>12</w:t>
            </w:r>
          </w:p>
        </w:tc>
        <w:tc>
          <w:tcPr>
            <w:tcW w:w="1841" w:type="dxa"/>
            <w:tcBorders>
              <w:top w:val="single" w:sz="4" w:space="0" w:color="auto"/>
              <w:left w:val="single" w:sz="4" w:space="0" w:color="auto"/>
              <w:bottom w:val="single" w:sz="4" w:space="0" w:color="auto"/>
              <w:right w:val="single" w:sz="4" w:space="0" w:color="auto"/>
            </w:tcBorders>
          </w:tcPr>
          <w:p w14:paraId="182ECB48" w14:textId="3D3285D8"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Департаменти облдержадміністрації: </w:t>
            </w:r>
            <w:r w:rsidR="00640DBF" w:rsidRPr="00640DBF">
              <w:rPr>
                <w:rFonts w:ascii="Times New Roman" w:eastAsia="Times New Roman" w:hAnsi="Times New Roman"/>
                <w:sz w:val="20"/>
                <w:szCs w:val="20"/>
                <w:lang w:val="uk-UA" w:eastAsia="ru-RU"/>
              </w:rPr>
              <w:t>освіти, культури, молоді та спорту</w:t>
            </w:r>
            <w:r w:rsidR="00640DBF">
              <w:rPr>
                <w:rFonts w:ascii="Times New Roman" w:eastAsia="Times New Roman" w:hAnsi="Times New Roman"/>
                <w:sz w:val="20"/>
                <w:szCs w:val="20"/>
                <w:lang w:val="uk-UA" w:eastAsia="ru-RU"/>
              </w:rPr>
              <w:t>;</w:t>
            </w:r>
            <w:r w:rsidRPr="00FD7752">
              <w:rPr>
                <w:rFonts w:ascii="Times New Roman" w:eastAsia="Times New Roman" w:hAnsi="Times New Roman"/>
                <w:sz w:val="20"/>
                <w:szCs w:val="20"/>
                <w:lang w:val="uk-UA"/>
              </w:rPr>
              <w:t xml:space="preserve"> </w:t>
            </w:r>
            <w:r w:rsidR="00640DBF" w:rsidRPr="00640DBF">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w:t>
            </w:r>
            <w:r w:rsidRPr="00E95C30">
              <w:rPr>
                <w:rFonts w:ascii="Times New Roman" w:eastAsia="Times New Roman" w:hAnsi="Times New Roman"/>
                <w:sz w:val="20"/>
                <w:szCs w:val="20"/>
                <w:lang w:val="uk-UA"/>
              </w:rPr>
              <w:t>Луганський обласний центр зайнятості</w:t>
            </w:r>
            <w:r w:rsidRPr="00FD7752">
              <w:rPr>
                <w:rFonts w:ascii="Times New Roman" w:eastAsia="Times New Roman" w:hAnsi="Times New Roman"/>
                <w:sz w:val="20"/>
                <w:szCs w:val="20"/>
                <w:lang w:val="uk-UA"/>
              </w:rPr>
              <w:t xml:space="preserve"> (за згодою); заклади професійної та фахової </w:t>
            </w:r>
            <w:proofErr w:type="spellStart"/>
            <w:r w:rsidRPr="00FD7752">
              <w:rPr>
                <w:rFonts w:ascii="Times New Roman" w:eastAsia="Times New Roman" w:hAnsi="Times New Roman"/>
                <w:sz w:val="20"/>
                <w:szCs w:val="20"/>
                <w:lang w:val="uk-UA"/>
              </w:rPr>
              <w:t>передвищої</w:t>
            </w:r>
            <w:proofErr w:type="spellEnd"/>
            <w:r w:rsidRPr="00FD7752">
              <w:rPr>
                <w:rFonts w:ascii="Times New Roman" w:eastAsia="Times New Roman" w:hAnsi="Times New Roman"/>
                <w:sz w:val="20"/>
                <w:szCs w:val="20"/>
                <w:lang w:val="uk-UA"/>
              </w:rPr>
              <w:t xml:space="preserve"> освіти </w:t>
            </w:r>
            <w:r w:rsidRPr="00FD7752">
              <w:rPr>
                <w:rFonts w:ascii="Times New Roman" w:eastAsia="Times New Roman" w:hAnsi="Times New Roman"/>
                <w:spacing w:val="-2"/>
                <w:sz w:val="20"/>
                <w:szCs w:val="20"/>
                <w:lang w:val="uk-UA"/>
              </w:rPr>
              <w:t>(за згодою)</w:t>
            </w:r>
          </w:p>
        </w:tc>
        <w:tc>
          <w:tcPr>
            <w:tcW w:w="1560" w:type="dxa"/>
            <w:tcBorders>
              <w:top w:val="single" w:sz="4" w:space="0" w:color="auto"/>
              <w:left w:val="single" w:sz="4" w:space="0" w:color="auto"/>
              <w:bottom w:val="single" w:sz="4" w:space="0" w:color="auto"/>
              <w:right w:val="single" w:sz="4" w:space="0" w:color="auto"/>
            </w:tcBorders>
          </w:tcPr>
          <w:p w14:paraId="56393C1B" w14:textId="4323937E" w:rsidR="00E6259B" w:rsidRPr="00FD7752" w:rsidRDefault="00C4640F" w:rsidP="00E6259B">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Кількість сф</w:t>
            </w:r>
            <w:r w:rsidR="00E6259B" w:rsidRPr="00FD7752">
              <w:rPr>
                <w:rFonts w:ascii="Times New Roman" w:eastAsia="Times New Roman" w:hAnsi="Times New Roman"/>
                <w:sz w:val="20"/>
                <w:szCs w:val="20"/>
                <w:lang w:val="uk-UA"/>
              </w:rPr>
              <w:t>орм</w:t>
            </w:r>
            <w:r>
              <w:rPr>
                <w:rFonts w:ascii="Times New Roman" w:eastAsia="Times New Roman" w:hAnsi="Times New Roman"/>
                <w:sz w:val="20"/>
                <w:szCs w:val="20"/>
                <w:lang w:val="uk-UA"/>
              </w:rPr>
              <w:t>ованих</w:t>
            </w:r>
            <w:r w:rsidR="00E6259B" w:rsidRPr="00FD7752">
              <w:rPr>
                <w:rFonts w:ascii="Times New Roman" w:eastAsia="Times New Roman" w:hAnsi="Times New Roman"/>
                <w:sz w:val="20"/>
                <w:szCs w:val="20"/>
                <w:lang w:val="uk-UA"/>
              </w:rPr>
              <w:t xml:space="preserve"> аналітичн</w:t>
            </w:r>
            <w:r>
              <w:rPr>
                <w:rFonts w:ascii="Times New Roman" w:eastAsia="Times New Roman" w:hAnsi="Times New Roman"/>
                <w:sz w:val="20"/>
                <w:szCs w:val="20"/>
                <w:lang w:val="uk-UA"/>
              </w:rPr>
              <w:t>их</w:t>
            </w:r>
            <w:r w:rsidR="00E6259B" w:rsidRPr="00FD7752">
              <w:rPr>
                <w:rFonts w:ascii="Times New Roman" w:eastAsia="Times New Roman" w:hAnsi="Times New Roman"/>
                <w:sz w:val="20"/>
                <w:szCs w:val="20"/>
                <w:lang w:val="uk-UA"/>
              </w:rPr>
              <w:t xml:space="preserve"> звіт</w:t>
            </w:r>
            <w:r>
              <w:rPr>
                <w:rFonts w:ascii="Times New Roman" w:eastAsia="Times New Roman" w:hAnsi="Times New Roman"/>
                <w:sz w:val="20"/>
                <w:szCs w:val="20"/>
                <w:lang w:val="uk-UA"/>
              </w:rPr>
              <w:t>ів</w:t>
            </w:r>
            <w:r w:rsidR="00E6259B" w:rsidRPr="00FD7752">
              <w:rPr>
                <w:rFonts w:ascii="Times New Roman" w:eastAsia="Times New Roman" w:hAnsi="Times New Roman"/>
                <w:sz w:val="20"/>
                <w:szCs w:val="20"/>
                <w:lang w:val="uk-UA"/>
              </w:rPr>
              <w:t xml:space="preserve"> та регіональн</w:t>
            </w:r>
            <w:r>
              <w:rPr>
                <w:rFonts w:ascii="Times New Roman" w:eastAsia="Times New Roman" w:hAnsi="Times New Roman"/>
                <w:sz w:val="20"/>
                <w:szCs w:val="20"/>
                <w:lang w:val="uk-UA"/>
              </w:rPr>
              <w:t>их</w:t>
            </w:r>
            <w:r w:rsidR="00E6259B" w:rsidRPr="00FD7752">
              <w:rPr>
                <w:rFonts w:ascii="Times New Roman" w:eastAsia="Times New Roman" w:hAnsi="Times New Roman"/>
                <w:sz w:val="20"/>
                <w:szCs w:val="20"/>
                <w:lang w:val="uk-UA"/>
              </w:rPr>
              <w:t xml:space="preserve"> замовлен</w:t>
            </w:r>
            <w:r>
              <w:rPr>
                <w:rFonts w:ascii="Times New Roman" w:eastAsia="Times New Roman" w:hAnsi="Times New Roman"/>
                <w:sz w:val="20"/>
                <w:szCs w:val="20"/>
                <w:lang w:val="uk-UA"/>
              </w:rPr>
              <w:t>ь, одиниць</w:t>
            </w:r>
          </w:p>
        </w:tc>
        <w:tc>
          <w:tcPr>
            <w:tcW w:w="1218" w:type="dxa"/>
            <w:tcBorders>
              <w:top w:val="single" w:sz="4" w:space="0" w:color="auto"/>
              <w:left w:val="single" w:sz="4" w:space="0" w:color="auto"/>
              <w:bottom w:val="single" w:sz="4" w:space="0" w:color="auto"/>
              <w:right w:val="single" w:sz="4" w:space="0" w:color="auto"/>
            </w:tcBorders>
          </w:tcPr>
          <w:p w14:paraId="6CC3C56D" w14:textId="18A64481" w:rsidR="00E6259B" w:rsidRPr="00680F69" w:rsidRDefault="00E6259B" w:rsidP="00680F69">
            <w:pPr>
              <w:widowControl w:val="0"/>
              <w:spacing w:after="0" w:line="240" w:lineRule="auto"/>
              <w:ind w:left="-20" w:right="-55"/>
              <w:jc w:val="both"/>
              <w:rPr>
                <w:rFonts w:ascii="Times New Roman" w:eastAsia="Times New Roman" w:hAnsi="Times New Roman"/>
                <w:spacing w:val="-2"/>
                <w:sz w:val="20"/>
                <w:szCs w:val="20"/>
                <w:lang w:val="uk-UA"/>
              </w:rPr>
            </w:pPr>
            <w:r w:rsidRPr="00680F69">
              <w:rPr>
                <w:rFonts w:ascii="Times New Roman" w:eastAsia="Times New Roman" w:hAnsi="Times New Roman"/>
                <w:spacing w:val="-2"/>
                <w:sz w:val="20"/>
                <w:szCs w:val="20"/>
                <w:lang w:val="uk-UA"/>
              </w:rPr>
              <w:t xml:space="preserve">1 </w:t>
            </w:r>
            <w:proofErr w:type="spellStart"/>
            <w:r w:rsidRPr="00680F69">
              <w:rPr>
                <w:rFonts w:ascii="Times New Roman" w:eastAsia="Times New Roman" w:hAnsi="Times New Roman"/>
                <w:spacing w:val="-2"/>
                <w:sz w:val="20"/>
                <w:szCs w:val="20"/>
                <w:lang w:val="uk-UA"/>
              </w:rPr>
              <w:t>аналітич</w:t>
            </w:r>
            <w:proofErr w:type="spellEnd"/>
            <w:r w:rsidRPr="00680F69">
              <w:rPr>
                <w:rFonts w:ascii="Times New Roman" w:eastAsia="Times New Roman" w:hAnsi="Times New Roman"/>
                <w:spacing w:val="-2"/>
                <w:sz w:val="20"/>
                <w:szCs w:val="20"/>
                <w:lang w:val="uk-UA"/>
              </w:rPr>
              <w:t>-ний звіт;</w:t>
            </w:r>
          </w:p>
          <w:p w14:paraId="2D79DCD6" w14:textId="77777777" w:rsidR="00E6259B" w:rsidRPr="00680F69" w:rsidRDefault="00E6259B" w:rsidP="00680F69">
            <w:pPr>
              <w:widowControl w:val="0"/>
              <w:spacing w:after="0" w:line="240" w:lineRule="auto"/>
              <w:ind w:left="-20" w:right="-55"/>
              <w:jc w:val="both"/>
              <w:rPr>
                <w:rFonts w:ascii="Times New Roman" w:eastAsia="Times New Roman" w:hAnsi="Times New Roman"/>
                <w:spacing w:val="-2"/>
                <w:sz w:val="20"/>
                <w:szCs w:val="20"/>
                <w:lang w:val="uk-UA"/>
              </w:rPr>
            </w:pPr>
            <w:r w:rsidRPr="00680F69">
              <w:rPr>
                <w:rFonts w:ascii="Times New Roman" w:eastAsia="Times New Roman" w:hAnsi="Times New Roman"/>
                <w:spacing w:val="-2"/>
                <w:sz w:val="20"/>
                <w:szCs w:val="20"/>
                <w:lang w:val="uk-UA"/>
              </w:rPr>
              <w:t xml:space="preserve">1 </w:t>
            </w:r>
            <w:proofErr w:type="spellStart"/>
            <w:r w:rsidRPr="00680F69">
              <w:rPr>
                <w:rFonts w:ascii="Times New Roman" w:eastAsia="Times New Roman" w:hAnsi="Times New Roman"/>
                <w:spacing w:val="-2"/>
                <w:sz w:val="20"/>
                <w:szCs w:val="20"/>
                <w:lang w:val="uk-UA"/>
              </w:rPr>
              <w:t>регіональ</w:t>
            </w:r>
            <w:proofErr w:type="spellEnd"/>
            <w:r w:rsidRPr="00680F69">
              <w:rPr>
                <w:rFonts w:ascii="Times New Roman" w:eastAsia="Times New Roman" w:hAnsi="Times New Roman"/>
                <w:spacing w:val="-2"/>
                <w:sz w:val="20"/>
                <w:szCs w:val="20"/>
                <w:lang w:val="uk-UA"/>
              </w:rPr>
              <w:t xml:space="preserve">-не </w:t>
            </w:r>
            <w:proofErr w:type="spellStart"/>
            <w:r w:rsidRPr="00680F69">
              <w:rPr>
                <w:rFonts w:ascii="Times New Roman" w:eastAsia="Times New Roman" w:hAnsi="Times New Roman"/>
                <w:spacing w:val="-2"/>
                <w:sz w:val="20"/>
                <w:szCs w:val="20"/>
                <w:lang w:val="uk-UA"/>
              </w:rPr>
              <w:t>замовлен</w:t>
            </w:r>
            <w:proofErr w:type="spellEnd"/>
            <w:r w:rsidRPr="00680F69">
              <w:rPr>
                <w:rFonts w:ascii="Times New Roman" w:eastAsia="Times New Roman" w:hAnsi="Times New Roman"/>
                <w:spacing w:val="-2"/>
                <w:sz w:val="20"/>
                <w:szCs w:val="20"/>
                <w:lang w:val="uk-UA"/>
              </w:rPr>
              <w:t>-ня</w:t>
            </w:r>
          </w:p>
        </w:tc>
      </w:tr>
      <w:tr w:rsidR="00E6259B" w:rsidRPr="00FD7752" w14:paraId="0C225127" w14:textId="77777777" w:rsidTr="009B29E4">
        <w:trPr>
          <w:gridAfter w:val="7"/>
          <w:wAfter w:w="12846" w:type="dxa"/>
          <w:trHeight w:val="318"/>
        </w:trPr>
        <w:tc>
          <w:tcPr>
            <w:tcW w:w="1838" w:type="dxa"/>
            <w:vMerge w:val="restart"/>
            <w:shd w:val="clear" w:color="auto" w:fill="auto"/>
          </w:tcPr>
          <w:p w14:paraId="7353D91C" w14:textId="77777777" w:rsidR="00E6259B" w:rsidRPr="00FD7752" w:rsidRDefault="00E6259B" w:rsidP="00E6259B">
            <w:pPr>
              <w:spacing w:after="0" w:line="240" w:lineRule="auto"/>
              <w:rPr>
                <w:rFonts w:ascii="Times New Roman" w:eastAsia="Times New Roman" w:hAnsi="Times New Roman"/>
                <w:sz w:val="20"/>
                <w:szCs w:val="20"/>
                <w:lang w:val="uk-UA"/>
              </w:rPr>
            </w:pPr>
            <w:bookmarkStart w:id="17" w:name="_Hlk224123105"/>
            <w:r w:rsidRPr="00FD7752">
              <w:rPr>
                <w:rFonts w:ascii="Times New Roman" w:eastAsia="Times New Roman" w:hAnsi="Times New Roman"/>
                <w:sz w:val="20"/>
                <w:szCs w:val="20"/>
                <w:lang w:val="uk-UA"/>
              </w:rPr>
              <w:t>2.1.3. Трансфер знань, налагодження співпраці між релокованими вищими закладами освіти Луганщини та вищими закладами освіти країн-партнерів</w:t>
            </w:r>
          </w:p>
        </w:tc>
        <w:tc>
          <w:tcPr>
            <w:tcW w:w="1536" w:type="dxa"/>
            <w:vMerge w:val="restart"/>
            <w:shd w:val="clear" w:color="auto" w:fill="auto"/>
          </w:tcPr>
          <w:p w14:paraId="72BD0E6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59DEF377" w14:textId="46C1485A" w:rsidR="00E6259B" w:rsidRPr="00FD7752" w:rsidRDefault="00E6259B" w:rsidP="00E6259B">
            <w:pPr>
              <w:spacing w:after="0" w:line="240" w:lineRule="auto"/>
              <w:rPr>
                <w:rFonts w:ascii="Times New Roman" w:eastAsia="Times New Roman" w:hAnsi="Times New Roman"/>
                <w:spacing w:val="-2"/>
                <w:sz w:val="20"/>
                <w:szCs w:val="20"/>
                <w:lang w:val="uk-UA"/>
              </w:rPr>
            </w:pPr>
            <w:r w:rsidRPr="00FD7752">
              <w:rPr>
                <w:rFonts w:ascii="Times New Roman" w:eastAsia="Times New Roman" w:hAnsi="Times New Roman"/>
                <w:spacing w:val="-2"/>
                <w:sz w:val="20"/>
                <w:szCs w:val="20"/>
                <w:lang w:val="uk-UA"/>
              </w:rPr>
              <w:t xml:space="preserve">Створення ефективних </w:t>
            </w:r>
            <w:proofErr w:type="spellStart"/>
            <w:r w:rsidRPr="00FD7752">
              <w:rPr>
                <w:rFonts w:ascii="Times New Roman" w:eastAsia="Times New Roman" w:hAnsi="Times New Roman"/>
                <w:spacing w:val="-2"/>
                <w:sz w:val="20"/>
                <w:szCs w:val="20"/>
                <w:lang w:val="uk-UA"/>
              </w:rPr>
              <w:t>партнерств</w:t>
            </w:r>
            <w:proofErr w:type="spellEnd"/>
            <w:r w:rsidRPr="00FD7752">
              <w:rPr>
                <w:rFonts w:ascii="Times New Roman" w:eastAsia="Times New Roman" w:hAnsi="Times New Roman"/>
                <w:spacing w:val="-2"/>
                <w:sz w:val="20"/>
                <w:szCs w:val="20"/>
                <w:lang w:val="uk-UA"/>
              </w:rPr>
              <w:t xml:space="preserve"> з </w:t>
            </w:r>
            <w:r w:rsidRPr="00FD7752">
              <w:rPr>
                <w:rFonts w:ascii="Times New Roman" w:eastAsia="Times New Roman" w:hAnsi="Times New Roman"/>
                <w:sz w:val="20"/>
                <w:szCs w:val="20"/>
                <w:lang w:val="uk-UA"/>
              </w:rPr>
              <w:t>релокованими закладами вищої освіти Луганщини та закладами вищої освіти країн-партнерів (</w:t>
            </w:r>
            <w:r w:rsidRPr="00FD7752">
              <w:rPr>
                <w:rFonts w:ascii="Times New Roman" w:eastAsia="Times New Roman" w:hAnsi="Times New Roman"/>
                <w:spacing w:val="-2"/>
                <w:sz w:val="20"/>
                <w:szCs w:val="20"/>
                <w:lang w:val="uk-UA"/>
              </w:rPr>
              <w:t>укладання меморандумів про взаєморозуміння, угод про співпрацю, реалізація спільних проєктів та програм тощо)</w:t>
            </w:r>
          </w:p>
        </w:tc>
        <w:tc>
          <w:tcPr>
            <w:tcW w:w="1384" w:type="dxa"/>
            <w:vMerge w:val="restart"/>
            <w:shd w:val="clear" w:color="auto" w:fill="auto"/>
          </w:tcPr>
          <w:p w14:paraId="592EF8E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vMerge w:val="restart"/>
            <w:shd w:val="clear" w:color="auto" w:fill="auto"/>
          </w:tcPr>
          <w:p w14:paraId="7A101D4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Вища та </w:t>
            </w:r>
            <w:proofErr w:type="spellStart"/>
            <w:r w:rsidRPr="00FD7752">
              <w:rPr>
                <w:rFonts w:ascii="Times New Roman" w:eastAsia="Times New Roman" w:hAnsi="Times New Roman"/>
                <w:sz w:val="20"/>
                <w:szCs w:val="20"/>
                <w:lang w:val="uk-UA"/>
              </w:rPr>
              <w:t>передвища</w:t>
            </w:r>
            <w:proofErr w:type="spellEnd"/>
            <w:r w:rsidRPr="00FD7752">
              <w:rPr>
                <w:rFonts w:ascii="Times New Roman" w:eastAsia="Times New Roman" w:hAnsi="Times New Roman"/>
                <w:sz w:val="20"/>
                <w:szCs w:val="20"/>
                <w:lang w:val="uk-UA"/>
              </w:rPr>
              <w:t xml:space="preserve"> освіта, освіта дорослих, післядипломна освіта</w:t>
            </w:r>
          </w:p>
        </w:tc>
        <w:tc>
          <w:tcPr>
            <w:tcW w:w="1720" w:type="dxa"/>
            <w:vMerge w:val="restart"/>
            <w:shd w:val="clear" w:color="auto" w:fill="auto"/>
          </w:tcPr>
          <w:p w14:paraId="5740C2D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Arial" w:hAnsi="Times New Roman"/>
                <w:iCs/>
                <w:color w:val="000000"/>
                <w:sz w:val="20"/>
                <w:szCs w:val="20"/>
                <w:lang w:val="uk-UA"/>
              </w:rPr>
              <w:t>Освітні послуги</w:t>
            </w:r>
          </w:p>
        </w:tc>
        <w:tc>
          <w:tcPr>
            <w:tcW w:w="970" w:type="dxa"/>
            <w:vMerge w:val="restart"/>
            <w:shd w:val="clear" w:color="auto" w:fill="auto"/>
          </w:tcPr>
          <w:p w14:paraId="6A8001BB" w14:textId="2197886B"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shd w:val="clear" w:color="auto" w:fill="auto"/>
          </w:tcPr>
          <w:p w14:paraId="4BCF4949" w14:textId="68AEE61F" w:rsidR="00E6259B" w:rsidRPr="00FD7752" w:rsidRDefault="00640DBF" w:rsidP="00E6259B">
            <w:pPr>
              <w:spacing w:after="0" w:line="240" w:lineRule="auto"/>
              <w:rPr>
                <w:rFonts w:ascii="Times New Roman" w:eastAsia="Times New Roman" w:hAnsi="Times New Roman"/>
                <w:sz w:val="20"/>
                <w:szCs w:val="20"/>
                <w:lang w:val="uk-UA"/>
              </w:rPr>
            </w:pPr>
            <w:proofErr w:type="spellStart"/>
            <w:r w:rsidRPr="00E555E1">
              <w:rPr>
                <w:rFonts w:ascii="Times New Roman" w:eastAsia="Times New Roman" w:hAnsi="Times New Roman"/>
                <w:sz w:val="20"/>
                <w:szCs w:val="20"/>
                <w:lang w:eastAsia="ru-RU"/>
              </w:rPr>
              <w:t>Управління</w:t>
            </w:r>
            <w:proofErr w:type="spellEnd"/>
            <w:r w:rsidRPr="00E555E1">
              <w:rPr>
                <w:rFonts w:ascii="Times New Roman" w:eastAsia="Times New Roman" w:hAnsi="Times New Roman"/>
                <w:sz w:val="20"/>
                <w:szCs w:val="20"/>
                <w:lang w:eastAsia="ru-RU"/>
              </w:rPr>
              <w:t xml:space="preserve"> 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міжнародного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співробітництва</w:t>
            </w:r>
            <w:proofErr w:type="spellEnd"/>
            <w:r w:rsidR="00E6259B" w:rsidRPr="00FD7752">
              <w:rPr>
                <w:rFonts w:ascii="Times New Roman" w:eastAsia="Times New Roman" w:hAnsi="Times New Roman"/>
                <w:sz w:val="20"/>
                <w:szCs w:val="20"/>
                <w:lang w:val="uk-UA"/>
              </w:rPr>
              <w:t xml:space="preserve"> облдержадміністрації;</w:t>
            </w:r>
          </w:p>
          <w:p w14:paraId="6A3B540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Східноукраїнський національний університет ім. В. Даля (за згодою);</w:t>
            </w:r>
          </w:p>
          <w:p w14:paraId="01128614" w14:textId="155D66B6"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ДЗ «Луганський національний університет імені Тараса Шевченк</w:t>
            </w:r>
            <w:r>
              <w:rPr>
                <w:rFonts w:ascii="Times New Roman" w:eastAsia="Times New Roman" w:hAnsi="Times New Roman"/>
                <w:sz w:val="20"/>
                <w:szCs w:val="20"/>
                <w:lang w:val="uk-UA"/>
              </w:rPr>
              <w:t>а</w:t>
            </w:r>
            <w:r w:rsidRPr="00FD7752">
              <w:rPr>
                <w:rFonts w:ascii="Times New Roman" w:eastAsia="Times New Roman" w:hAnsi="Times New Roman"/>
                <w:sz w:val="20"/>
                <w:szCs w:val="20"/>
                <w:lang w:val="uk-UA"/>
              </w:rPr>
              <w:t>» (за згодою)</w:t>
            </w:r>
          </w:p>
        </w:tc>
        <w:tc>
          <w:tcPr>
            <w:tcW w:w="1560" w:type="dxa"/>
            <w:shd w:val="clear" w:color="auto" w:fill="auto"/>
          </w:tcPr>
          <w:p w14:paraId="3EAE6D54" w14:textId="77777777" w:rsidR="00E6259B" w:rsidRPr="00FD7752" w:rsidRDefault="00E6259B" w:rsidP="00E6259B">
            <w:pPr>
              <w:spacing w:after="0" w:line="240" w:lineRule="auto"/>
              <w:rPr>
                <w:rFonts w:ascii="Times New Roman" w:hAnsi="Times New Roman"/>
                <w:kern w:val="2"/>
                <w:sz w:val="20"/>
                <w:szCs w:val="20"/>
                <w:lang w:val="uk-UA" w:eastAsia="it-IT"/>
              </w:rPr>
            </w:pPr>
            <w:r w:rsidRPr="00FD7752">
              <w:rPr>
                <w:rFonts w:ascii="Times New Roman" w:hAnsi="Times New Roman"/>
                <w:kern w:val="2"/>
                <w:sz w:val="20"/>
                <w:szCs w:val="20"/>
                <w:lang w:val="uk-UA" w:eastAsia="it-IT"/>
              </w:rPr>
              <w:t>Кількість укладених меморандумів та угод, одиниць</w:t>
            </w:r>
          </w:p>
        </w:tc>
        <w:tc>
          <w:tcPr>
            <w:tcW w:w="1218" w:type="dxa"/>
            <w:shd w:val="clear" w:color="auto" w:fill="auto"/>
          </w:tcPr>
          <w:p w14:paraId="44A514F8"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w:t>
            </w:r>
          </w:p>
        </w:tc>
      </w:tr>
      <w:tr w:rsidR="00E6259B" w:rsidRPr="00FD7752" w14:paraId="4A0E44FF" w14:textId="77777777" w:rsidTr="009B29E4">
        <w:trPr>
          <w:gridAfter w:val="7"/>
          <w:wAfter w:w="12846" w:type="dxa"/>
          <w:trHeight w:val="318"/>
        </w:trPr>
        <w:tc>
          <w:tcPr>
            <w:tcW w:w="1838" w:type="dxa"/>
            <w:vMerge/>
            <w:shd w:val="clear" w:color="auto" w:fill="auto"/>
          </w:tcPr>
          <w:p w14:paraId="1B8FFD9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tcPr>
          <w:p w14:paraId="7E005B13"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Pr>
          <w:p w14:paraId="6EB2E435" w14:textId="77777777" w:rsidR="00E6259B" w:rsidRPr="00FD7752" w:rsidRDefault="00E6259B" w:rsidP="00E6259B">
            <w:pPr>
              <w:spacing w:after="0" w:line="240" w:lineRule="auto"/>
              <w:rPr>
                <w:rFonts w:ascii="Times New Roman" w:eastAsia="Times New Roman" w:hAnsi="Times New Roman"/>
                <w:spacing w:val="-2"/>
                <w:sz w:val="20"/>
                <w:szCs w:val="20"/>
                <w:lang w:val="uk-UA"/>
              </w:rPr>
            </w:pPr>
          </w:p>
        </w:tc>
        <w:tc>
          <w:tcPr>
            <w:tcW w:w="1384" w:type="dxa"/>
            <w:vMerge/>
          </w:tcPr>
          <w:p w14:paraId="5FE9AC4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228316B5"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Pr>
          <w:p w14:paraId="1A0ADB59" w14:textId="77777777" w:rsidR="00E6259B" w:rsidRPr="00FD7752" w:rsidRDefault="00E6259B" w:rsidP="00E6259B">
            <w:pPr>
              <w:spacing w:after="0" w:line="240" w:lineRule="auto"/>
              <w:rPr>
                <w:rFonts w:ascii="Times New Roman" w:eastAsia="Arial" w:hAnsi="Times New Roman"/>
                <w:iCs/>
                <w:color w:val="000000"/>
                <w:sz w:val="20"/>
                <w:szCs w:val="20"/>
                <w:lang w:val="uk-UA"/>
              </w:rPr>
            </w:pPr>
          </w:p>
        </w:tc>
        <w:tc>
          <w:tcPr>
            <w:tcW w:w="970" w:type="dxa"/>
            <w:vMerge/>
          </w:tcPr>
          <w:p w14:paraId="2D8DA4A6"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2DF23A70" w14:textId="77777777" w:rsidR="00E6259B" w:rsidRPr="00FD7752" w:rsidRDefault="00E6259B" w:rsidP="00E6259B">
            <w:pPr>
              <w:spacing w:after="0" w:line="240" w:lineRule="auto"/>
              <w:rPr>
                <w:rFonts w:ascii="Times New Roman" w:eastAsia="Times New Roman" w:hAnsi="Times New Roman"/>
                <w:color w:val="FF0000"/>
                <w:sz w:val="20"/>
                <w:szCs w:val="20"/>
                <w:lang w:val="uk-UA"/>
              </w:rPr>
            </w:pPr>
          </w:p>
        </w:tc>
        <w:tc>
          <w:tcPr>
            <w:tcW w:w="1560" w:type="dxa"/>
          </w:tcPr>
          <w:p w14:paraId="40B8B520" w14:textId="77777777" w:rsidR="00E6259B" w:rsidRPr="00FD7752" w:rsidRDefault="00E6259B" w:rsidP="00E6259B">
            <w:pPr>
              <w:spacing w:after="0" w:line="240" w:lineRule="auto"/>
              <w:rPr>
                <w:rFonts w:ascii="Times New Roman" w:hAnsi="Times New Roman"/>
                <w:kern w:val="2"/>
                <w:sz w:val="20"/>
                <w:szCs w:val="20"/>
                <w:lang w:val="uk-UA" w:eastAsia="it-IT"/>
              </w:rPr>
            </w:pPr>
            <w:r w:rsidRPr="00FD7752">
              <w:rPr>
                <w:rFonts w:ascii="Times New Roman" w:hAnsi="Times New Roman"/>
                <w:kern w:val="2"/>
                <w:sz w:val="20"/>
                <w:szCs w:val="20"/>
                <w:lang w:val="uk-UA" w:eastAsia="it-IT"/>
              </w:rPr>
              <w:t>Кількість виконаних проєктів/заходів, одиниць</w:t>
            </w:r>
          </w:p>
        </w:tc>
        <w:tc>
          <w:tcPr>
            <w:tcW w:w="1218" w:type="dxa"/>
          </w:tcPr>
          <w:p w14:paraId="09096FAF"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4</w:t>
            </w:r>
          </w:p>
        </w:tc>
      </w:tr>
      <w:bookmarkEnd w:id="17"/>
      <w:tr w:rsidR="00E6259B" w:rsidRPr="00FD7752" w14:paraId="4BE19037" w14:textId="77777777" w:rsidTr="009B29E4">
        <w:trPr>
          <w:trHeight w:val="435"/>
        </w:trPr>
        <w:tc>
          <w:tcPr>
            <w:tcW w:w="15310" w:type="dxa"/>
            <w:gridSpan w:val="10"/>
            <w:shd w:val="clear" w:color="auto" w:fill="E2EFD9"/>
          </w:tcPr>
          <w:p w14:paraId="2079BBDC" w14:textId="77777777" w:rsidR="00E6259B" w:rsidRPr="00FD7752" w:rsidRDefault="00E6259B"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2.2. Формування доступного, інклюзивного, здоров'язберігаючого  простору для фізичного, психологічного та ментального відновлення та розвитку людини</w:t>
            </w:r>
          </w:p>
        </w:tc>
        <w:tc>
          <w:tcPr>
            <w:tcW w:w="1788" w:type="dxa"/>
          </w:tcPr>
          <w:p w14:paraId="7928BCDD" w14:textId="77777777" w:rsidR="00E6259B" w:rsidRPr="00FD7752" w:rsidRDefault="00E6259B" w:rsidP="00E6259B">
            <w:pPr>
              <w:spacing w:after="0" w:line="240" w:lineRule="auto"/>
              <w:rPr>
                <w:rFonts w:ascii="Times New Roman" w:eastAsia="Times New Roman" w:hAnsi="Times New Roman"/>
                <w:b/>
                <w:i/>
                <w:iCs/>
                <w:color w:val="385623"/>
                <w:sz w:val="26"/>
                <w:szCs w:val="26"/>
                <w:lang w:val="uk-UA"/>
              </w:rPr>
            </w:pPr>
          </w:p>
        </w:tc>
        <w:tc>
          <w:tcPr>
            <w:tcW w:w="1843" w:type="dxa"/>
          </w:tcPr>
          <w:p w14:paraId="2AE2513D" w14:textId="77777777" w:rsidR="00E6259B" w:rsidRPr="00FD7752" w:rsidRDefault="00E6259B" w:rsidP="00E6259B">
            <w:pPr>
              <w:spacing w:after="0" w:line="240" w:lineRule="auto"/>
              <w:rPr>
                <w:rFonts w:ascii="Times New Roman" w:eastAsia="Times New Roman" w:hAnsi="Times New Roman"/>
                <w:b/>
                <w:i/>
                <w:iCs/>
                <w:color w:val="385623"/>
                <w:sz w:val="26"/>
                <w:szCs w:val="26"/>
                <w:lang w:val="uk-UA"/>
              </w:rPr>
            </w:pPr>
          </w:p>
        </w:tc>
        <w:tc>
          <w:tcPr>
            <w:tcW w:w="1843" w:type="dxa"/>
          </w:tcPr>
          <w:p w14:paraId="47535AD1" w14:textId="77777777" w:rsidR="00E6259B" w:rsidRPr="00FD7752" w:rsidRDefault="00E6259B" w:rsidP="00E6259B">
            <w:pPr>
              <w:spacing w:after="0" w:line="240" w:lineRule="auto"/>
              <w:rPr>
                <w:rFonts w:ascii="Times New Roman" w:eastAsia="Times New Roman" w:hAnsi="Times New Roman"/>
                <w:b/>
                <w:i/>
                <w:iCs/>
                <w:color w:val="385623"/>
                <w:sz w:val="26"/>
                <w:szCs w:val="26"/>
                <w:lang w:val="uk-UA"/>
              </w:rPr>
            </w:pPr>
          </w:p>
        </w:tc>
        <w:tc>
          <w:tcPr>
            <w:tcW w:w="1843" w:type="dxa"/>
          </w:tcPr>
          <w:p w14:paraId="63CFCC9B" w14:textId="77777777" w:rsidR="00E6259B" w:rsidRPr="00FD7752" w:rsidRDefault="00E6259B" w:rsidP="00E6259B">
            <w:pPr>
              <w:spacing w:after="0" w:line="240" w:lineRule="auto"/>
              <w:rPr>
                <w:rFonts w:ascii="Times New Roman" w:eastAsia="Times New Roman" w:hAnsi="Times New Roman"/>
                <w:b/>
                <w:i/>
                <w:iCs/>
                <w:color w:val="385623"/>
                <w:sz w:val="26"/>
                <w:szCs w:val="26"/>
                <w:lang w:val="uk-UA"/>
              </w:rPr>
            </w:pPr>
          </w:p>
        </w:tc>
        <w:tc>
          <w:tcPr>
            <w:tcW w:w="1843" w:type="dxa"/>
          </w:tcPr>
          <w:p w14:paraId="35E9377E" w14:textId="77777777" w:rsidR="00E6259B" w:rsidRPr="00FD7752" w:rsidRDefault="00E6259B" w:rsidP="00E6259B">
            <w:pPr>
              <w:spacing w:after="0" w:line="240" w:lineRule="auto"/>
              <w:rPr>
                <w:rFonts w:ascii="Times New Roman" w:eastAsia="Times New Roman" w:hAnsi="Times New Roman"/>
                <w:b/>
                <w:i/>
                <w:iCs/>
                <w:color w:val="385623"/>
                <w:sz w:val="26"/>
                <w:szCs w:val="26"/>
                <w:lang w:val="uk-UA"/>
              </w:rPr>
            </w:pPr>
          </w:p>
        </w:tc>
        <w:tc>
          <w:tcPr>
            <w:tcW w:w="1843" w:type="dxa"/>
          </w:tcPr>
          <w:p w14:paraId="4F02A6CD" w14:textId="77777777" w:rsidR="00E6259B" w:rsidRPr="00FD7752" w:rsidRDefault="00E6259B" w:rsidP="00E6259B">
            <w:pPr>
              <w:spacing w:after="0" w:line="240" w:lineRule="auto"/>
              <w:rPr>
                <w:rFonts w:ascii="Times New Roman" w:eastAsia="Times New Roman" w:hAnsi="Times New Roman"/>
                <w:b/>
                <w:i/>
                <w:iCs/>
                <w:color w:val="385623"/>
                <w:sz w:val="26"/>
                <w:szCs w:val="26"/>
                <w:lang w:val="uk-UA"/>
              </w:rPr>
            </w:pPr>
          </w:p>
        </w:tc>
        <w:tc>
          <w:tcPr>
            <w:tcW w:w="1843" w:type="dxa"/>
          </w:tcPr>
          <w:p w14:paraId="33C5F1FF" w14:textId="77777777" w:rsidR="00E6259B" w:rsidRPr="00FD7752" w:rsidRDefault="00E6259B" w:rsidP="00E6259B">
            <w:pPr>
              <w:spacing w:after="0" w:line="240" w:lineRule="auto"/>
              <w:rPr>
                <w:rFonts w:ascii="Times New Roman" w:eastAsia="Times New Roman" w:hAnsi="Times New Roman"/>
                <w:b/>
                <w:i/>
                <w:iCs/>
                <w:color w:val="385623"/>
                <w:sz w:val="26"/>
                <w:szCs w:val="26"/>
                <w:lang w:val="uk-UA"/>
              </w:rPr>
            </w:pPr>
          </w:p>
        </w:tc>
      </w:tr>
      <w:tr w:rsidR="00E6259B" w:rsidRPr="00FD7752" w14:paraId="194D35E2" w14:textId="77777777" w:rsidTr="00A06457">
        <w:trPr>
          <w:gridAfter w:val="7"/>
          <w:wAfter w:w="12846" w:type="dxa"/>
          <w:trHeight w:val="1833"/>
        </w:trPr>
        <w:tc>
          <w:tcPr>
            <w:tcW w:w="1838" w:type="dxa"/>
            <w:vMerge w:val="restart"/>
          </w:tcPr>
          <w:p w14:paraId="276659E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2.2.1. Формування мережі закладів охорони здоров’я, орієнтованої на профілактику захворювань і реагування на ключові ризики, визначені за результатами аналізу детермінант здоров’я населення</w:t>
            </w:r>
          </w:p>
        </w:tc>
        <w:tc>
          <w:tcPr>
            <w:tcW w:w="1536" w:type="dxa"/>
            <w:vMerge w:val="restart"/>
          </w:tcPr>
          <w:p w14:paraId="319C1BB1" w14:textId="77777777" w:rsidR="00E6259B" w:rsidRPr="00DF4C1D" w:rsidRDefault="00E6259B" w:rsidP="00E6259B">
            <w:pPr>
              <w:spacing w:after="0" w:line="240" w:lineRule="auto"/>
              <w:rPr>
                <w:rFonts w:ascii="Times New Roman" w:eastAsia="Times New Roman" w:hAnsi="Times New Roman"/>
                <w:sz w:val="20"/>
                <w:szCs w:val="20"/>
                <w:lang w:val="uk-UA"/>
              </w:rPr>
            </w:pPr>
            <w:r w:rsidRPr="00DF4C1D">
              <w:rPr>
                <w:rFonts w:ascii="Times New Roman" w:eastAsia="Times New Roman" w:hAnsi="Times New Roman"/>
                <w:sz w:val="20"/>
                <w:szCs w:val="20"/>
                <w:lang w:val="uk-UA"/>
              </w:rPr>
              <w:t>Регіональна програма розвитку</w:t>
            </w:r>
          </w:p>
          <w:p w14:paraId="1C930D05" w14:textId="26479A82" w:rsidR="00E6259B" w:rsidRPr="00DF4C1D" w:rsidRDefault="00E6259B" w:rsidP="00E6259B">
            <w:pPr>
              <w:spacing w:after="0" w:line="240" w:lineRule="auto"/>
              <w:rPr>
                <w:rFonts w:ascii="Times New Roman" w:eastAsia="Times New Roman" w:hAnsi="Times New Roman"/>
                <w:sz w:val="20"/>
                <w:szCs w:val="20"/>
                <w:lang w:val="uk-UA"/>
              </w:rPr>
            </w:pPr>
          </w:p>
        </w:tc>
        <w:tc>
          <w:tcPr>
            <w:tcW w:w="1781" w:type="dxa"/>
            <w:vMerge w:val="restart"/>
          </w:tcPr>
          <w:p w14:paraId="41181483" w14:textId="138F7444" w:rsidR="00E6259B" w:rsidRPr="00DF4C1D" w:rsidRDefault="00E6259B" w:rsidP="00E6259B">
            <w:pPr>
              <w:spacing w:after="0" w:line="240" w:lineRule="auto"/>
              <w:rPr>
                <w:rFonts w:ascii="Times New Roman" w:eastAsia="Times New Roman" w:hAnsi="Times New Roman"/>
                <w:sz w:val="20"/>
                <w:szCs w:val="20"/>
                <w:lang w:val="uk-UA"/>
              </w:rPr>
            </w:pPr>
            <w:r w:rsidRPr="00DF4C1D">
              <w:rPr>
                <w:rFonts w:ascii="Times New Roman" w:eastAsia="Times New Roman" w:hAnsi="Times New Roman"/>
                <w:sz w:val="20"/>
                <w:szCs w:val="20"/>
                <w:lang w:val="uk-UA"/>
              </w:rPr>
              <w:t>Регіональна цільова програма розвитку й підтримки комунальних закладів охорони здоров’я та з надання населенню медичних послуг понад обсяг, передбачений програмою державних гарантій медичного обслуговування населення, на 2023-2028 роки</w:t>
            </w:r>
          </w:p>
        </w:tc>
        <w:tc>
          <w:tcPr>
            <w:tcW w:w="1384" w:type="dxa"/>
            <w:vMerge w:val="restart"/>
          </w:tcPr>
          <w:p w14:paraId="53D7ADD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Охорона здоров’я</w:t>
            </w:r>
          </w:p>
        </w:tc>
        <w:tc>
          <w:tcPr>
            <w:tcW w:w="1462" w:type="dxa"/>
            <w:vMerge w:val="restart"/>
          </w:tcPr>
          <w:p w14:paraId="14342F07" w14:textId="2EEEB5A9"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Спеціалізована медична допомога, реабілітація</w:t>
            </w:r>
          </w:p>
        </w:tc>
        <w:tc>
          <w:tcPr>
            <w:tcW w:w="1720" w:type="dxa"/>
            <w:vMerge w:val="restart"/>
          </w:tcPr>
          <w:p w14:paraId="30FCDBF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Медичні послуги</w:t>
            </w:r>
          </w:p>
        </w:tc>
        <w:tc>
          <w:tcPr>
            <w:tcW w:w="970" w:type="dxa"/>
            <w:vMerge w:val="restart"/>
          </w:tcPr>
          <w:p w14:paraId="6F8E4919" w14:textId="0F17E6F8"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4787B5B1" w14:textId="41403ABF"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Департамент охорони здоров’я облдержадміністрації,</w:t>
            </w:r>
            <w:r>
              <w:rPr>
                <w:rFonts w:ascii="Times New Roman" w:eastAsia="Times New Roman" w:hAnsi="Times New Roman"/>
                <w:sz w:val="20"/>
                <w:szCs w:val="20"/>
                <w:lang w:val="uk-UA"/>
              </w:rPr>
              <w:t xml:space="preserve"> РДА, ВА</w:t>
            </w:r>
          </w:p>
        </w:tc>
        <w:tc>
          <w:tcPr>
            <w:tcW w:w="1560" w:type="dxa"/>
          </w:tcPr>
          <w:p w14:paraId="3C521680" w14:textId="7A231522"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закладів охорони здоров’я, які уклали договори з НСЗУ, одиниць</w:t>
            </w:r>
          </w:p>
        </w:tc>
        <w:tc>
          <w:tcPr>
            <w:tcW w:w="1218" w:type="dxa"/>
          </w:tcPr>
          <w:p w14:paraId="34361194" w14:textId="44730679"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9</w:t>
            </w:r>
          </w:p>
        </w:tc>
      </w:tr>
      <w:tr w:rsidR="00E6259B" w:rsidRPr="00FD7752" w14:paraId="0FBDE54D" w14:textId="77777777" w:rsidTr="009B29E4">
        <w:trPr>
          <w:gridAfter w:val="7"/>
          <w:wAfter w:w="12846" w:type="dxa"/>
          <w:trHeight w:val="1500"/>
        </w:trPr>
        <w:tc>
          <w:tcPr>
            <w:tcW w:w="1838" w:type="dxa"/>
            <w:vMerge/>
          </w:tcPr>
          <w:p w14:paraId="4218CDC8"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tcPr>
          <w:p w14:paraId="4C9B51B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Pr>
          <w:p w14:paraId="7D9AAE12"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tcPr>
          <w:p w14:paraId="3214EB84"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679BEDE8"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Pr>
          <w:p w14:paraId="6402DE02"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Pr>
          <w:p w14:paraId="5D0BCED0"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2909E478"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tcPr>
          <w:p w14:paraId="7B8EA070" w14:textId="712D2450"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Укомплектованість штатних посад медичних працівників, %</w:t>
            </w:r>
          </w:p>
        </w:tc>
        <w:tc>
          <w:tcPr>
            <w:tcW w:w="1218" w:type="dxa"/>
          </w:tcPr>
          <w:p w14:paraId="29ADE884" w14:textId="6BD713A9"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45</w:t>
            </w:r>
          </w:p>
        </w:tc>
      </w:tr>
      <w:tr w:rsidR="00E6259B" w:rsidRPr="00FD7752" w14:paraId="2D8068EC" w14:textId="77777777" w:rsidTr="009B29E4">
        <w:trPr>
          <w:gridAfter w:val="7"/>
          <w:wAfter w:w="12846" w:type="dxa"/>
          <w:trHeight w:val="894"/>
        </w:trPr>
        <w:tc>
          <w:tcPr>
            <w:tcW w:w="1838" w:type="dxa"/>
            <w:vMerge/>
          </w:tcPr>
          <w:p w14:paraId="03126A2E"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vMerge/>
          </w:tcPr>
          <w:p w14:paraId="74802AD1"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Pr>
          <w:p w14:paraId="73F79866"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384" w:type="dxa"/>
            <w:vMerge/>
          </w:tcPr>
          <w:p w14:paraId="7C9E775D"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665623CB"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Pr>
          <w:p w14:paraId="11A80A13"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Pr>
          <w:p w14:paraId="769740E2"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23A110F8"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tcPr>
          <w:p w14:paraId="7514BF1A" w14:textId="507BDD30" w:rsidR="00E6259B" w:rsidRPr="00FD7752" w:rsidRDefault="00E6259B" w:rsidP="00E6259B">
            <w:pPr>
              <w:spacing w:after="0" w:line="240" w:lineRule="auto"/>
              <w:rPr>
                <w:rFonts w:ascii="Times New Roman" w:eastAsia="Times New Roman" w:hAnsi="Times New Roman"/>
                <w:sz w:val="20"/>
                <w:szCs w:val="20"/>
                <w:lang w:val="uk-UA"/>
              </w:rPr>
            </w:pPr>
            <w:r w:rsidRPr="00DF4C1D">
              <w:rPr>
                <w:rFonts w:ascii="Times New Roman" w:eastAsia="Times New Roman" w:hAnsi="Times New Roman"/>
                <w:sz w:val="20"/>
                <w:szCs w:val="20"/>
                <w:lang w:val="uk-UA"/>
              </w:rPr>
              <w:t>Укомплектованість штатних посад лікарів</w:t>
            </w:r>
            <w:r>
              <w:rPr>
                <w:rFonts w:ascii="Times New Roman" w:eastAsia="Times New Roman" w:hAnsi="Times New Roman"/>
                <w:sz w:val="20"/>
                <w:szCs w:val="20"/>
                <w:lang w:val="uk-UA"/>
              </w:rPr>
              <w:t>, %</w:t>
            </w:r>
          </w:p>
        </w:tc>
        <w:tc>
          <w:tcPr>
            <w:tcW w:w="1218" w:type="dxa"/>
          </w:tcPr>
          <w:p w14:paraId="37F42D73" w14:textId="12C0EA00"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36,5</w:t>
            </w:r>
          </w:p>
        </w:tc>
      </w:tr>
      <w:tr w:rsidR="00E6259B" w:rsidRPr="00FD7752" w14:paraId="7ECE1A61" w14:textId="77777777" w:rsidTr="009B29E4">
        <w:trPr>
          <w:gridAfter w:val="7"/>
          <w:wAfter w:w="12846" w:type="dxa"/>
          <w:trHeight w:val="945"/>
        </w:trPr>
        <w:tc>
          <w:tcPr>
            <w:tcW w:w="1838" w:type="dxa"/>
            <w:vMerge/>
          </w:tcPr>
          <w:p w14:paraId="03B7F37C"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val="restart"/>
          </w:tcPr>
          <w:p w14:paraId="43047C7E" w14:textId="638CA94B" w:rsidR="00E6259B" w:rsidRPr="00FD7752" w:rsidRDefault="00E6259B" w:rsidP="00E6259B">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Захід</w:t>
            </w:r>
          </w:p>
        </w:tc>
        <w:tc>
          <w:tcPr>
            <w:tcW w:w="1781" w:type="dxa"/>
            <w:vMerge w:val="restart"/>
          </w:tcPr>
          <w:p w14:paraId="1E28BA34" w14:textId="0517A30F" w:rsidR="00E6259B" w:rsidRPr="00DF4C1D" w:rsidRDefault="00E6259B" w:rsidP="00E6259B">
            <w:pPr>
              <w:spacing w:after="0" w:line="240" w:lineRule="auto"/>
              <w:rPr>
                <w:rFonts w:ascii="Times New Roman" w:eastAsia="Times New Roman" w:hAnsi="Times New Roman"/>
                <w:sz w:val="20"/>
                <w:szCs w:val="20"/>
                <w:lang w:val="uk-UA"/>
              </w:rPr>
            </w:pPr>
            <w:r w:rsidRPr="00DF4C1D">
              <w:rPr>
                <w:rFonts w:ascii="Times New Roman" w:eastAsia="Times New Roman" w:hAnsi="Times New Roman"/>
                <w:sz w:val="20"/>
                <w:szCs w:val="20"/>
                <w:lang w:val="uk-UA"/>
              </w:rPr>
              <w:t>Місцеві програми територіальних громад щодо підтримки та розвитку медичних закладів</w:t>
            </w:r>
          </w:p>
        </w:tc>
        <w:tc>
          <w:tcPr>
            <w:tcW w:w="1384" w:type="dxa"/>
            <w:vMerge w:val="restart"/>
          </w:tcPr>
          <w:p w14:paraId="1B7C1ADC" w14:textId="7AA5590F"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Охорона здоров’я</w:t>
            </w:r>
          </w:p>
        </w:tc>
        <w:tc>
          <w:tcPr>
            <w:tcW w:w="1462" w:type="dxa"/>
            <w:vMerge w:val="restart"/>
          </w:tcPr>
          <w:p w14:paraId="031F25B8" w14:textId="609F248A" w:rsidR="00E6259B" w:rsidRPr="00FD7752" w:rsidRDefault="00E6259B" w:rsidP="00E6259B">
            <w:pPr>
              <w:spacing w:after="0" w:line="240" w:lineRule="auto"/>
              <w:jc w:val="both"/>
              <w:rPr>
                <w:rFonts w:ascii="Times New Roman" w:eastAsia="Times New Roman" w:hAnsi="Times New Roman"/>
                <w:sz w:val="20"/>
                <w:szCs w:val="20"/>
                <w:lang w:val="uk-UA"/>
              </w:rPr>
            </w:pPr>
            <w:r>
              <w:rPr>
                <w:rFonts w:ascii="Times New Roman" w:eastAsia="Times New Roman" w:hAnsi="Times New Roman"/>
                <w:sz w:val="20"/>
                <w:szCs w:val="20"/>
                <w:lang w:val="uk-UA"/>
              </w:rPr>
              <w:t>Первинна медична допомога, с</w:t>
            </w:r>
            <w:r w:rsidRPr="00FD7752">
              <w:rPr>
                <w:rFonts w:ascii="Times New Roman" w:eastAsia="Times New Roman" w:hAnsi="Times New Roman"/>
                <w:sz w:val="20"/>
                <w:szCs w:val="20"/>
                <w:lang w:val="uk-UA"/>
              </w:rPr>
              <w:t>пеціалізован</w:t>
            </w:r>
            <w:r>
              <w:rPr>
                <w:rFonts w:ascii="Times New Roman" w:eastAsia="Times New Roman" w:hAnsi="Times New Roman"/>
                <w:sz w:val="20"/>
                <w:szCs w:val="20"/>
                <w:lang w:val="uk-UA"/>
              </w:rPr>
              <w:t>а</w:t>
            </w:r>
            <w:r w:rsidRPr="00FD7752">
              <w:rPr>
                <w:rFonts w:ascii="Times New Roman" w:eastAsia="Times New Roman" w:hAnsi="Times New Roman"/>
                <w:sz w:val="20"/>
                <w:szCs w:val="20"/>
                <w:lang w:val="uk-UA"/>
              </w:rPr>
              <w:t xml:space="preserve"> медична допомога</w:t>
            </w:r>
          </w:p>
        </w:tc>
        <w:tc>
          <w:tcPr>
            <w:tcW w:w="1720" w:type="dxa"/>
            <w:vMerge w:val="restart"/>
          </w:tcPr>
          <w:p w14:paraId="5CF6B55F" w14:textId="76A61274"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Медичні послуги</w:t>
            </w:r>
          </w:p>
        </w:tc>
        <w:tc>
          <w:tcPr>
            <w:tcW w:w="970" w:type="dxa"/>
            <w:vMerge w:val="restart"/>
          </w:tcPr>
          <w:p w14:paraId="7F98D9D2" w14:textId="20438C8D"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25E95C1B" w14:textId="3C1888C9"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Департамент охорони здоров’я облдержадміністрації,</w:t>
            </w:r>
            <w:r>
              <w:rPr>
                <w:rFonts w:ascii="Times New Roman" w:eastAsia="Times New Roman" w:hAnsi="Times New Roman"/>
                <w:sz w:val="20"/>
                <w:szCs w:val="20"/>
                <w:lang w:val="uk-UA"/>
              </w:rPr>
              <w:t xml:space="preserve"> РДА, ВА</w:t>
            </w:r>
          </w:p>
        </w:tc>
        <w:tc>
          <w:tcPr>
            <w:tcW w:w="1560" w:type="dxa"/>
          </w:tcPr>
          <w:p w14:paraId="047F3361" w14:textId="2391AFCE" w:rsidR="00E6259B" w:rsidRPr="00B71E37" w:rsidRDefault="00E6259B" w:rsidP="00E6259B">
            <w:pPr>
              <w:spacing w:after="0" w:line="240" w:lineRule="auto"/>
              <w:rPr>
                <w:rFonts w:ascii="Times New Roman" w:eastAsia="Times New Roman" w:hAnsi="Times New Roman"/>
                <w:sz w:val="20"/>
                <w:szCs w:val="20"/>
                <w:lang w:val="uk-UA"/>
              </w:rPr>
            </w:pPr>
            <w:r w:rsidRPr="00B71E37">
              <w:rPr>
                <w:rFonts w:ascii="Times New Roman" w:eastAsia="Times New Roman" w:hAnsi="Times New Roman"/>
                <w:sz w:val="20"/>
                <w:szCs w:val="20"/>
                <w:lang w:val="uk-UA"/>
              </w:rPr>
              <w:t>Кількість закладів охорони здоров’я, які уклали договори з НСЗУ, одиниць</w:t>
            </w:r>
          </w:p>
        </w:tc>
        <w:tc>
          <w:tcPr>
            <w:tcW w:w="1218" w:type="dxa"/>
          </w:tcPr>
          <w:p w14:paraId="1EE2D33A" w14:textId="7FCC2D1C"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15</w:t>
            </w:r>
          </w:p>
        </w:tc>
      </w:tr>
      <w:tr w:rsidR="00E6259B" w:rsidRPr="00FD7752" w14:paraId="294422C1" w14:textId="77777777" w:rsidTr="009B29E4">
        <w:trPr>
          <w:gridAfter w:val="7"/>
          <w:wAfter w:w="12846" w:type="dxa"/>
          <w:trHeight w:val="945"/>
        </w:trPr>
        <w:tc>
          <w:tcPr>
            <w:tcW w:w="1838" w:type="dxa"/>
            <w:vMerge/>
          </w:tcPr>
          <w:p w14:paraId="7E38A7A3"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5E841545"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81" w:type="dxa"/>
            <w:vMerge/>
          </w:tcPr>
          <w:p w14:paraId="0C30D80E" w14:textId="77777777" w:rsidR="00E6259B" w:rsidRPr="00DF4C1D" w:rsidRDefault="00E6259B" w:rsidP="00E6259B">
            <w:pPr>
              <w:spacing w:after="0" w:line="240" w:lineRule="auto"/>
              <w:rPr>
                <w:rFonts w:ascii="Times New Roman" w:eastAsia="Times New Roman" w:hAnsi="Times New Roman"/>
                <w:sz w:val="20"/>
                <w:szCs w:val="20"/>
                <w:lang w:val="uk-UA"/>
              </w:rPr>
            </w:pPr>
          </w:p>
        </w:tc>
        <w:tc>
          <w:tcPr>
            <w:tcW w:w="1384" w:type="dxa"/>
            <w:vMerge/>
          </w:tcPr>
          <w:p w14:paraId="48DD3859"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462" w:type="dxa"/>
            <w:vMerge/>
          </w:tcPr>
          <w:p w14:paraId="69C78F10"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20" w:type="dxa"/>
            <w:vMerge/>
          </w:tcPr>
          <w:p w14:paraId="27C845C3"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970" w:type="dxa"/>
            <w:vMerge/>
          </w:tcPr>
          <w:p w14:paraId="4929015D" w14:textId="77777777" w:rsidR="00E6259B"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4526171D"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60" w:type="dxa"/>
          </w:tcPr>
          <w:p w14:paraId="61519491" w14:textId="24541380" w:rsidR="00E6259B" w:rsidRPr="00FD7752" w:rsidRDefault="00E6259B" w:rsidP="00E6259B">
            <w:pPr>
              <w:spacing w:after="0" w:line="240" w:lineRule="auto"/>
              <w:rPr>
                <w:rFonts w:ascii="Times New Roman" w:eastAsia="Times New Roman" w:hAnsi="Times New Roman"/>
                <w:sz w:val="20"/>
                <w:szCs w:val="20"/>
                <w:lang w:val="uk-UA"/>
              </w:rPr>
            </w:pPr>
            <w:r w:rsidRPr="00B71E37">
              <w:rPr>
                <w:rFonts w:ascii="Times New Roman" w:eastAsia="Times New Roman" w:hAnsi="Times New Roman"/>
                <w:sz w:val="20"/>
                <w:szCs w:val="20"/>
                <w:lang w:val="uk-UA"/>
              </w:rPr>
              <w:t>Кількість укладених декларацій з сімейними лікарями ЦПМСД області</w:t>
            </w:r>
            <w:r w:rsidR="00C4640F">
              <w:rPr>
                <w:rFonts w:ascii="Times New Roman" w:eastAsia="Times New Roman" w:hAnsi="Times New Roman"/>
                <w:sz w:val="20"/>
                <w:szCs w:val="20"/>
                <w:lang w:val="uk-UA"/>
              </w:rPr>
              <w:t>, одиниць</w:t>
            </w:r>
          </w:p>
        </w:tc>
        <w:tc>
          <w:tcPr>
            <w:tcW w:w="1218" w:type="dxa"/>
          </w:tcPr>
          <w:p w14:paraId="11BD6122" w14:textId="022BAB46"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64000</w:t>
            </w:r>
          </w:p>
        </w:tc>
      </w:tr>
      <w:tr w:rsidR="00E6259B" w:rsidRPr="00FD7752" w14:paraId="28311205" w14:textId="77777777" w:rsidTr="009B29E4">
        <w:trPr>
          <w:gridAfter w:val="7"/>
          <w:wAfter w:w="12846" w:type="dxa"/>
          <w:trHeight w:val="945"/>
        </w:trPr>
        <w:tc>
          <w:tcPr>
            <w:tcW w:w="1838" w:type="dxa"/>
            <w:vMerge/>
          </w:tcPr>
          <w:p w14:paraId="5D7784B0"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4D2A2E60"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81" w:type="dxa"/>
            <w:vMerge/>
          </w:tcPr>
          <w:p w14:paraId="6641FBEE" w14:textId="77777777" w:rsidR="00E6259B" w:rsidRPr="00DF4C1D" w:rsidRDefault="00E6259B" w:rsidP="00E6259B">
            <w:pPr>
              <w:spacing w:after="0" w:line="240" w:lineRule="auto"/>
              <w:rPr>
                <w:rFonts w:ascii="Times New Roman" w:eastAsia="Times New Roman" w:hAnsi="Times New Roman"/>
                <w:sz w:val="20"/>
                <w:szCs w:val="20"/>
                <w:lang w:val="uk-UA"/>
              </w:rPr>
            </w:pPr>
          </w:p>
        </w:tc>
        <w:tc>
          <w:tcPr>
            <w:tcW w:w="1384" w:type="dxa"/>
            <w:vMerge/>
          </w:tcPr>
          <w:p w14:paraId="0C6AB840"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462" w:type="dxa"/>
            <w:vMerge/>
          </w:tcPr>
          <w:p w14:paraId="752B1A1B"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20" w:type="dxa"/>
            <w:vMerge/>
          </w:tcPr>
          <w:p w14:paraId="11957A1E"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970" w:type="dxa"/>
            <w:vMerge/>
          </w:tcPr>
          <w:p w14:paraId="2E7A9190" w14:textId="77777777" w:rsidR="00E6259B"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2F2F11C9"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60" w:type="dxa"/>
          </w:tcPr>
          <w:p w14:paraId="3BCA2902" w14:textId="584E3EFF" w:rsidR="00E6259B" w:rsidRPr="00FD7752" w:rsidRDefault="00E6259B" w:rsidP="00E6259B">
            <w:pPr>
              <w:spacing w:after="0" w:line="240" w:lineRule="auto"/>
              <w:rPr>
                <w:rFonts w:ascii="Times New Roman" w:eastAsia="Times New Roman" w:hAnsi="Times New Roman"/>
                <w:sz w:val="20"/>
                <w:szCs w:val="20"/>
                <w:lang w:val="uk-UA"/>
              </w:rPr>
            </w:pPr>
            <w:r w:rsidRPr="00B71E37">
              <w:rPr>
                <w:rFonts w:ascii="Times New Roman" w:eastAsia="Times New Roman" w:hAnsi="Times New Roman"/>
                <w:sz w:val="20"/>
                <w:szCs w:val="20"/>
                <w:lang w:val="uk-UA"/>
              </w:rPr>
              <w:t xml:space="preserve">Кількість виписаних рецептів по Урядовій державній програмі </w:t>
            </w:r>
            <w:r w:rsidRPr="00B71E37">
              <w:rPr>
                <w:rFonts w:ascii="Times New Roman" w:eastAsia="Times New Roman" w:hAnsi="Times New Roman"/>
                <w:sz w:val="20"/>
                <w:szCs w:val="20"/>
                <w:lang w:val="uk-UA"/>
              </w:rPr>
              <w:lastRenderedPageBreak/>
              <w:t>«Доступні ліки»</w:t>
            </w:r>
            <w:r w:rsidR="00C4640F">
              <w:rPr>
                <w:rFonts w:ascii="Times New Roman" w:eastAsia="Times New Roman" w:hAnsi="Times New Roman"/>
                <w:sz w:val="20"/>
                <w:szCs w:val="20"/>
                <w:lang w:val="uk-UA"/>
              </w:rPr>
              <w:t>, одиниць</w:t>
            </w:r>
          </w:p>
        </w:tc>
        <w:tc>
          <w:tcPr>
            <w:tcW w:w="1218" w:type="dxa"/>
          </w:tcPr>
          <w:p w14:paraId="5593F529" w14:textId="57EC2DBE"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lastRenderedPageBreak/>
              <w:t>194000</w:t>
            </w:r>
          </w:p>
        </w:tc>
      </w:tr>
      <w:tr w:rsidR="00E6259B" w:rsidRPr="00FD7752" w14:paraId="7F2E41F0" w14:textId="77777777" w:rsidTr="009B29E4">
        <w:trPr>
          <w:gridAfter w:val="7"/>
          <w:wAfter w:w="12846" w:type="dxa"/>
          <w:trHeight w:val="945"/>
        </w:trPr>
        <w:tc>
          <w:tcPr>
            <w:tcW w:w="1838" w:type="dxa"/>
            <w:vMerge/>
          </w:tcPr>
          <w:p w14:paraId="761E826B"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0B7E44E0"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81" w:type="dxa"/>
            <w:vMerge/>
          </w:tcPr>
          <w:p w14:paraId="0624FE8D" w14:textId="77777777" w:rsidR="00E6259B" w:rsidRPr="00DF4C1D" w:rsidRDefault="00E6259B" w:rsidP="00E6259B">
            <w:pPr>
              <w:spacing w:after="0" w:line="240" w:lineRule="auto"/>
              <w:rPr>
                <w:rFonts w:ascii="Times New Roman" w:eastAsia="Times New Roman" w:hAnsi="Times New Roman"/>
                <w:sz w:val="20"/>
                <w:szCs w:val="20"/>
                <w:lang w:val="uk-UA"/>
              </w:rPr>
            </w:pPr>
          </w:p>
        </w:tc>
        <w:tc>
          <w:tcPr>
            <w:tcW w:w="1384" w:type="dxa"/>
            <w:vMerge/>
          </w:tcPr>
          <w:p w14:paraId="54460B0A"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462" w:type="dxa"/>
            <w:vMerge/>
          </w:tcPr>
          <w:p w14:paraId="1E2251BB"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20" w:type="dxa"/>
            <w:vMerge/>
          </w:tcPr>
          <w:p w14:paraId="25A63745"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970" w:type="dxa"/>
            <w:vMerge/>
          </w:tcPr>
          <w:p w14:paraId="74A31EB7" w14:textId="77777777" w:rsidR="00E6259B"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30DE4BB7"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60" w:type="dxa"/>
          </w:tcPr>
          <w:p w14:paraId="5B0B816C" w14:textId="31946DAA"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Укомплектованість штатних посад медичних працівників, %</w:t>
            </w:r>
          </w:p>
        </w:tc>
        <w:tc>
          <w:tcPr>
            <w:tcW w:w="1218" w:type="dxa"/>
          </w:tcPr>
          <w:p w14:paraId="6370F32F" w14:textId="62D763DD"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45</w:t>
            </w:r>
          </w:p>
        </w:tc>
      </w:tr>
      <w:tr w:rsidR="00E6259B" w:rsidRPr="00FD7752" w14:paraId="214698E9" w14:textId="77777777" w:rsidTr="009B29E4">
        <w:trPr>
          <w:gridAfter w:val="7"/>
          <w:wAfter w:w="12846" w:type="dxa"/>
          <w:trHeight w:val="945"/>
        </w:trPr>
        <w:tc>
          <w:tcPr>
            <w:tcW w:w="1838" w:type="dxa"/>
            <w:vMerge/>
          </w:tcPr>
          <w:p w14:paraId="5F1D24A0"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7C130196"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81" w:type="dxa"/>
            <w:vMerge/>
          </w:tcPr>
          <w:p w14:paraId="0030D42D" w14:textId="77777777" w:rsidR="00E6259B" w:rsidRPr="00DF4C1D" w:rsidRDefault="00E6259B" w:rsidP="00E6259B">
            <w:pPr>
              <w:spacing w:after="0" w:line="240" w:lineRule="auto"/>
              <w:rPr>
                <w:rFonts w:ascii="Times New Roman" w:eastAsia="Times New Roman" w:hAnsi="Times New Roman"/>
                <w:sz w:val="20"/>
                <w:szCs w:val="20"/>
                <w:lang w:val="uk-UA"/>
              </w:rPr>
            </w:pPr>
          </w:p>
        </w:tc>
        <w:tc>
          <w:tcPr>
            <w:tcW w:w="1384" w:type="dxa"/>
            <w:vMerge/>
          </w:tcPr>
          <w:p w14:paraId="6C487F69"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462" w:type="dxa"/>
            <w:vMerge/>
          </w:tcPr>
          <w:p w14:paraId="344CE0C6"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20" w:type="dxa"/>
            <w:vMerge/>
          </w:tcPr>
          <w:p w14:paraId="0457D6F0"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970" w:type="dxa"/>
            <w:vMerge/>
          </w:tcPr>
          <w:p w14:paraId="38DD61D8" w14:textId="77777777" w:rsidR="00E6259B"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1FFF7F33"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60" w:type="dxa"/>
          </w:tcPr>
          <w:p w14:paraId="27BF984D" w14:textId="263FD30C" w:rsidR="00E6259B" w:rsidRPr="00FD7752" w:rsidRDefault="00E6259B" w:rsidP="00E6259B">
            <w:pPr>
              <w:spacing w:after="0" w:line="240" w:lineRule="auto"/>
              <w:rPr>
                <w:rFonts w:ascii="Times New Roman" w:eastAsia="Times New Roman" w:hAnsi="Times New Roman"/>
                <w:sz w:val="20"/>
                <w:szCs w:val="20"/>
                <w:lang w:val="uk-UA"/>
              </w:rPr>
            </w:pPr>
            <w:r w:rsidRPr="00DF4C1D">
              <w:rPr>
                <w:rFonts w:ascii="Times New Roman" w:eastAsia="Times New Roman" w:hAnsi="Times New Roman"/>
                <w:sz w:val="20"/>
                <w:szCs w:val="20"/>
                <w:lang w:val="uk-UA"/>
              </w:rPr>
              <w:t>Укомплектованість штатних посад лікарів</w:t>
            </w:r>
            <w:r>
              <w:rPr>
                <w:rFonts w:ascii="Times New Roman" w:eastAsia="Times New Roman" w:hAnsi="Times New Roman"/>
                <w:sz w:val="20"/>
                <w:szCs w:val="20"/>
                <w:lang w:val="uk-UA"/>
              </w:rPr>
              <w:t>, %</w:t>
            </w:r>
          </w:p>
        </w:tc>
        <w:tc>
          <w:tcPr>
            <w:tcW w:w="1218" w:type="dxa"/>
          </w:tcPr>
          <w:p w14:paraId="7C429477" w14:textId="4DFFAACD"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36,5</w:t>
            </w:r>
          </w:p>
        </w:tc>
      </w:tr>
      <w:tr w:rsidR="00E6259B" w:rsidRPr="00FD7752" w14:paraId="54AB68F1" w14:textId="77777777" w:rsidTr="009B29E4">
        <w:trPr>
          <w:gridAfter w:val="7"/>
          <w:wAfter w:w="12846" w:type="dxa"/>
          <w:trHeight w:val="945"/>
        </w:trPr>
        <w:tc>
          <w:tcPr>
            <w:tcW w:w="1838" w:type="dxa"/>
            <w:vMerge/>
          </w:tcPr>
          <w:p w14:paraId="5AC4598D"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39AC5109"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81" w:type="dxa"/>
            <w:vMerge/>
          </w:tcPr>
          <w:p w14:paraId="22ADA5CE" w14:textId="77777777" w:rsidR="00E6259B" w:rsidRPr="00DF4C1D" w:rsidRDefault="00E6259B" w:rsidP="00E6259B">
            <w:pPr>
              <w:spacing w:after="0" w:line="240" w:lineRule="auto"/>
              <w:rPr>
                <w:rFonts w:ascii="Times New Roman" w:eastAsia="Times New Roman" w:hAnsi="Times New Roman"/>
                <w:sz w:val="20"/>
                <w:szCs w:val="20"/>
                <w:lang w:val="uk-UA"/>
              </w:rPr>
            </w:pPr>
          </w:p>
        </w:tc>
        <w:tc>
          <w:tcPr>
            <w:tcW w:w="1384" w:type="dxa"/>
            <w:vMerge/>
          </w:tcPr>
          <w:p w14:paraId="7ABE9A03"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462" w:type="dxa"/>
            <w:vMerge/>
          </w:tcPr>
          <w:p w14:paraId="7D275E8C" w14:textId="77777777" w:rsidR="00E6259B" w:rsidRDefault="00E6259B" w:rsidP="00E6259B">
            <w:pPr>
              <w:spacing w:after="0" w:line="240" w:lineRule="auto"/>
              <w:jc w:val="both"/>
              <w:rPr>
                <w:rFonts w:ascii="Times New Roman" w:eastAsia="Times New Roman" w:hAnsi="Times New Roman"/>
                <w:sz w:val="20"/>
                <w:szCs w:val="20"/>
                <w:lang w:val="uk-UA"/>
              </w:rPr>
            </w:pPr>
          </w:p>
        </w:tc>
        <w:tc>
          <w:tcPr>
            <w:tcW w:w="1720" w:type="dxa"/>
            <w:vMerge/>
          </w:tcPr>
          <w:p w14:paraId="6A630BA1"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970" w:type="dxa"/>
            <w:vMerge/>
          </w:tcPr>
          <w:p w14:paraId="74C2198B" w14:textId="77777777" w:rsidR="00E6259B"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555AE594"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60" w:type="dxa"/>
          </w:tcPr>
          <w:p w14:paraId="1B2630D1" w14:textId="7473899A" w:rsidR="00E6259B" w:rsidRPr="00DF4C1D" w:rsidRDefault="00E6259B" w:rsidP="00E6259B">
            <w:pPr>
              <w:spacing w:after="0" w:line="240" w:lineRule="auto"/>
              <w:rPr>
                <w:rFonts w:ascii="Times New Roman" w:eastAsia="Times New Roman" w:hAnsi="Times New Roman"/>
                <w:sz w:val="20"/>
                <w:szCs w:val="20"/>
                <w:lang w:val="uk-UA"/>
              </w:rPr>
            </w:pPr>
            <w:r w:rsidRPr="00B71E37">
              <w:rPr>
                <w:rFonts w:ascii="Times New Roman" w:eastAsia="Times New Roman" w:hAnsi="Times New Roman"/>
                <w:sz w:val="20"/>
                <w:szCs w:val="20"/>
                <w:lang w:val="uk-UA"/>
              </w:rPr>
              <w:t xml:space="preserve">Рівень виконання річного перспективного обсягу </w:t>
            </w:r>
            <w:proofErr w:type="spellStart"/>
            <w:r w:rsidRPr="00B71E37">
              <w:rPr>
                <w:rFonts w:ascii="Times New Roman" w:eastAsia="Times New Roman" w:hAnsi="Times New Roman"/>
                <w:sz w:val="20"/>
                <w:szCs w:val="20"/>
                <w:lang w:val="uk-UA"/>
              </w:rPr>
              <w:t>обсягу</w:t>
            </w:r>
            <w:proofErr w:type="spellEnd"/>
            <w:r w:rsidRPr="00B71E37">
              <w:rPr>
                <w:rFonts w:ascii="Times New Roman" w:eastAsia="Times New Roman" w:hAnsi="Times New Roman"/>
                <w:sz w:val="20"/>
                <w:szCs w:val="20"/>
                <w:lang w:val="uk-UA"/>
              </w:rPr>
              <w:t xml:space="preserve"> профілактичних щеплень, %</w:t>
            </w:r>
          </w:p>
        </w:tc>
        <w:tc>
          <w:tcPr>
            <w:tcW w:w="1218" w:type="dxa"/>
          </w:tcPr>
          <w:p w14:paraId="232B716F" w14:textId="61DD6011" w:rsidR="00E6259B" w:rsidRPr="00FD7752" w:rsidRDefault="00E6259B"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100</w:t>
            </w:r>
          </w:p>
        </w:tc>
      </w:tr>
      <w:tr w:rsidR="00E6259B" w:rsidRPr="00FD7752" w14:paraId="4FA72445" w14:textId="77777777" w:rsidTr="009B29E4">
        <w:trPr>
          <w:gridAfter w:val="7"/>
          <w:wAfter w:w="12846" w:type="dxa"/>
          <w:trHeight w:val="2545"/>
        </w:trPr>
        <w:tc>
          <w:tcPr>
            <w:tcW w:w="1838" w:type="dxa"/>
          </w:tcPr>
          <w:p w14:paraId="5E3CFBE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2.2.2. Охорона материнства та дитинства, поширення знань та практик щодо збереження репродуктивного здоров'я</w:t>
            </w:r>
          </w:p>
        </w:tc>
        <w:tc>
          <w:tcPr>
            <w:tcW w:w="1536" w:type="dxa"/>
          </w:tcPr>
          <w:p w14:paraId="64984E6A"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42053616"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інформаційно-просвітницьких заходів для збереження репродуктивного здоров’я жінок та дівчат</w:t>
            </w:r>
          </w:p>
        </w:tc>
        <w:tc>
          <w:tcPr>
            <w:tcW w:w="1384" w:type="dxa"/>
          </w:tcPr>
          <w:p w14:paraId="5CF8D450"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Охорона здоров’я</w:t>
            </w:r>
          </w:p>
        </w:tc>
        <w:tc>
          <w:tcPr>
            <w:tcW w:w="1462" w:type="dxa"/>
          </w:tcPr>
          <w:p w14:paraId="50F5F79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Первинна медична допомога, Спеціалізована медична допомога, реабілітація</w:t>
            </w:r>
          </w:p>
        </w:tc>
        <w:tc>
          <w:tcPr>
            <w:tcW w:w="1720" w:type="dxa"/>
          </w:tcPr>
          <w:p w14:paraId="07289010"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Медичні послуги</w:t>
            </w:r>
          </w:p>
        </w:tc>
        <w:tc>
          <w:tcPr>
            <w:tcW w:w="970" w:type="dxa"/>
          </w:tcPr>
          <w:p w14:paraId="3A2B635F" w14:textId="1940C086" w:rsidR="00E6259B" w:rsidRPr="00FD7752" w:rsidRDefault="00BE473C" w:rsidP="00BE473C">
            <w:pPr>
              <w:tabs>
                <w:tab w:val="left" w:pos="263"/>
                <w:tab w:val="center" w:pos="377"/>
              </w:tabs>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ab/>
              <w:t>18</w:t>
            </w:r>
          </w:p>
        </w:tc>
        <w:tc>
          <w:tcPr>
            <w:tcW w:w="1841" w:type="dxa"/>
          </w:tcPr>
          <w:p w14:paraId="1EB95A07" w14:textId="1FBF6A64"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Департамент охорони здоров’я облдержадміністрації,</w:t>
            </w:r>
            <w:r>
              <w:rPr>
                <w:rFonts w:ascii="Times New Roman" w:eastAsia="Times New Roman" w:hAnsi="Times New Roman"/>
                <w:sz w:val="20"/>
                <w:szCs w:val="20"/>
                <w:lang w:val="uk-UA"/>
              </w:rPr>
              <w:t xml:space="preserve"> РДА, ВА</w:t>
            </w:r>
          </w:p>
        </w:tc>
        <w:tc>
          <w:tcPr>
            <w:tcW w:w="1560" w:type="dxa"/>
          </w:tcPr>
          <w:p w14:paraId="47BF93F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інформаційно-просвітницьких заходів з поширення знань та практик щодо збереження репродуктивного здоров’я, одиниць</w:t>
            </w:r>
          </w:p>
        </w:tc>
        <w:tc>
          <w:tcPr>
            <w:tcW w:w="1218" w:type="dxa"/>
          </w:tcPr>
          <w:p w14:paraId="1B9C20E8"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100</w:t>
            </w:r>
          </w:p>
        </w:tc>
      </w:tr>
      <w:tr w:rsidR="00E6259B" w:rsidRPr="00FD7752" w14:paraId="7607F980" w14:textId="77777777" w:rsidTr="009B29E4">
        <w:trPr>
          <w:gridAfter w:val="7"/>
          <w:wAfter w:w="12846" w:type="dxa"/>
          <w:trHeight w:val="2055"/>
        </w:trPr>
        <w:tc>
          <w:tcPr>
            <w:tcW w:w="1838" w:type="dxa"/>
          </w:tcPr>
          <w:p w14:paraId="5A27498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2.2.3. Психологічна, реабілітаційна, соціальна підтримка населення, забезпечення його ментального здоров’я та життєстійкості</w:t>
            </w:r>
          </w:p>
        </w:tc>
        <w:tc>
          <w:tcPr>
            <w:tcW w:w="1536" w:type="dxa"/>
          </w:tcPr>
          <w:p w14:paraId="303D81F0"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42AE9440"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Надання психосоціальної підтримки та психологічної допомоги населенню</w:t>
            </w:r>
          </w:p>
        </w:tc>
        <w:tc>
          <w:tcPr>
            <w:tcW w:w="1384" w:type="dxa"/>
          </w:tcPr>
          <w:p w14:paraId="3E7A40B4"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Охорона здоров’я</w:t>
            </w:r>
          </w:p>
        </w:tc>
        <w:tc>
          <w:tcPr>
            <w:tcW w:w="1462" w:type="dxa"/>
          </w:tcPr>
          <w:p w14:paraId="731110F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Первинна медична допомога, Спеціалізована медична допомога, реабілітація</w:t>
            </w:r>
          </w:p>
        </w:tc>
        <w:tc>
          <w:tcPr>
            <w:tcW w:w="1720" w:type="dxa"/>
          </w:tcPr>
          <w:p w14:paraId="70C553FC"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Медичні послуги</w:t>
            </w:r>
          </w:p>
        </w:tc>
        <w:tc>
          <w:tcPr>
            <w:tcW w:w="970" w:type="dxa"/>
          </w:tcPr>
          <w:p w14:paraId="5D33CC7A" w14:textId="2C3E08FF"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DAEA952" w14:textId="095C1B54"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Департамент охорони здоров’я облдержадміністрації,</w:t>
            </w:r>
            <w:r>
              <w:rPr>
                <w:rFonts w:ascii="Times New Roman" w:eastAsia="Times New Roman" w:hAnsi="Times New Roman"/>
                <w:sz w:val="20"/>
                <w:szCs w:val="20"/>
                <w:lang w:val="uk-UA"/>
              </w:rPr>
              <w:t xml:space="preserve"> РДА, ВА</w:t>
            </w:r>
          </w:p>
        </w:tc>
        <w:tc>
          <w:tcPr>
            <w:tcW w:w="1560" w:type="dxa"/>
          </w:tcPr>
          <w:p w14:paraId="60A2A493"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наданих медичних послуг із психосоціальної підтримки, одиниць</w:t>
            </w:r>
          </w:p>
        </w:tc>
        <w:tc>
          <w:tcPr>
            <w:tcW w:w="1218" w:type="dxa"/>
          </w:tcPr>
          <w:p w14:paraId="5A9089EC"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57000</w:t>
            </w:r>
          </w:p>
        </w:tc>
      </w:tr>
      <w:tr w:rsidR="00E6259B" w:rsidRPr="00FD7752" w14:paraId="0EF86DDA" w14:textId="77777777" w:rsidTr="009B29E4">
        <w:trPr>
          <w:gridAfter w:val="7"/>
          <w:wAfter w:w="12846" w:type="dxa"/>
          <w:trHeight w:val="623"/>
        </w:trPr>
        <w:tc>
          <w:tcPr>
            <w:tcW w:w="15310" w:type="dxa"/>
            <w:gridSpan w:val="10"/>
            <w:shd w:val="clear" w:color="auto" w:fill="E2EFD9"/>
          </w:tcPr>
          <w:p w14:paraId="2AFB8A61" w14:textId="77777777" w:rsidR="00E6259B" w:rsidRPr="00FD7752" w:rsidRDefault="00E6259B" w:rsidP="00E26F02">
            <w:pPr>
              <w:spacing w:after="0" w:line="240" w:lineRule="auto"/>
              <w:jc w:val="center"/>
              <w:rPr>
                <w:rFonts w:ascii="Times New Roman" w:eastAsia="Times New Roman" w:hAnsi="Times New Roman"/>
                <w:b/>
                <w:i/>
                <w:sz w:val="26"/>
                <w:szCs w:val="26"/>
                <w:lang w:val="uk-UA"/>
              </w:rPr>
            </w:pPr>
            <w:r w:rsidRPr="00FD7752">
              <w:rPr>
                <w:rFonts w:ascii="Times New Roman" w:eastAsia="Times New Roman" w:hAnsi="Times New Roman"/>
                <w:b/>
                <w:i/>
                <w:iCs/>
                <w:color w:val="385623"/>
                <w:sz w:val="26"/>
                <w:szCs w:val="26"/>
                <w:lang w:val="uk-UA"/>
              </w:rPr>
              <w:lastRenderedPageBreak/>
              <w:t xml:space="preserve">Оперативна </w:t>
            </w:r>
            <w:r w:rsidRPr="00FD7752">
              <w:rPr>
                <w:rFonts w:ascii="Times New Roman" w:eastAsia="Times New Roman" w:hAnsi="Times New Roman"/>
                <w:b/>
                <w:i/>
                <w:iCs/>
                <w:color w:val="385623"/>
                <w:sz w:val="26"/>
                <w:szCs w:val="26"/>
                <w:shd w:val="clear" w:color="auto" w:fill="E2EFD9" w:themeFill="accent6" w:themeFillTint="33"/>
                <w:lang w:val="uk-UA"/>
              </w:rPr>
              <w:t>ціль</w:t>
            </w:r>
            <w:r w:rsidRPr="00FD7752">
              <w:rPr>
                <w:rFonts w:ascii="Times New Roman" w:eastAsia="Arial" w:hAnsi="Times New Roman"/>
                <w:b/>
                <w:i/>
                <w:color w:val="000000"/>
                <w:sz w:val="26"/>
                <w:szCs w:val="26"/>
                <w:shd w:val="clear" w:color="auto" w:fill="E2EFD9" w:themeFill="accent6" w:themeFillTint="33"/>
                <w:lang w:val="uk-UA"/>
              </w:rPr>
              <w:t xml:space="preserve"> 2.3. Збереження культурної спадщини та локальної ідентичності регіону, забезпечення доступу населення до культурних послуг і підтримка діяльності переміщених закладів культури</w:t>
            </w:r>
          </w:p>
        </w:tc>
      </w:tr>
      <w:tr w:rsidR="00E6259B" w:rsidRPr="00FD7752" w14:paraId="36EC4430" w14:textId="77777777" w:rsidTr="009B29E4">
        <w:trPr>
          <w:gridAfter w:val="7"/>
          <w:wAfter w:w="12846" w:type="dxa"/>
          <w:trHeight w:val="702"/>
        </w:trPr>
        <w:tc>
          <w:tcPr>
            <w:tcW w:w="1838" w:type="dxa"/>
            <w:vMerge w:val="restart"/>
          </w:tcPr>
          <w:p w14:paraId="6B9B0A07" w14:textId="77777777" w:rsidR="00E6259B" w:rsidRPr="00FD7752" w:rsidRDefault="00E6259B" w:rsidP="00E6259B">
            <w:pPr>
              <w:spacing w:after="0" w:line="240" w:lineRule="auto"/>
              <w:rPr>
                <w:rFonts w:ascii="Times New Roman" w:eastAsia="Times New Roman" w:hAnsi="Times New Roman"/>
                <w:sz w:val="24"/>
                <w:szCs w:val="24"/>
                <w:lang w:val="uk-UA"/>
              </w:rPr>
            </w:pPr>
            <w:r w:rsidRPr="00FD7752">
              <w:rPr>
                <w:rFonts w:ascii="Times New Roman" w:eastAsia="Arial" w:hAnsi="Times New Roman"/>
                <w:color w:val="000000"/>
                <w:sz w:val="20"/>
                <w:szCs w:val="20"/>
                <w:lang w:val="uk-UA"/>
              </w:rPr>
              <w:t>2.3.1. </w:t>
            </w:r>
            <w:r w:rsidRPr="00FD7752">
              <w:rPr>
                <w:rFonts w:ascii="Times New Roman" w:hAnsi="Times New Roman"/>
                <w:sz w:val="20"/>
                <w:szCs w:val="20"/>
                <w:lang w:val="uk-UA"/>
              </w:rPr>
              <w:t>Здійснення заходів зі збереження та промоції культурної спадщини регіону, елементів нематеріальної культурної спадщини, у тому числі із застосуванням цифрових технологій</w:t>
            </w:r>
            <w:r w:rsidRPr="00FD7752">
              <w:rPr>
                <w:rFonts w:ascii="Times New Roman" w:eastAsia="Arial" w:hAnsi="Times New Roman"/>
                <w:color w:val="000000"/>
                <w:sz w:val="20"/>
                <w:szCs w:val="20"/>
                <w:lang w:val="uk-UA"/>
              </w:rPr>
              <w:t> </w:t>
            </w:r>
          </w:p>
        </w:tc>
        <w:tc>
          <w:tcPr>
            <w:tcW w:w="1536" w:type="dxa"/>
          </w:tcPr>
          <w:p w14:paraId="35DC937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6A12563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Внесення інформації про нерухомі об’єкти культурної спадщини, цифрова промоція</w:t>
            </w:r>
          </w:p>
        </w:tc>
        <w:tc>
          <w:tcPr>
            <w:tcW w:w="1384" w:type="dxa"/>
          </w:tcPr>
          <w:p w14:paraId="5C82138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tcPr>
          <w:p w14:paraId="05333D6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Культурна спадщина та національна пам’ять</w:t>
            </w:r>
          </w:p>
        </w:tc>
        <w:tc>
          <w:tcPr>
            <w:tcW w:w="1720" w:type="dxa"/>
          </w:tcPr>
          <w:p w14:paraId="19C7E78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tcPr>
          <w:p w14:paraId="2509B541" w14:textId="046C8123"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007B5396" w14:textId="0860456C" w:rsidR="00E6259B" w:rsidRPr="00FD7752" w:rsidRDefault="00640DBF" w:rsidP="00E6259B">
            <w:pPr>
              <w:spacing w:after="0" w:line="240" w:lineRule="auto"/>
              <w:rPr>
                <w:rFonts w:ascii="Times New Roman" w:eastAsia="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00E6259B" w:rsidRPr="00FD7752">
              <w:rPr>
                <w:rFonts w:ascii="Times New Roman" w:hAnsi="Times New Roman"/>
                <w:color w:val="000000"/>
                <w:sz w:val="20"/>
                <w:szCs w:val="20"/>
                <w:lang w:val="uk-UA"/>
              </w:rPr>
              <w:t xml:space="preserve"> облдержадміністрації, </w:t>
            </w:r>
            <w:r w:rsidR="00E6259B">
              <w:rPr>
                <w:rFonts w:ascii="Times New Roman" w:hAnsi="Times New Roman"/>
                <w:color w:val="000000"/>
                <w:sz w:val="20"/>
                <w:szCs w:val="20"/>
                <w:lang w:val="uk-UA"/>
              </w:rPr>
              <w:t>РДА, ВА</w:t>
            </w:r>
            <w:r w:rsidR="00E6259B" w:rsidRPr="00FD7752">
              <w:rPr>
                <w:rFonts w:ascii="Times New Roman" w:hAnsi="Times New Roman"/>
                <w:color w:val="000000"/>
                <w:sz w:val="20"/>
                <w:szCs w:val="20"/>
                <w:lang w:val="uk-UA"/>
              </w:rPr>
              <w:t>; Луганський обласний краєзнавчий музей (за згодою)</w:t>
            </w:r>
          </w:p>
        </w:tc>
        <w:tc>
          <w:tcPr>
            <w:tcW w:w="1560" w:type="dxa"/>
          </w:tcPr>
          <w:p w14:paraId="16425439" w14:textId="33CA7256"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Кількість об’єктів культурної спадщини занесених до інформаційно-комунікаційної системи обліку об’єктів культурної спадщини «Державний реєстр нерухомих пам’яток України»</w:t>
            </w:r>
            <w:r w:rsidR="00C4640F">
              <w:rPr>
                <w:rFonts w:ascii="Times New Roman" w:hAnsi="Times New Roman"/>
                <w:sz w:val="20"/>
                <w:szCs w:val="20"/>
                <w:lang w:val="uk-UA"/>
              </w:rPr>
              <w:t>, одиниць</w:t>
            </w:r>
          </w:p>
        </w:tc>
        <w:tc>
          <w:tcPr>
            <w:tcW w:w="1218" w:type="dxa"/>
          </w:tcPr>
          <w:p w14:paraId="09A5C110"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110</w:t>
            </w:r>
          </w:p>
        </w:tc>
      </w:tr>
      <w:tr w:rsidR="00E6259B" w:rsidRPr="00FD7752" w14:paraId="45747CC0" w14:textId="77777777" w:rsidTr="00A06457">
        <w:trPr>
          <w:gridAfter w:val="7"/>
          <w:wAfter w:w="12846" w:type="dxa"/>
          <w:trHeight w:val="420"/>
        </w:trPr>
        <w:tc>
          <w:tcPr>
            <w:tcW w:w="1838" w:type="dxa"/>
            <w:vMerge/>
          </w:tcPr>
          <w:p w14:paraId="2100BE91" w14:textId="77777777" w:rsidR="00E6259B" w:rsidRPr="00FD7752" w:rsidRDefault="00E6259B" w:rsidP="00E6259B">
            <w:pPr>
              <w:spacing w:after="0" w:line="240" w:lineRule="auto"/>
              <w:rPr>
                <w:rFonts w:ascii="Times New Roman" w:eastAsia="Arial" w:hAnsi="Times New Roman"/>
                <w:color w:val="000000"/>
                <w:sz w:val="20"/>
                <w:szCs w:val="20"/>
                <w:lang w:val="uk-UA"/>
              </w:rPr>
            </w:pPr>
          </w:p>
        </w:tc>
        <w:tc>
          <w:tcPr>
            <w:tcW w:w="1536" w:type="dxa"/>
          </w:tcPr>
          <w:p w14:paraId="349B89A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4DFCC8B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Практики </w:t>
            </w:r>
            <w:proofErr w:type="spellStart"/>
            <w:r w:rsidRPr="00FD7752">
              <w:rPr>
                <w:rFonts w:ascii="Times New Roman" w:eastAsia="Times New Roman" w:hAnsi="Times New Roman"/>
                <w:sz w:val="20"/>
                <w:szCs w:val="20"/>
                <w:lang w:val="uk-UA"/>
              </w:rPr>
              <w:t>меморіалізації</w:t>
            </w:r>
            <w:proofErr w:type="spellEnd"/>
            <w:r w:rsidRPr="00FD7752">
              <w:rPr>
                <w:rFonts w:ascii="Times New Roman" w:eastAsia="Times New Roman" w:hAnsi="Times New Roman"/>
                <w:sz w:val="20"/>
                <w:szCs w:val="20"/>
                <w:lang w:val="uk-UA"/>
              </w:rPr>
              <w:t xml:space="preserve"> задля формування просторів пам’яті (збереження історичної пам’яті Луганщини, документування усної історії громад, створення цифрових матеріалів, підтримка меморіальних і дослідницьких ініціатив, спрямованих на формування локальної ідентичності та протидію </w:t>
            </w:r>
            <w:r w:rsidRPr="00FD7752">
              <w:rPr>
                <w:rFonts w:ascii="Times New Roman" w:eastAsia="Times New Roman" w:hAnsi="Times New Roman"/>
                <w:sz w:val="20"/>
                <w:szCs w:val="20"/>
                <w:lang w:val="uk-UA"/>
              </w:rPr>
              <w:lastRenderedPageBreak/>
              <w:t>викривленню історії)</w:t>
            </w:r>
          </w:p>
        </w:tc>
        <w:tc>
          <w:tcPr>
            <w:tcW w:w="1384" w:type="dxa"/>
          </w:tcPr>
          <w:p w14:paraId="75AD411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Культура та інформація</w:t>
            </w:r>
          </w:p>
        </w:tc>
        <w:tc>
          <w:tcPr>
            <w:tcW w:w="1462" w:type="dxa"/>
          </w:tcPr>
          <w:p w14:paraId="12A7E28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Культурна спадщина та національна пам’ять</w:t>
            </w:r>
          </w:p>
        </w:tc>
        <w:tc>
          <w:tcPr>
            <w:tcW w:w="1720" w:type="dxa"/>
          </w:tcPr>
          <w:p w14:paraId="4DAB468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tcPr>
          <w:p w14:paraId="3EBD0321" w14:textId="0ECE3EA5"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FB0FA0C" w14:textId="14F10E57" w:rsidR="00E6259B" w:rsidRPr="00FD7752" w:rsidRDefault="00640DBF" w:rsidP="00E6259B">
            <w:pPr>
              <w:spacing w:after="0" w:line="240" w:lineRule="auto"/>
              <w:rPr>
                <w:rFonts w:ascii="Times New Roman" w:eastAsia="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00E6259B" w:rsidRPr="00FD7752">
              <w:rPr>
                <w:rFonts w:ascii="Times New Roman" w:eastAsia="Times New Roman" w:hAnsi="Times New Roman"/>
                <w:sz w:val="20"/>
                <w:szCs w:val="20"/>
                <w:lang w:val="uk-UA"/>
              </w:rPr>
              <w:t xml:space="preserve"> облдержадміністрації, </w:t>
            </w:r>
          </w:p>
          <w:p w14:paraId="7DC7804E" w14:textId="5D2B3DDD"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640DBF">
              <w:rPr>
                <w:rFonts w:ascii="Times New Roman" w:eastAsia="Times New Roman" w:hAnsi="Times New Roman"/>
                <w:sz w:val="20"/>
                <w:szCs w:val="20"/>
                <w:lang w:val="uk-UA"/>
              </w:rPr>
              <w:t>інформаційної політики</w:t>
            </w:r>
            <w:r>
              <w:rPr>
                <w:rFonts w:ascii="Times New Roman" w:eastAsia="Times New Roman" w:hAnsi="Times New Roman"/>
                <w:sz w:val="20"/>
                <w:szCs w:val="20"/>
                <w:lang w:val="uk-UA"/>
              </w:rPr>
              <w:t xml:space="preserve"> облдержадміністрації</w:t>
            </w:r>
            <w:r w:rsidRPr="00FD7752">
              <w:rPr>
                <w:rFonts w:ascii="Times New Roman" w:eastAsia="Times New Roman" w:hAnsi="Times New Roman"/>
                <w:sz w:val="20"/>
                <w:szCs w:val="20"/>
                <w:lang w:val="uk-UA"/>
              </w:rPr>
              <w:t xml:space="preserve">, </w:t>
            </w:r>
          </w:p>
          <w:p w14:paraId="7884E3CB" w14:textId="49C786C7" w:rsidR="00E6259B" w:rsidRPr="00FD7752" w:rsidRDefault="00E6259B" w:rsidP="00E6259B">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РДА, ВА,</w:t>
            </w:r>
          </w:p>
          <w:p w14:paraId="742DE645" w14:textId="07347F0F"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обласні заклади культури, наукові установи, архівні установи, громадські організації, міжнародні партнери</w:t>
            </w:r>
            <w:r>
              <w:rPr>
                <w:rFonts w:ascii="Times New Roman" w:eastAsia="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tcPr>
          <w:p w14:paraId="1F25304D" w14:textId="4894D320"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створених  та поширених цифрових продуктів  (матеріалів, виставок, тематичних публікацій тощо), одиниць</w:t>
            </w:r>
          </w:p>
        </w:tc>
        <w:tc>
          <w:tcPr>
            <w:tcW w:w="1218" w:type="dxa"/>
          </w:tcPr>
          <w:p w14:paraId="70BAB311" w14:textId="54BB5A4D"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500</w:t>
            </w:r>
          </w:p>
        </w:tc>
      </w:tr>
      <w:tr w:rsidR="00E6259B" w:rsidRPr="00FD7752" w14:paraId="20524591" w14:textId="77777777" w:rsidTr="009B29E4">
        <w:trPr>
          <w:gridAfter w:val="7"/>
          <w:wAfter w:w="12846" w:type="dxa"/>
          <w:trHeight w:val="1545"/>
        </w:trPr>
        <w:tc>
          <w:tcPr>
            <w:tcW w:w="1838" w:type="dxa"/>
            <w:vMerge/>
          </w:tcPr>
          <w:p w14:paraId="20E2A90B" w14:textId="77777777" w:rsidR="00E6259B" w:rsidRPr="00FD7752" w:rsidRDefault="00E6259B" w:rsidP="00E6259B">
            <w:pPr>
              <w:spacing w:after="0" w:line="240" w:lineRule="auto"/>
              <w:jc w:val="both"/>
              <w:rPr>
                <w:rFonts w:ascii="Times New Roman" w:eastAsia="Arial" w:hAnsi="Times New Roman"/>
                <w:color w:val="000000"/>
                <w:sz w:val="20"/>
                <w:szCs w:val="20"/>
                <w:lang w:val="uk-UA"/>
              </w:rPr>
            </w:pPr>
          </w:p>
        </w:tc>
        <w:tc>
          <w:tcPr>
            <w:tcW w:w="1536" w:type="dxa"/>
          </w:tcPr>
          <w:p w14:paraId="327BD5E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53CAB126" w14:textId="77777777"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Створення та поширення </w:t>
            </w:r>
            <w:proofErr w:type="spellStart"/>
            <w:r w:rsidRPr="00FD7752">
              <w:rPr>
                <w:rFonts w:ascii="Times New Roman" w:hAnsi="Times New Roman"/>
                <w:sz w:val="20"/>
                <w:szCs w:val="20"/>
                <w:lang w:val="uk-UA"/>
              </w:rPr>
              <w:t>промоційних</w:t>
            </w:r>
            <w:proofErr w:type="spellEnd"/>
            <w:r w:rsidRPr="00FD7752">
              <w:rPr>
                <w:rFonts w:ascii="Times New Roman" w:hAnsi="Times New Roman"/>
                <w:sz w:val="20"/>
                <w:szCs w:val="20"/>
                <w:lang w:val="uk-UA"/>
              </w:rPr>
              <w:t xml:space="preserve"> матеріалів і проведення заходів з популяризації нематеріальної культурної спадщини</w:t>
            </w:r>
          </w:p>
        </w:tc>
        <w:tc>
          <w:tcPr>
            <w:tcW w:w="1384" w:type="dxa"/>
          </w:tcPr>
          <w:p w14:paraId="21FAE6A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tcPr>
          <w:p w14:paraId="316F8B6E"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Культурна спадщина та національна пам’ять</w:t>
            </w:r>
          </w:p>
        </w:tc>
        <w:tc>
          <w:tcPr>
            <w:tcW w:w="1720" w:type="dxa"/>
          </w:tcPr>
          <w:p w14:paraId="1F44D0F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tcPr>
          <w:p w14:paraId="2E11F4BE" w14:textId="3B978A52"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01E6E269" w14:textId="6317DFBA" w:rsidR="00E6259B" w:rsidRPr="00FD7752" w:rsidRDefault="00640DBF" w:rsidP="00E6259B">
            <w:pPr>
              <w:spacing w:after="0" w:line="240" w:lineRule="auto"/>
              <w:rPr>
                <w:rFonts w:ascii="Times New Roman" w:eastAsia="Times New Roman" w:hAnsi="Times New Roman"/>
                <w:sz w:val="20"/>
                <w:szCs w:val="20"/>
                <w:lang w:val="uk-UA"/>
              </w:rPr>
            </w:pPr>
            <w:r w:rsidRPr="00640DBF">
              <w:rPr>
                <w:rFonts w:ascii="Times New Roman" w:eastAsia="Times New Roman" w:hAnsi="Times New Roman"/>
                <w:sz w:val="20"/>
                <w:szCs w:val="20"/>
                <w:lang w:val="uk-UA" w:eastAsia="ru-RU"/>
              </w:rPr>
              <w:t>Департамент освіти, культури, молоді та спорту</w:t>
            </w:r>
            <w:r w:rsidR="00E6259B" w:rsidRPr="00FD7752">
              <w:rPr>
                <w:rFonts w:ascii="Times New Roman" w:hAnsi="Times New Roman"/>
                <w:color w:val="000000"/>
                <w:sz w:val="20"/>
                <w:szCs w:val="20"/>
                <w:lang w:val="uk-UA"/>
              </w:rPr>
              <w:t xml:space="preserve"> облдержадміністрації, </w:t>
            </w:r>
            <w:r w:rsidR="00E6259B">
              <w:rPr>
                <w:rFonts w:ascii="Times New Roman" w:hAnsi="Times New Roman"/>
                <w:color w:val="000000"/>
                <w:sz w:val="20"/>
                <w:szCs w:val="20"/>
                <w:lang w:val="uk-UA"/>
              </w:rPr>
              <w:t>РДА, ВА</w:t>
            </w:r>
            <w:r w:rsidR="00E6259B" w:rsidRPr="00FD7752">
              <w:rPr>
                <w:rFonts w:ascii="Times New Roman" w:hAnsi="Times New Roman"/>
                <w:color w:val="000000"/>
                <w:sz w:val="20"/>
                <w:szCs w:val="20"/>
                <w:lang w:val="uk-UA"/>
              </w:rPr>
              <w:t>; Луганський обласний центр народної творчості (за згодою), Комунальна установа «Луганський обласний центр навчально-методичної роботи, культурних ініціатив і кіномистецтва» (за згодою)</w:t>
            </w:r>
          </w:p>
        </w:tc>
        <w:tc>
          <w:tcPr>
            <w:tcW w:w="1560" w:type="dxa"/>
          </w:tcPr>
          <w:p w14:paraId="11889144" w14:textId="77777777"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Кількість </w:t>
            </w:r>
            <w:proofErr w:type="spellStart"/>
            <w:r w:rsidRPr="00FD7752">
              <w:rPr>
                <w:rFonts w:ascii="Times New Roman" w:hAnsi="Times New Roman"/>
                <w:sz w:val="20"/>
                <w:szCs w:val="20"/>
                <w:lang w:val="uk-UA"/>
              </w:rPr>
              <w:t>промоційних</w:t>
            </w:r>
            <w:proofErr w:type="spellEnd"/>
            <w:r w:rsidRPr="00FD7752">
              <w:rPr>
                <w:rFonts w:ascii="Times New Roman" w:hAnsi="Times New Roman"/>
                <w:sz w:val="20"/>
                <w:szCs w:val="20"/>
                <w:lang w:val="uk-UA"/>
              </w:rPr>
              <w:t xml:space="preserve"> матеріалів та заходів, спрямованих на популяризацію нематеріальної культурної спадщини, одиниць</w:t>
            </w:r>
          </w:p>
        </w:tc>
        <w:tc>
          <w:tcPr>
            <w:tcW w:w="1218" w:type="dxa"/>
          </w:tcPr>
          <w:p w14:paraId="3F399D3F"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85</w:t>
            </w:r>
          </w:p>
        </w:tc>
      </w:tr>
      <w:tr w:rsidR="00E6259B" w:rsidRPr="00FD7752" w14:paraId="6C5D2AF8" w14:textId="77777777" w:rsidTr="009B29E4">
        <w:trPr>
          <w:gridAfter w:val="7"/>
          <w:wAfter w:w="12846" w:type="dxa"/>
          <w:trHeight w:val="1305"/>
        </w:trPr>
        <w:tc>
          <w:tcPr>
            <w:tcW w:w="1838" w:type="dxa"/>
            <w:vMerge/>
          </w:tcPr>
          <w:p w14:paraId="46B331F5" w14:textId="77777777" w:rsidR="00E6259B" w:rsidRPr="00FD7752" w:rsidRDefault="00E6259B" w:rsidP="00E6259B">
            <w:pPr>
              <w:spacing w:after="0" w:line="240" w:lineRule="auto"/>
              <w:jc w:val="both"/>
              <w:rPr>
                <w:rFonts w:ascii="Times New Roman" w:eastAsia="Arial" w:hAnsi="Times New Roman"/>
                <w:color w:val="000000"/>
                <w:sz w:val="20"/>
                <w:szCs w:val="20"/>
                <w:lang w:val="uk-UA"/>
              </w:rPr>
            </w:pPr>
          </w:p>
        </w:tc>
        <w:tc>
          <w:tcPr>
            <w:tcW w:w="1536" w:type="dxa"/>
            <w:vMerge w:val="restart"/>
            <w:shd w:val="clear" w:color="auto" w:fill="auto"/>
          </w:tcPr>
          <w:p w14:paraId="6390669C" w14:textId="62EF6F9E"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Проєкт регіонального розвитку</w:t>
            </w:r>
          </w:p>
        </w:tc>
        <w:tc>
          <w:tcPr>
            <w:tcW w:w="1781" w:type="dxa"/>
            <w:vMerge w:val="restart"/>
            <w:shd w:val="clear" w:color="auto" w:fill="auto"/>
          </w:tcPr>
          <w:p w14:paraId="35BD4A03" w14:textId="0187B689"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Створення 3D-вебекспозиції, виготовлення копій костюмів і формування пересувної інтерактивної виставки унікальної автентичної колекції народного одягу </w:t>
            </w:r>
            <w:proofErr w:type="spellStart"/>
            <w:r w:rsidRPr="00FD7752">
              <w:rPr>
                <w:rFonts w:ascii="Times New Roman" w:hAnsi="Times New Roman"/>
                <w:sz w:val="20"/>
                <w:szCs w:val="20"/>
                <w:lang w:val="uk-UA"/>
              </w:rPr>
              <w:t>Новоайдар</w:t>
            </w:r>
            <w:r>
              <w:rPr>
                <w:rFonts w:ascii="Times New Roman" w:hAnsi="Times New Roman"/>
                <w:sz w:val="20"/>
                <w:szCs w:val="20"/>
                <w:lang w:val="uk-UA"/>
              </w:rPr>
              <w:t>щ</w:t>
            </w:r>
            <w:r w:rsidRPr="00FD7752">
              <w:rPr>
                <w:rFonts w:ascii="Times New Roman" w:hAnsi="Times New Roman"/>
                <w:sz w:val="20"/>
                <w:szCs w:val="20"/>
                <w:lang w:val="uk-UA"/>
              </w:rPr>
              <w:t>ини</w:t>
            </w:r>
            <w:proofErr w:type="spellEnd"/>
            <w:r w:rsidRPr="00FD7752">
              <w:rPr>
                <w:rFonts w:ascii="Times New Roman" w:hAnsi="Times New Roman"/>
                <w:sz w:val="20"/>
                <w:szCs w:val="20"/>
                <w:lang w:val="uk-UA"/>
              </w:rPr>
              <w:t>, яка об’єднає історію, технології та живу традицію</w:t>
            </w:r>
          </w:p>
        </w:tc>
        <w:tc>
          <w:tcPr>
            <w:tcW w:w="1384" w:type="dxa"/>
            <w:vMerge w:val="restart"/>
            <w:shd w:val="clear" w:color="auto" w:fill="auto"/>
          </w:tcPr>
          <w:p w14:paraId="39CD18AD" w14:textId="14A3E079" w:rsidR="00E6259B" w:rsidRPr="00FD7752" w:rsidRDefault="00E6259B" w:rsidP="00E6259B">
            <w:pPr>
              <w:spacing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vMerge w:val="restart"/>
            <w:shd w:val="clear" w:color="auto" w:fill="auto"/>
          </w:tcPr>
          <w:p w14:paraId="0C38788C" w14:textId="1BD7A181"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Культурна спадщина та національна пам’ять</w:t>
            </w:r>
          </w:p>
        </w:tc>
        <w:tc>
          <w:tcPr>
            <w:tcW w:w="1720" w:type="dxa"/>
            <w:vMerge w:val="restart"/>
            <w:shd w:val="clear" w:color="auto" w:fill="auto"/>
          </w:tcPr>
          <w:p w14:paraId="6D754236" w14:textId="6A9671E3"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 xml:space="preserve">Збереження, оцифрування та популяризація унікальної автентичної колекції народного одягу </w:t>
            </w:r>
            <w:proofErr w:type="spellStart"/>
            <w:r w:rsidRPr="00FD7752">
              <w:rPr>
                <w:rFonts w:ascii="Times New Roman" w:hAnsi="Times New Roman"/>
                <w:sz w:val="20"/>
                <w:szCs w:val="20"/>
                <w:lang w:val="uk-UA"/>
              </w:rPr>
              <w:t>Новоайдар</w:t>
            </w:r>
            <w:r>
              <w:rPr>
                <w:rFonts w:ascii="Times New Roman" w:hAnsi="Times New Roman"/>
                <w:sz w:val="20"/>
                <w:szCs w:val="20"/>
                <w:lang w:val="uk-UA"/>
              </w:rPr>
              <w:t>щ</w:t>
            </w:r>
            <w:r w:rsidRPr="00FD7752">
              <w:rPr>
                <w:rFonts w:ascii="Times New Roman" w:hAnsi="Times New Roman"/>
                <w:sz w:val="20"/>
                <w:szCs w:val="20"/>
                <w:lang w:val="uk-UA"/>
              </w:rPr>
              <w:t>ини</w:t>
            </w:r>
            <w:proofErr w:type="spellEnd"/>
          </w:p>
        </w:tc>
        <w:tc>
          <w:tcPr>
            <w:tcW w:w="970" w:type="dxa"/>
            <w:vMerge w:val="restart"/>
            <w:shd w:val="clear" w:color="auto" w:fill="auto"/>
          </w:tcPr>
          <w:p w14:paraId="467A0A07" w14:textId="323ACBA9" w:rsidR="00E6259B" w:rsidRPr="00FD7752" w:rsidRDefault="00E6259B" w:rsidP="00E26F02">
            <w:pPr>
              <w:spacing w:after="0" w:line="240" w:lineRule="auto"/>
              <w:jc w:val="center"/>
              <w:rPr>
                <w:rFonts w:ascii="Times New Roman" w:eastAsia="Times New Roman" w:hAnsi="Times New Roman"/>
                <w:sz w:val="20"/>
                <w:szCs w:val="20"/>
                <w:lang w:val="uk-UA"/>
              </w:rPr>
            </w:pPr>
            <w:r w:rsidRPr="00077E48">
              <w:rPr>
                <w:rFonts w:ascii="Times New Roman" w:eastAsia="Times New Roman" w:hAnsi="Times New Roman"/>
                <w:sz w:val="20"/>
                <w:szCs w:val="20"/>
                <w:lang w:val="uk-UA"/>
              </w:rPr>
              <w:t>15</w:t>
            </w:r>
          </w:p>
        </w:tc>
        <w:tc>
          <w:tcPr>
            <w:tcW w:w="1841" w:type="dxa"/>
            <w:vMerge w:val="restart"/>
            <w:shd w:val="clear" w:color="auto" w:fill="auto"/>
          </w:tcPr>
          <w:p w14:paraId="4D9688F0" w14:textId="4C9186A6" w:rsidR="00E6259B" w:rsidRPr="00FD7752" w:rsidRDefault="00640DBF" w:rsidP="00E6259B">
            <w:pPr>
              <w:spacing w:after="0" w:line="240" w:lineRule="auto"/>
              <w:rPr>
                <w:rFonts w:ascii="Times New Roman" w:eastAsia="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t>облдержадміністрації;</w:t>
            </w:r>
          </w:p>
          <w:p w14:paraId="52DF847C" w14:textId="68B469FD" w:rsidR="00E6259B" w:rsidRPr="00FD7752" w:rsidRDefault="00E6259B" w:rsidP="00E6259B">
            <w:pPr>
              <w:spacing w:after="0" w:line="240" w:lineRule="auto"/>
              <w:rPr>
                <w:rFonts w:ascii="Times New Roman" w:hAnsi="Times New Roman"/>
                <w:color w:val="000000"/>
                <w:sz w:val="20"/>
                <w:szCs w:val="20"/>
                <w:lang w:val="uk-UA"/>
              </w:rPr>
            </w:pPr>
            <w:r w:rsidRPr="00FD7752">
              <w:rPr>
                <w:rFonts w:ascii="Times New Roman" w:eastAsia="Times New Roman" w:hAnsi="Times New Roman"/>
                <w:sz w:val="20"/>
                <w:szCs w:val="20"/>
                <w:lang w:val="uk-UA"/>
              </w:rPr>
              <w:t>Новоайдарська селищна ВА; краєзнавчий музей Новоайдарської селищної ради</w:t>
            </w:r>
            <w:r>
              <w:rPr>
                <w:rFonts w:ascii="Times New Roman" w:eastAsia="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shd w:val="clear" w:color="auto" w:fill="auto"/>
          </w:tcPr>
          <w:p w14:paraId="63EA6FFF" w14:textId="2299BB0A" w:rsidR="00E6259B" w:rsidRPr="00FD7752" w:rsidRDefault="00E6259B" w:rsidP="00E6259B">
            <w:pPr>
              <w:pStyle w:val="aff5"/>
              <w:widowControl w:val="0"/>
              <w:tabs>
                <w:tab w:val="left" w:pos="0"/>
                <w:tab w:val="left" w:pos="30"/>
              </w:tabs>
              <w:spacing w:line="240" w:lineRule="auto"/>
              <w:ind w:left="0"/>
              <w:jc w:val="both"/>
              <w:rPr>
                <w:rFonts w:ascii="Times New Roman" w:hAnsi="Times New Roman"/>
                <w:sz w:val="20"/>
                <w:szCs w:val="20"/>
              </w:rPr>
            </w:pPr>
            <w:r w:rsidRPr="00FD7752">
              <w:rPr>
                <w:rFonts w:ascii="Times New Roman" w:hAnsi="Times New Roman"/>
                <w:sz w:val="20"/>
                <w:szCs w:val="20"/>
              </w:rPr>
              <w:t>Кількість показів інтерактивної пересувної виставки, одиниць</w:t>
            </w:r>
          </w:p>
        </w:tc>
        <w:tc>
          <w:tcPr>
            <w:tcW w:w="1218" w:type="dxa"/>
            <w:shd w:val="clear" w:color="auto" w:fill="auto"/>
          </w:tcPr>
          <w:p w14:paraId="33D77981" w14:textId="79E2A9F1"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не менше 3</w:t>
            </w:r>
          </w:p>
        </w:tc>
      </w:tr>
      <w:tr w:rsidR="00E6259B" w:rsidRPr="00FD7752" w14:paraId="05CA043E" w14:textId="77777777" w:rsidTr="00A06457">
        <w:trPr>
          <w:gridAfter w:val="7"/>
          <w:wAfter w:w="12846" w:type="dxa"/>
          <w:trHeight w:val="1695"/>
        </w:trPr>
        <w:tc>
          <w:tcPr>
            <w:tcW w:w="1838" w:type="dxa"/>
            <w:vMerge/>
          </w:tcPr>
          <w:p w14:paraId="43DB5876" w14:textId="77777777" w:rsidR="00E6259B" w:rsidRPr="00FD7752" w:rsidRDefault="00E6259B" w:rsidP="00E6259B">
            <w:pPr>
              <w:spacing w:after="0" w:line="240" w:lineRule="auto"/>
              <w:jc w:val="both"/>
              <w:rPr>
                <w:rFonts w:ascii="Times New Roman" w:eastAsia="Arial" w:hAnsi="Times New Roman"/>
                <w:color w:val="000000"/>
                <w:sz w:val="20"/>
                <w:szCs w:val="20"/>
                <w:lang w:val="uk-UA"/>
              </w:rPr>
            </w:pPr>
          </w:p>
        </w:tc>
        <w:tc>
          <w:tcPr>
            <w:tcW w:w="1536" w:type="dxa"/>
            <w:vMerge/>
            <w:shd w:val="clear" w:color="auto" w:fill="auto"/>
          </w:tcPr>
          <w:p w14:paraId="50DD7F5B"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shd w:val="clear" w:color="auto" w:fill="auto"/>
          </w:tcPr>
          <w:p w14:paraId="5C6BB3C1" w14:textId="77777777" w:rsidR="00E6259B" w:rsidRPr="00FD7752" w:rsidRDefault="00E6259B" w:rsidP="00E6259B">
            <w:pPr>
              <w:spacing w:after="0" w:line="240" w:lineRule="auto"/>
              <w:rPr>
                <w:rFonts w:ascii="Times New Roman" w:hAnsi="Times New Roman"/>
                <w:sz w:val="20"/>
                <w:szCs w:val="20"/>
                <w:lang w:val="uk-UA"/>
              </w:rPr>
            </w:pPr>
          </w:p>
        </w:tc>
        <w:tc>
          <w:tcPr>
            <w:tcW w:w="1384" w:type="dxa"/>
            <w:vMerge/>
            <w:shd w:val="clear" w:color="auto" w:fill="auto"/>
          </w:tcPr>
          <w:p w14:paraId="2ADBC9F5" w14:textId="77777777" w:rsidR="00E6259B" w:rsidRPr="00FD7752" w:rsidRDefault="00E6259B" w:rsidP="00E6259B">
            <w:pPr>
              <w:spacing w:line="240" w:lineRule="auto"/>
              <w:rPr>
                <w:rFonts w:ascii="Times New Roman" w:eastAsia="Times New Roman" w:hAnsi="Times New Roman"/>
                <w:sz w:val="20"/>
                <w:szCs w:val="20"/>
                <w:lang w:val="uk-UA"/>
              </w:rPr>
            </w:pPr>
          </w:p>
        </w:tc>
        <w:tc>
          <w:tcPr>
            <w:tcW w:w="1462" w:type="dxa"/>
            <w:vMerge/>
            <w:shd w:val="clear" w:color="auto" w:fill="auto"/>
          </w:tcPr>
          <w:p w14:paraId="4CDF837C"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shd w:val="clear" w:color="auto" w:fill="auto"/>
          </w:tcPr>
          <w:p w14:paraId="35C410D4" w14:textId="77777777" w:rsidR="00E6259B" w:rsidRPr="00FD7752" w:rsidRDefault="00E6259B" w:rsidP="00E6259B">
            <w:pPr>
              <w:spacing w:after="0" w:line="240" w:lineRule="auto"/>
              <w:rPr>
                <w:rFonts w:ascii="Times New Roman" w:hAnsi="Times New Roman"/>
                <w:sz w:val="20"/>
                <w:szCs w:val="20"/>
                <w:lang w:val="uk-UA"/>
              </w:rPr>
            </w:pPr>
          </w:p>
        </w:tc>
        <w:tc>
          <w:tcPr>
            <w:tcW w:w="970" w:type="dxa"/>
            <w:vMerge/>
            <w:shd w:val="clear" w:color="auto" w:fill="auto"/>
          </w:tcPr>
          <w:p w14:paraId="3DC65441"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7C9B2723"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shd w:val="clear" w:color="auto" w:fill="auto"/>
          </w:tcPr>
          <w:p w14:paraId="67396EA3" w14:textId="439A793B" w:rsidR="00E6259B" w:rsidRPr="00FD7752" w:rsidRDefault="00E6259B" w:rsidP="00E6259B">
            <w:pPr>
              <w:pStyle w:val="aff5"/>
              <w:widowControl w:val="0"/>
              <w:tabs>
                <w:tab w:val="left" w:pos="0"/>
                <w:tab w:val="left" w:pos="30"/>
                <w:tab w:val="left" w:pos="405"/>
              </w:tabs>
              <w:spacing w:line="240" w:lineRule="auto"/>
              <w:ind w:left="30"/>
              <w:jc w:val="both"/>
              <w:rPr>
                <w:rFonts w:ascii="Times New Roman" w:hAnsi="Times New Roman"/>
                <w:sz w:val="20"/>
                <w:szCs w:val="20"/>
              </w:rPr>
            </w:pPr>
            <w:r w:rsidRPr="00FD7752">
              <w:rPr>
                <w:rFonts w:ascii="Times New Roman" w:hAnsi="Times New Roman"/>
                <w:sz w:val="20"/>
                <w:szCs w:val="20"/>
              </w:rPr>
              <w:t xml:space="preserve">Кількість створеного (огляди, відео тощо) та розміщеного на інформаційних ресурсах </w:t>
            </w:r>
            <w:proofErr w:type="spellStart"/>
            <w:r w:rsidRPr="00FD7752">
              <w:rPr>
                <w:rFonts w:ascii="Times New Roman" w:hAnsi="Times New Roman"/>
                <w:sz w:val="20"/>
                <w:szCs w:val="20"/>
              </w:rPr>
              <w:t>медіаконтенту</w:t>
            </w:r>
            <w:proofErr w:type="spellEnd"/>
            <w:r w:rsidRPr="00FD7752">
              <w:rPr>
                <w:rFonts w:ascii="Times New Roman" w:hAnsi="Times New Roman"/>
                <w:sz w:val="20"/>
                <w:szCs w:val="20"/>
              </w:rPr>
              <w:t xml:space="preserve"> про інтерактивну виставку </w:t>
            </w:r>
            <w:r w:rsidRPr="00FD7752">
              <w:rPr>
                <w:rFonts w:ascii="Times New Roman" w:hAnsi="Times New Roman"/>
                <w:sz w:val="20"/>
                <w:szCs w:val="20"/>
              </w:rPr>
              <w:lastRenderedPageBreak/>
              <w:t xml:space="preserve">унікальної автентичної колекції народного одягу </w:t>
            </w:r>
            <w:proofErr w:type="spellStart"/>
            <w:r w:rsidRPr="00FD7752">
              <w:rPr>
                <w:rFonts w:ascii="Times New Roman" w:hAnsi="Times New Roman"/>
                <w:sz w:val="20"/>
                <w:szCs w:val="20"/>
              </w:rPr>
              <w:t>Новоайдарщини</w:t>
            </w:r>
            <w:proofErr w:type="spellEnd"/>
            <w:r w:rsidRPr="00FD7752">
              <w:rPr>
                <w:rFonts w:ascii="Times New Roman" w:hAnsi="Times New Roman"/>
                <w:sz w:val="20"/>
                <w:szCs w:val="20"/>
              </w:rPr>
              <w:t>, одиниць</w:t>
            </w:r>
          </w:p>
        </w:tc>
        <w:tc>
          <w:tcPr>
            <w:tcW w:w="1218" w:type="dxa"/>
            <w:shd w:val="clear" w:color="auto" w:fill="auto"/>
          </w:tcPr>
          <w:p w14:paraId="2156460C" w14:textId="2B83DE21"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не менше 30</w:t>
            </w:r>
          </w:p>
        </w:tc>
      </w:tr>
      <w:tr w:rsidR="00E6259B" w:rsidRPr="00FD7752" w14:paraId="4F2FD7D5" w14:textId="77777777" w:rsidTr="009B29E4">
        <w:trPr>
          <w:gridAfter w:val="7"/>
          <w:wAfter w:w="12846" w:type="dxa"/>
          <w:trHeight w:val="1305"/>
        </w:trPr>
        <w:tc>
          <w:tcPr>
            <w:tcW w:w="1838" w:type="dxa"/>
            <w:vMerge/>
          </w:tcPr>
          <w:p w14:paraId="321175BF" w14:textId="77777777" w:rsidR="00E6259B" w:rsidRPr="00FD7752" w:rsidRDefault="00E6259B" w:rsidP="00E6259B">
            <w:pPr>
              <w:spacing w:after="0" w:line="240" w:lineRule="auto"/>
              <w:jc w:val="both"/>
              <w:rPr>
                <w:rFonts w:ascii="Times New Roman" w:eastAsia="Arial" w:hAnsi="Times New Roman"/>
                <w:color w:val="000000"/>
                <w:sz w:val="20"/>
                <w:szCs w:val="20"/>
                <w:lang w:val="uk-UA"/>
              </w:rPr>
            </w:pPr>
          </w:p>
        </w:tc>
        <w:tc>
          <w:tcPr>
            <w:tcW w:w="1536" w:type="dxa"/>
            <w:vMerge/>
            <w:shd w:val="clear" w:color="auto" w:fill="auto"/>
          </w:tcPr>
          <w:p w14:paraId="62DEF534"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shd w:val="clear" w:color="auto" w:fill="auto"/>
          </w:tcPr>
          <w:p w14:paraId="1E71BD69" w14:textId="77777777" w:rsidR="00E6259B" w:rsidRPr="00FD7752" w:rsidRDefault="00E6259B" w:rsidP="00E6259B">
            <w:pPr>
              <w:spacing w:after="0" w:line="240" w:lineRule="auto"/>
              <w:rPr>
                <w:rFonts w:ascii="Times New Roman" w:hAnsi="Times New Roman"/>
                <w:sz w:val="20"/>
                <w:szCs w:val="20"/>
                <w:lang w:val="uk-UA"/>
              </w:rPr>
            </w:pPr>
          </w:p>
        </w:tc>
        <w:tc>
          <w:tcPr>
            <w:tcW w:w="1384" w:type="dxa"/>
            <w:vMerge/>
            <w:shd w:val="clear" w:color="auto" w:fill="auto"/>
          </w:tcPr>
          <w:p w14:paraId="0C7C1FBE"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shd w:val="clear" w:color="auto" w:fill="auto"/>
          </w:tcPr>
          <w:p w14:paraId="10DA712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shd w:val="clear" w:color="auto" w:fill="auto"/>
          </w:tcPr>
          <w:p w14:paraId="27339054" w14:textId="77777777" w:rsidR="00E6259B" w:rsidRPr="00FD7752" w:rsidRDefault="00E6259B" w:rsidP="00E6259B">
            <w:pPr>
              <w:spacing w:after="0" w:line="240" w:lineRule="auto"/>
              <w:rPr>
                <w:rFonts w:ascii="Times New Roman" w:hAnsi="Times New Roman"/>
                <w:sz w:val="20"/>
                <w:szCs w:val="20"/>
                <w:lang w:val="uk-UA"/>
              </w:rPr>
            </w:pPr>
          </w:p>
        </w:tc>
        <w:tc>
          <w:tcPr>
            <w:tcW w:w="970" w:type="dxa"/>
            <w:vMerge/>
            <w:shd w:val="clear" w:color="auto" w:fill="auto"/>
          </w:tcPr>
          <w:p w14:paraId="0034B1F9"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009C4D91"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60" w:type="dxa"/>
            <w:shd w:val="clear" w:color="auto" w:fill="auto"/>
          </w:tcPr>
          <w:p w14:paraId="07585852" w14:textId="4FEBC2AE" w:rsidR="00E6259B" w:rsidRPr="00FD7752" w:rsidRDefault="00E6259B" w:rsidP="00E6259B">
            <w:pPr>
              <w:pStyle w:val="aff5"/>
              <w:widowControl w:val="0"/>
              <w:tabs>
                <w:tab w:val="left" w:pos="0"/>
                <w:tab w:val="left" w:pos="30"/>
              </w:tabs>
              <w:spacing w:after="0" w:line="240" w:lineRule="auto"/>
              <w:ind w:left="0"/>
              <w:jc w:val="both"/>
              <w:rPr>
                <w:rFonts w:ascii="Times New Roman" w:hAnsi="Times New Roman"/>
                <w:sz w:val="20"/>
                <w:szCs w:val="20"/>
              </w:rPr>
            </w:pPr>
            <w:r w:rsidRPr="00FD7752">
              <w:rPr>
                <w:rFonts w:ascii="Times New Roman" w:hAnsi="Times New Roman"/>
                <w:sz w:val="20"/>
                <w:szCs w:val="20"/>
              </w:rPr>
              <w:t xml:space="preserve">Кількість залучених дітей, молоді, ВПО у рамках просування інтерактивної виставки унікальної автентичної колекції народного одягу </w:t>
            </w:r>
            <w:proofErr w:type="spellStart"/>
            <w:r w:rsidRPr="00FD7752">
              <w:rPr>
                <w:rFonts w:ascii="Times New Roman" w:hAnsi="Times New Roman"/>
                <w:sz w:val="20"/>
                <w:szCs w:val="20"/>
              </w:rPr>
              <w:t>Новоайдарщини</w:t>
            </w:r>
            <w:proofErr w:type="spellEnd"/>
            <w:r w:rsidRPr="00FD7752">
              <w:rPr>
                <w:rFonts w:ascii="Times New Roman" w:hAnsi="Times New Roman"/>
                <w:sz w:val="20"/>
                <w:szCs w:val="20"/>
              </w:rPr>
              <w:t>, осіб</w:t>
            </w:r>
          </w:p>
        </w:tc>
        <w:tc>
          <w:tcPr>
            <w:tcW w:w="1218" w:type="dxa"/>
            <w:shd w:val="clear" w:color="auto" w:fill="auto"/>
          </w:tcPr>
          <w:p w14:paraId="6340FCD1" w14:textId="4B9F916A"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1100</w:t>
            </w:r>
          </w:p>
        </w:tc>
      </w:tr>
      <w:tr w:rsidR="00E6259B" w:rsidRPr="00FD7752" w14:paraId="27819E00" w14:textId="77777777" w:rsidTr="009B29E4">
        <w:trPr>
          <w:gridAfter w:val="7"/>
          <w:wAfter w:w="12846" w:type="dxa"/>
          <w:trHeight w:val="1408"/>
        </w:trPr>
        <w:tc>
          <w:tcPr>
            <w:tcW w:w="1838" w:type="dxa"/>
            <w:vMerge w:val="restart"/>
          </w:tcPr>
          <w:p w14:paraId="0F4390B0" w14:textId="77777777" w:rsidR="00E6259B" w:rsidRPr="00216C89" w:rsidRDefault="00E6259B" w:rsidP="00E6259B">
            <w:pPr>
              <w:spacing w:after="0" w:line="240" w:lineRule="auto"/>
              <w:jc w:val="both"/>
              <w:rPr>
                <w:rFonts w:ascii="Times New Roman" w:eastAsia="Times New Roman" w:hAnsi="Times New Roman"/>
                <w:sz w:val="24"/>
                <w:szCs w:val="24"/>
              </w:rPr>
            </w:pPr>
            <w:r w:rsidRPr="005C3173">
              <w:rPr>
                <w:rFonts w:ascii="Times New Roman" w:eastAsia="Arial" w:hAnsi="Times New Roman"/>
                <w:color w:val="000000"/>
                <w:sz w:val="20"/>
                <w:szCs w:val="20"/>
                <w:lang w:val="uk-UA"/>
              </w:rPr>
              <w:t>2.3.2. </w:t>
            </w:r>
            <w:r w:rsidRPr="005C3173">
              <w:rPr>
                <w:rFonts w:ascii="Times New Roman" w:hAnsi="Times New Roman"/>
                <w:sz w:val="20"/>
                <w:szCs w:val="20"/>
                <w:lang w:val="uk-UA"/>
              </w:rPr>
              <w:t>Забезпечення стійкості та розвитку переміщених закладів культури, доступу населення до базового набору культурних послуг та підтримка культурних ініціатив</w:t>
            </w:r>
          </w:p>
        </w:tc>
        <w:tc>
          <w:tcPr>
            <w:tcW w:w="1536" w:type="dxa"/>
            <w:vMerge w:val="restart"/>
          </w:tcPr>
          <w:p w14:paraId="2E126E94" w14:textId="4AC63436" w:rsidR="00E6259B" w:rsidRPr="00D8618C" w:rsidRDefault="00E6259B" w:rsidP="00E6259B">
            <w:pPr>
              <w:spacing w:after="0" w:line="240" w:lineRule="auto"/>
              <w:rPr>
                <w:rFonts w:ascii="Times New Roman" w:eastAsia="Times New Roman" w:hAnsi="Times New Roman"/>
                <w:color w:val="FF0000"/>
                <w:sz w:val="20"/>
                <w:szCs w:val="20"/>
                <w:highlight w:val="yellow"/>
                <w:lang w:val="uk-UA"/>
              </w:rPr>
            </w:pPr>
            <w:r w:rsidRPr="00FD7752">
              <w:rPr>
                <w:rFonts w:ascii="Times New Roman" w:eastAsia="Times New Roman" w:hAnsi="Times New Roman"/>
                <w:sz w:val="20"/>
                <w:szCs w:val="20"/>
                <w:lang w:val="uk-UA"/>
              </w:rPr>
              <w:t>Регіональна програма розвитку</w:t>
            </w:r>
          </w:p>
        </w:tc>
        <w:tc>
          <w:tcPr>
            <w:tcW w:w="1781" w:type="dxa"/>
            <w:vMerge w:val="restart"/>
          </w:tcPr>
          <w:p w14:paraId="02BB7ED0" w14:textId="34C1E33C" w:rsidR="00E6259B" w:rsidRPr="00D8618C" w:rsidRDefault="00E6259B" w:rsidP="00E6259B">
            <w:pPr>
              <w:spacing w:after="0" w:line="240" w:lineRule="auto"/>
              <w:rPr>
                <w:rFonts w:ascii="Times New Roman" w:eastAsia="Times New Roman" w:hAnsi="Times New Roman"/>
                <w:color w:val="FF0000"/>
                <w:sz w:val="20"/>
                <w:szCs w:val="20"/>
                <w:highlight w:val="yellow"/>
                <w:lang w:val="uk-UA"/>
              </w:rPr>
            </w:pPr>
            <w:r w:rsidRPr="00FD7752">
              <w:rPr>
                <w:rFonts w:ascii="Times New Roman" w:hAnsi="Times New Roman"/>
                <w:sz w:val="20"/>
                <w:szCs w:val="20"/>
                <w:lang w:val="uk-UA"/>
              </w:rPr>
              <w:t>Регіональна цільова програма розвитку сфери культури на 2022–2027 роки</w:t>
            </w:r>
          </w:p>
        </w:tc>
        <w:tc>
          <w:tcPr>
            <w:tcW w:w="1384" w:type="dxa"/>
            <w:vMerge w:val="restart"/>
          </w:tcPr>
          <w:p w14:paraId="6DFCAAE1" w14:textId="1167464E" w:rsidR="00E6259B" w:rsidRPr="00D8618C" w:rsidRDefault="00E6259B" w:rsidP="00E6259B">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Культура та інформація</w:t>
            </w:r>
          </w:p>
        </w:tc>
        <w:tc>
          <w:tcPr>
            <w:tcW w:w="1462" w:type="dxa"/>
            <w:vMerge w:val="restart"/>
          </w:tcPr>
          <w:p w14:paraId="11347839" w14:textId="74689519" w:rsidR="00E6259B" w:rsidRPr="00D8618C" w:rsidRDefault="00E6259B" w:rsidP="00E6259B">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Культурні послуги</w:t>
            </w:r>
          </w:p>
        </w:tc>
        <w:tc>
          <w:tcPr>
            <w:tcW w:w="1720" w:type="dxa"/>
            <w:vMerge w:val="restart"/>
          </w:tcPr>
          <w:p w14:paraId="24F4DE47" w14:textId="1871DD74" w:rsidR="00E6259B" w:rsidRPr="00D8618C" w:rsidRDefault="00E6259B" w:rsidP="00E6259B">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vMerge w:val="restart"/>
          </w:tcPr>
          <w:p w14:paraId="61000CC7" w14:textId="04711D6E" w:rsidR="00E6259B" w:rsidRPr="00D8618C" w:rsidRDefault="00BE473C" w:rsidP="00E26F02">
            <w:pPr>
              <w:spacing w:after="0" w:line="240" w:lineRule="auto"/>
              <w:jc w:val="center"/>
              <w:rPr>
                <w:rFonts w:ascii="Times New Roman" w:eastAsia="Times New Roman" w:hAnsi="Times New Roman"/>
                <w:sz w:val="20"/>
                <w:szCs w:val="20"/>
                <w:highlight w:val="yellow"/>
                <w:lang w:val="uk-UA"/>
              </w:rPr>
            </w:pPr>
            <w:r>
              <w:rPr>
                <w:rFonts w:ascii="Times New Roman" w:eastAsia="Times New Roman" w:hAnsi="Times New Roman"/>
                <w:sz w:val="20"/>
                <w:szCs w:val="20"/>
                <w:lang w:val="uk-UA"/>
              </w:rPr>
              <w:t>18</w:t>
            </w:r>
          </w:p>
        </w:tc>
        <w:tc>
          <w:tcPr>
            <w:tcW w:w="1841" w:type="dxa"/>
            <w:vMerge w:val="restart"/>
          </w:tcPr>
          <w:p w14:paraId="66D5A554" w14:textId="1AA9F892" w:rsidR="00E6259B" w:rsidRPr="00FD7752" w:rsidRDefault="00640DBF" w:rsidP="00E6259B">
            <w:pPr>
              <w:spacing w:after="0" w:line="240" w:lineRule="auto"/>
              <w:rPr>
                <w:rFonts w:ascii="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00E6259B" w:rsidRPr="00FD7752">
              <w:rPr>
                <w:rFonts w:ascii="Times New Roman" w:hAnsi="Times New Roman"/>
                <w:sz w:val="20"/>
                <w:szCs w:val="20"/>
                <w:lang w:val="uk-UA"/>
              </w:rPr>
              <w:t xml:space="preserve"> облдержадміністрації, </w:t>
            </w:r>
            <w:r w:rsidR="00E6259B">
              <w:rPr>
                <w:rFonts w:ascii="Times New Roman" w:hAnsi="Times New Roman"/>
                <w:sz w:val="20"/>
                <w:szCs w:val="20"/>
                <w:lang w:val="uk-UA"/>
              </w:rPr>
              <w:t>РДА, ВА</w:t>
            </w:r>
            <w:r w:rsidR="00E6259B" w:rsidRPr="00FD7752">
              <w:rPr>
                <w:rFonts w:ascii="Times New Roman" w:hAnsi="Times New Roman"/>
                <w:sz w:val="20"/>
                <w:szCs w:val="20"/>
                <w:lang w:val="uk-UA"/>
              </w:rPr>
              <w:t>;</w:t>
            </w:r>
          </w:p>
          <w:p w14:paraId="5F9EEFEB" w14:textId="2D346CE5" w:rsidR="00E6259B" w:rsidRPr="00D8618C" w:rsidRDefault="00E6259B" w:rsidP="00E6259B">
            <w:pPr>
              <w:spacing w:after="0" w:line="240" w:lineRule="auto"/>
              <w:rPr>
                <w:rFonts w:ascii="Times New Roman" w:eastAsia="Times New Roman" w:hAnsi="Times New Roman"/>
                <w:sz w:val="20"/>
                <w:szCs w:val="20"/>
                <w:highlight w:val="yellow"/>
                <w:lang w:val="uk-UA"/>
              </w:rPr>
            </w:pPr>
            <w:r w:rsidRPr="00FD7752">
              <w:rPr>
                <w:rFonts w:ascii="Times New Roman" w:hAnsi="Times New Roman"/>
                <w:sz w:val="20"/>
                <w:szCs w:val="20"/>
                <w:lang w:val="uk-UA"/>
              </w:rPr>
              <w:t>обласні заклади культури (за згодою)</w:t>
            </w:r>
          </w:p>
        </w:tc>
        <w:tc>
          <w:tcPr>
            <w:tcW w:w="1560" w:type="dxa"/>
          </w:tcPr>
          <w:p w14:paraId="6F66FC7C" w14:textId="13A61A87" w:rsidR="00E6259B" w:rsidRPr="001B74E3" w:rsidRDefault="00E6259B" w:rsidP="00E6259B">
            <w:pPr>
              <w:spacing w:after="0" w:line="240" w:lineRule="auto"/>
              <w:rPr>
                <w:rFonts w:ascii="Times New Roman" w:eastAsia="Times New Roman" w:hAnsi="Times New Roman"/>
                <w:sz w:val="20"/>
                <w:szCs w:val="20"/>
                <w:lang w:val="uk-UA"/>
              </w:rPr>
            </w:pPr>
            <w:r w:rsidRPr="001B74E3">
              <w:rPr>
                <w:rFonts w:ascii="Times New Roman" w:hAnsi="Times New Roman"/>
                <w:sz w:val="20"/>
                <w:szCs w:val="20"/>
                <w:lang w:val="uk-UA"/>
              </w:rPr>
              <w:t>Кількість видів культурних послуг наданих населенню, одиниць</w:t>
            </w:r>
          </w:p>
        </w:tc>
        <w:tc>
          <w:tcPr>
            <w:tcW w:w="1218" w:type="dxa"/>
          </w:tcPr>
          <w:p w14:paraId="5CF11363" w14:textId="5369083D" w:rsidR="00E6259B" w:rsidRPr="001B74E3" w:rsidRDefault="00E6259B" w:rsidP="00020CE5">
            <w:pPr>
              <w:spacing w:after="0" w:line="240" w:lineRule="auto"/>
              <w:jc w:val="center"/>
              <w:rPr>
                <w:rFonts w:ascii="Times New Roman" w:eastAsia="Times New Roman" w:hAnsi="Times New Roman"/>
                <w:sz w:val="20"/>
                <w:szCs w:val="20"/>
                <w:lang w:val="uk-UA"/>
              </w:rPr>
            </w:pPr>
            <w:r w:rsidRPr="001B74E3">
              <w:rPr>
                <w:rFonts w:ascii="Times New Roman" w:eastAsia="Times New Roman" w:hAnsi="Times New Roman"/>
                <w:sz w:val="20"/>
                <w:szCs w:val="20"/>
                <w:lang w:val="uk-UA"/>
              </w:rPr>
              <w:t>25</w:t>
            </w:r>
          </w:p>
        </w:tc>
      </w:tr>
      <w:tr w:rsidR="00E6259B" w:rsidRPr="00FD7752" w14:paraId="57243C01" w14:textId="77777777" w:rsidTr="009B29E4">
        <w:trPr>
          <w:gridAfter w:val="7"/>
          <w:wAfter w:w="12846" w:type="dxa"/>
          <w:trHeight w:val="1269"/>
        </w:trPr>
        <w:tc>
          <w:tcPr>
            <w:tcW w:w="1838" w:type="dxa"/>
            <w:vMerge/>
            <w:shd w:val="clear" w:color="auto" w:fill="FFFFFF"/>
          </w:tcPr>
          <w:p w14:paraId="02D70F92"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0F7CFDDA"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Pr>
          <w:p w14:paraId="4923554F" w14:textId="77777777" w:rsidR="00E6259B" w:rsidRPr="00FD7752" w:rsidRDefault="00E6259B" w:rsidP="00E6259B">
            <w:pPr>
              <w:spacing w:after="0" w:line="240" w:lineRule="auto"/>
              <w:rPr>
                <w:rFonts w:ascii="Times New Roman" w:hAnsi="Times New Roman"/>
                <w:sz w:val="20"/>
                <w:szCs w:val="20"/>
                <w:lang w:val="uk-UA"/>
              </w:rPr>
            </w:pPr>
          </w:p>
        </w:tc>
        <w:tc>
          <w:tcPr>
            <w:tcW w:w="1384" w:type="dxa"/>
            <w:vMerge/>
          </w:tcPr>
          <w:p w14:paraId="6B8CA29F"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0D478F52"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vMerge/>
          </w:tcPr>
          <w:p w14:paraId="0D520373"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Pr>
          <w:p w14:paraId="1E5B1145"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26B24A47" w14:textId="77777777" w:rsidR="00E6259B" w:rsidRPr="00FD7752" w:rsidRDefault="00E6259B" w:rsidP="00E6259B">
            <w:pPr>
              <w:spacing w:after="0" w:line="240" w:lineRule="auto"/>
              <w:rPr>
                <w:rFonts w:ascii="Times New Roman" w:hAnsi="Times New Roman"/>
                <w:sz w:val="20"/>
                <w:szCs w:val="20"/>
                <w:lang w:val="uk-UA"/>
              </w:rPr>
            </w:pPr>
          </w:p>
        </w:tc>
        <w:tc>
          <w:tcPr>
            <w:tcW w:w="1560" w:type="dxa"/>
            <w:tcBorders>
              <w:top w:val="single" w:sz="4" w:space="0" w:color="auto"/>
            </w:tcBorders>
          </w:tcPr>
          <w:p w14:paraId="20D840D7" w14:textId="0EAE4146" w:rsidR="00E6259B" w:rsidRPr="00E95C30" w:rsidRDefault="00E6259B" w:rsidP="00E6259B">
            <w:pPr>
              <w:spacing w:after="0" w:line="240" w:lineRule="auto"/>
              <w:rPr>
                <w:rFonts w:ascii="Times New Roman" w:hAnsi="Times New Roman"/>
                <w:sz w:val="20"/>
                <w:szCs w:val="20"/>
                <w:lang w:val="uk-UA"/>
              </w:rPr>
            </w:pPr>
            <w:proofErr w:type="spellStart"/>
            <w:r w:rsidRPr="00E95C30">
              <w:rPr>
                <w:rFonts w:ascii="Times New Roman" w:hAnsi="Times New Roman"/>
                <w:sz w:val="20"/>
                <w:szCs w:val="20"/>
              </w:rPr>
              <w:t>Кількість</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інтерактивних</w:t>
            </w:r>
            <w:proofErr w:type="spellEnd"/>
            <w:r w:rsidRPr="00E95C30">
              <w:rPr>
                <w:rFonts w:ascii="Times New Roman" w:hAnsi="Times New Roman"/>
                <w:sz w:val="20"/>
                <w:szCs w:val="20"/>
              </w:rPr>
              <w:t xml:space="preserve"> культурно</w:t>
            </w:r>
            <w:r w:rsidRPr="00E95C30">
              <w:rPr>
                <w:rFonts w:ascii="Times New Roman" w:hAnsi="Times New Roman"/>
                <w:sz w:val="20"/>
                <w:szCs w:val="20"/>
                <w:lang w:val="uk-UA"/>
              </w:rPr>
              <w:t>-</w:t>
            </w:r>
            <w:r w:rsidRPr="00E95C30">
              <w:rPr>
                <w:rFonts w:ascii="Times New Roman" w:hAnsi="Times New Roman"/>
                <w:sz w:val="20"/>
                <w:szCs w:val="20"/>
              </w:rPr>
              <w:t xml:space="preserve"> </w:t>
            </w:r>
            <w:proofErr w:type="spellStart"/>
            <w:r w:rsidRPr="00E95C30">
              <w:rPr>
                <w:rFonts w:ascii="Times New Roman" w:hAnsi="Times New Roman"/>
                <w:sz w:val="20"/>
                <w:szCs w:val="20"/>
              </w:rPr>
              <w:t>мистецьких</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просвітницьких</w:t>
            </w:r>
            <w:proofErr w:type="spellEnd"/>
            <w:r w:rsidRPr="00E95C30">
              <w:rPr>
                <w:rFonts w:ascii="Times New Roman" w:hAnsi="Times New Roman"/>
                <w:sz w:val="20"/>
                <w:szCs w:val="20"/>
              </w:rPr>
              <w:t xml:space="preserve"> та </w:t>
            </w:r>
            <w:proofErr w:type="spellStart"/>
            <w:r w:rsidRPr="00E95C30">
              <w:rPr>
                <w:rFonts w:ascii="Times New Roman" w:hAnsi="Times New Roman"/>
                <w:sz w:val="20"/>
                <w:szCs w:val="20"/>
              </w:rPr>
              <w:t>соціокультурних</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заходів</w:t>
            </w:r>
            <w:proofErr w:type="spellEnd"/>
            <w:r w:rsidRPr="00E95C30">
              <w:rPr>
                <w:rFonts w:ascii="Times New Roman" w:hAnsi="Times New Roman"/>
                <w:sz w:val="20"/>
                <w:szCs w:val="20"/>
              </w:rPr>
              <w:t xml:space="preserve"> у </w:t>
            </w:r>
            <w:proofErr w:type="spellStart"/>
            <w:r w:rsidRPr="00E95C30">
              <w:rPr>
                <w:rFonts w:ascii="Times New Roman" w:hAnsi="Times New Roman"/>
                <w:sz w:val="20"/>
                <w:szCs w:val="20"/>
              </w:rPr>
              <w:t>відповідності</w:t>
            </w:r>
            <w:proofErr w:type="spellEnd"/>
            <w:r w:rsidRPr="00E95C30">
              <w:rPr>
                <w:rFonts w:ascii="Times New Roman" w:hAnsi="Times New Roman"/>
                <w:sz w:val="20"/>
                <w:szCs w:val="20"/>
              </w:rPr>
              <w:t xml:space="preserve"> до потреб </w:t>
            </w:r>
            <w:proofErr w:type="spellStart"/>
            <w:r w:rsidRPr="00E95C30">
              <w:rPr>
                <w:rFonts w:ascii="Times New Roman" w:hAnsi="Times New Roman"/>
                <w:sz w:val="20"/>
                <w:szCs w:val="20"/>
              </w:rPr>
              <w:t>населення</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області</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фестивалі</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lastRenderedPageBreak/>
              <w:t>виставки</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лекції</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створення</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аудіо-відео</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продуктів</w:t>
            </w:r>
            <w:proofErr w:type="spellEnd"/>
            <w:r w:rsidRPr="00E95C30">
              <w:rPr>
                <w:rFonts w:ascii="Times New Roman" w:hAnsi="Times New Roman"/>
                <w:sz w:val="20"/>
                <w:szCs w:val="20"/>
              </w:rPr>
              <w:t xml:space="preserve"> </w:t>
            </w:r>
            <w:proofErr w:type="spellStart"/>
            <w:r w:rsidRPr="00E95C30">
              <w:rPr>
                <w:rFonts w:ascii="Times New Roman" w:hAnsi="Times New Roman"/>
                <w:sz w:val="20"/>
                <w:szCs w:val="20"/>
              </w:rPr>
              <w:t>тощо</w:t>
            </w:r>
            <w:proofErr w:type="spellEnd"/>
            <w:r w:rsidRPr="00E95C30">
              <w:rPr>
                <w:rFonts w:ascii="Times New Roman" w:hAnsi="Times New Roman"/>
                <w:sz w:val="20"/>
                <w:szCs w:val="20"/>
              </w:rPr>
              <w:t>)</w:t>
            </w:r>
            <w:r w:rsidR="00C4640F" w:rsidRPr="00E95C30">
              <w:rPr>
                <w:rFonts w:ascii="Times New Roman" w:hAnsi="Times New Roman"/>
                <w:sz w:val="20"/>
                <w:szCs w:val="20"/>
                <w:lang w:val="uk-UA"/>
              </w:rPr>
              <w:t>, оди ниць</w:t>
            </w:r>
          </w:p>
        </w:tc>
        <w:tc>
          <w:tcPr>
            <w:tcW w:w="1218" w:type="dxa"/>
            <w:tcBorders>
              <w:top w:val="single" w:sz="4" w:space="0" w:color="auto"/>
            </w:tcBorders>
          </w:tcPr>
          <w:p w14:paraId="233C30AE" w14:textId="122233F9" w:rsidR="00E6259B" w:rsidRPr="00E95C30" w:rsidRDefault="00E6259B" w:rsidP="00020CE5">
            <w:pPr>
              <w:spacing w:after="0" w:line="240" w:lineRule="auto"/>
              <w:jc w:val="center"/>
              <w:rPr>
                <w:rFonts w:ascii="Times New Roman" w:eastAsia="Times New Roman" w:hAnsi="Times New Roman"/>
                <w:sz w:val="20"/>
                <w:szCs w:val="20"/>
                <w:lang w:val="uk-UA"/>
              </w:rPr>
            </w:pPr>
            <w:r w:rsidRPr="00E95C30">
              <w:rPr>
                <w:rFonts w:ascii="Times New Roman" w:eastAsia="Times New Roman" w:hAnsi="Times New Roman"/>
                <w:sz w:val="20"/>
                <w:szCs w:val="20"/>
                <w:lang w:val="uk-UA"/>
              </w:rPr>
              <w:lastRenderedPageBreak/>
              <w:t>350</w:t>
            </w:r>
          </w:p>
        </w:tc>
      </w:tr>
      <w:tr w:rsidR="00E6259B" w:rsidRPr="00FD7752" w14:paraId="50DFF469" w14:textId="77777777" w:rsidTr="009B29E4">
        <w:trPr>
          <w:gridAfter w:val="7"/>
          <w:wAfter w:w="12846" w:type="dxa"/>
          <w:trHeight w:val="2200"/>
        </w:trPr>
        <w:tc>
          <w:tcPr>
            <w:tcW w:w="1838" w:type="dxa"/>
            <w:vMerge/>
            <w:shd w:val="clear" w:color="auto" w:fill="FFFFFF"/>
          </w:tcPr>
          <w:p w14:paraId="35A048B9"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val="restart"/>
          </w:tcPr>
          <w:p w14:paraId="6112C3A9" w14:textId="695F6F61"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Проєкт регіонального розвитку</w:t>
            </w:r>
          </w:p>
        </w:tc>
        <w:tc>
          <w:tcPr>
            <w:tcW w:w="1781" w:type="dxa"/>
            <w:vMerge w:val="restart"/>
          </w:tcPr>
          <w:p w14:paraId="27E91E29" w14:textId="0D40CC8F"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Створення багатофункціонального культурного простору «Луганщина: Відродження» на базі Луганського обласного краєзнавчого музею </w:t>
            </w:r>
          </w:p>
        </w:tc>
        <w:tc>
          <w:tcPr>
            <w:tcW w:w="1384" w:type="dxa"/>
            <w:vMerge w:val="restart"/>
          </w:tcPr>
          <w:p w14:paraId="3536D6B9" w14:textId="0DABF92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vMerge w:val="restart"/>
          </w:tcPr>
          <w:p w14:paraId="13D84A28" w14:textId="2D53B51D"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w:t>
            </w:r>
          </w:p>
        </w:tc>
        <w:tc>
          <w:tcPr>
            <w:tcW w:w="1720" w:type="dxa"/>
            <w:vMerge w:val="restart"/>
          </w:tcPr>
          <w:p w14:paraId="6BA196ED" w14:textId="069A66D3"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 xml:space="preserve">Створення багатофункціонального культурного простору </w:t>
            </w:r>
            <w:r w:rsidRPr="00FD7752">
              <w:rPr>
                <w:rFonts w:ascii="Times New Roman" w:hAnsi="Times New Roman"/>
                <w:lang w:val="uk-UA"/>
              </w:rPr>
              <w:t>на базі переміщеного закладу культури (музею)</w:t>
            </w:r>
            <w:r w:rsidRPr="00FD7752">
              <w:rPr>
                <w:rFonts w:ascii="Times New Roman" w:hAnsi="Times New Roman"/>
                <w:sz w:val="20"/>
                <w:szCs w:val="20"/>
                <w:lang w:val="uk-UA"/>
              </w:rPr>
              <w:t>, підтримка культурних ініціатив та забезпечення психосоціальної підтримки населення</w:t>
            </w:r>
          </w:p>
        </w:tc>
        <w:tc>
          <w:tcPr>
            <w:tcW w:w="970" w:type="dxa"/>
            <w:vMerge w:val="restart"/>
            <w:shd w:val="clear" w:color="auto" w:fill="auto"/>
          </w:tcPr>
          <w:p w14:paraId="3127FD5B" w14:textId="0F35CDD4" w:rsidR="00E6259B" w:rsidRPr="00FD7752" w:rsidRDefault="00E6259B" w:rsidP="00E26F02">
            <w:pPr>
              <w:spacing w:after="0" w:line="240" w:lineRule="auto"/>
              <w:jc w:val="center"/>
              <w:rPr>
                <w:rFonts w:ascii="Times New Roman" w:eastAsia="Times New Roman" w:hAnsi="Times New Roman"/>
                <w:sz w:val="20"/>
                <w:szCs w:val="20"/>
                <w:lang w:val="uk-UA"/>
              </w:rPr>
            </w:pPr>
            <w:r w:rsidRPr="009932A7">
              <w:rPr>
                <w:rFonts w:ascii="Times New Roman" w:eastAsia="Times New Roman" w:hAnsi="Times New Roman"/>
                <w:sz w:val="20"/>
                <w:szCs w:val="20"/>
                <w:lang w:val="uk-UA"/>
              </w:rPr>
              <w:t>12</w:t>
            </w:r>
          </w:p>
        </w:tc>
        <w:tc>
          <w:tcPr>
            <w:tcW w:w="1841" w:type="dxa"/>
            <w:vMerge w:val="restart"/>
          </w:tcPr>
          <w:p w14:paraId="4BC74837" w14:textId="61F7E52E" w:rsidR="00E6259B" w:rsidRPr="00FD7752" w:rsidRDefault="00640DBF" w:rsidP="00E6259B">
            <w:pPr>
              <w:spacing w:after="0" w:line="240" w:lineRule="auto"/>
              <w:rPr>
                <w:rFonts w:ascii="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00E6259B" w:rsidRPr="00FD7752">
              <w:rPr>
                <w:rFonts w:ascii="Times New Roman" w:hAnsi="Times New Roman"/>
                <w:sz w:val="20"/>
                <w:szCs w:val="20"/>
                <w:lang w:val="uk-UA"/>
              </w:rPr>
              <w:t xml:space="preserve"> облдержадміністрації;</w:t>
            </w:r>
          </w:p>
          <w:p w14:paraId="4FCA3EAF" w14:textId="1F217D52"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Луганський обласний краєзнавчий музей</w:t>
            </w:r>
            <w:r>
              <w:rPr>
                <w:rFonts w:ascii="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r w:rsidRPr="00FD7752">
              <w:rPr>
                <w:rFonts w:ascii="Times New Roman" w:hAnsi="Times New Roman"/>
                <w:sz w:val="20"/>
                <w:szCs w:val="20"/>
                <w:lang w:val="uk-UA"/>
              </w:rPr>
              <w:t xml:space="preserve">; </w:t>
            </w:r>
            <w:r>
              <w:rPr>
                <w:rFonts w:ascii="Times New Roman" w:hAnsi="Times New Roman"/>
                <w:sz w:val="20"/>
                <w:szCs w:val="20"/>
                <w:lang w:val="uk-UA"/>
              </w:rPr>
              <w:t>РДА, ВА</w:t>
            </w:r>
            <w:r w:rsidRPr="00FD7752">
              <w:rPr>
                <w:rFonts w:ascii="Times New Roman" w:hAnsi="Times New Roman"/>
                <w:sz w:val="20"/>
                <w:szCs w:val="20"/>
                <w:lang w:val="uk-UA"/>
              </w:rPr>
              <w:t>;</w:t>
            </w:r>
          </w:p>
          <w:p w14:paraId="662F5E41" w14:textId="18247B2B"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партнери</w:t>
            </w:r>
            <w:r>
              <w:rPr>
                <w:rFonts w:ascii="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tcBorders>
              <w:top w:val="single" w:sz="4" w:space="0" w:color="auto"/>
            </w:tcBorders>
          </w:tcPr>
          <w:p w14:paraId="423FC76B" w14:textId="5281E991"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Кількість створених багатофункціональних культурних просторів на базі закладів культури, одиниць</w:t>
            </w:r>
          </w:p>
        </w:tc>
        <w:tc>
          <w:tcPr>
            <w:tcW w:w="1218" w:type="dxa"/>
            <w:tcBorders>
              <w:top w:val="single" w:sz="4" w:space="0" w:color="auto"/>
            </w:tcBorders>
          </w:tcPr>
          <w:p w14:paraId="23D22B9D" w14:textId="57D27F30" w:rsidR="00E6259B" w:rsidRPr="00FD7752" w:rsidRDefault="00E6259B" w:rsidP="00020CE5">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w:t>
            </w:r>
          </w:p>
        </w:tc>
      </w:tr>
      <w:tr w:rsidR="00E6259B" w:rsidRPr="00FD7752" w14:paraId="35B652BA" w14:textId="77777777" w:rsidTr="009B29E4">
        <w:trPr>
          <w:gridAfter w:val="7"/>
          <w:wAfter w:w="12846" w:type="dxa"/>
          <w:trHeight w:val="997"/>
        </w:trPr>
        <w:tc>
          <w:tcPr>
            <w:tcW w:w="1838" w:type="dxa"/>
            <w:vMerge/>
            <w:shd w:val="clear" w:color="auto" w:fill="FFFFFF"/>
          </w:tcPr>
          <w:p w14:paraId="74C67F3A"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7E0BD3D2"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Pr>
          <w:p w14:paraId="26CA13F4" w14:textId="77777777" w:rsidR="00E6259B" w:rsidRPr="00FD7752" w:rsidRDefault="00E6259B" w:rsidP="00E6259B">
            <w:pPr>
              <w:spacing w:after="0" w:line="240" w:lineRule="auto"/>
              <w:rPr>
                <w:rFonts w:ascii="Times New Roman" w:hAnsi="Times New Roman"/>
                <w:sz w:val="20"/>
                <w:szCs w:val="20"/>
                <w:lang w:val="uk-UA"/>
              </w:rPr>
            </w:pPr>
          </w:p>
        </w:tc>
        <w:tc>
          <w:tcPr>
            <w:tcW w:w="1384" w:type="dxa"/>
            <w:vMerge/>
          </w:tcPr>
          <w:p w14:paraId="316C4A70"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22707984" w14:textId="77777777" w:rsidR="00E6259B" w:rsidRPr="00FD7752" w:rsidRDefault="00E6259B" w:rsidP="00E6259B">
            <w:pPr>
              <w:spacing w:after="0" w:line="240" w:lineRule="auto"/>
              <w:rPr>
                <w:rFonts w:ascii="Times New Roman" w:hAnsi="Times New Roman"/>
                <w:sz w:val="20"/>
                <w:szCs w:val="20"/>
                <w:lang w:val="uk-UA"/>
              </w:rPr>
            </w:pPr>
          </w:p>
        </w:tc>
        <w:tc>
          <w:tcPr>
            <w:tcW w:w="1720" w:type="dxa"/>
            <w:vMerge/>
          </w:tcPr>
          <w:p w14:paraId="4FF273BA" w14:textId="77777777" w:rsidR="00E6259B" w:rsidRPr="00FD7752" w:rsidRDefault="00E6259B" w:rsidP="00E6259B">
            <w:pPr>
              <w:spacing w:after="0" w:line="240" w:lineRule="auto"/>
              <w:rPr>
                <w:rFonts w:ascii="Times New Roman" w:hAnsi="Times New Roman"/>
                <w:sz w:val="20"/>
                <w:szCs w:val="20"/>
                <w:lang w:val="uk-UA"/>
              </w:rPr>
            </w:pPr>
          </w:p>
        </w:tc>
        <w:tc>
          <w:tcPr>
            <w:tcW w:w="970" w:type="dxa"/>
            <w:vMerge/>
            <w:shd w:val="clear" w:color="auto" w:fill="auto"/>
          </w:tcPr>
          <w:p w14:paraId="234E77F2"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145C3C6F" w14:textId="77777777" w:rsidR="00E6259B" w:rsidRPr="00FD7752" w:rsidRDefault="00E6259B" w:rsidP="00E6259B">
            <w:pPr>
              <w:spacing w:after="0" w:line="240" w:lineRule="auto"/>
              <w:rPr>
                <w:rFonts w:ascii="Times New Roman" w:hAnsi="Times New Roman"/>
                <w:sz w:val="20"/>
                <w:szCs w:val="20"/>
                <w:lang w:val="uk-UA"/>
              </w:rPr>
            </w:pPr>
          </w:p>
        </w:tc>
        <w:tc>
          <w:tcPr>
            <w:tcW w:w="1560" w:type="dxa"/>
            <w:tcBorders>
              <w:top w:val="single" w:sz="4" w:space="0" w:color="auto"/>
            </w:tcBorders>
          </w:tcPr>
          <w:p w14:paraId="318726AC" w14:textId="27A8AB8B"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Кількість проведених заходів, одиниць</w:t>
            </w:r>
          </w:p>
        </w:tc>
        <w:tc>
          <w:tcPr>
            <w:tcW w:w="1218" w:type="dxa"/>
          </w:tcPr>
          <w:p w14:paraId="28E35EBD" w14:textId="0DAE3A7D" w:rsidR="00E6259B" w:rsidRPr="00FD7752" w:rsidRDefault="00E6259B" w:rsidP="00020CE5">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не менше 50</w:t>
            </w:r>
          </w:p>
        </w:tc>
      </w:tr>
      <w:tr w:rsidR="00E6259B" w:rsidRPr="00FD7752" w14:paraId="3541268A" w14:textId="77777777" w:rsidTr="009B29E4">
        <w:trPr>
          <w:gridAfter w:val="7"/>
          <w:wAfter w:w="12846" w:type="dxa"/>
          <w:trHeight w:val="700"/>
        </w:trPr>
        <w:tc>
          <w:tcPr>
            <w:tcW w:w="1838" w:type="dxa"/>
            <w:vMerge/>
            <w:shd w:val="clear" w:color="auto" w:fill="FFFFFF"/>
          </w:tcPr>
          <w:p w14:paraId="2E9069C9"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vMerge/>
          </w:tcPr>
          <w:p w14:paraId="7537110B"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81" w:type="dxa"/>
            <w:vMerge/>
          </w:tcPr>
          <w:p w14:paraId="5C95C8B5" w14:textId="77777777" w:rsidR="00E6259B" w:rsidRPr="00FD7752" w:rsidRDefault="00E6259B" w:rsidP="00E6259B">
            <w:pPr>
              <w:spacing w:after="0" w:line="240" w:lineRule="auto"/>
              <w:rPr>
                <w:rFonts w:ascii="Times New Roman" w:hAnsi="Times New Roman"/>
                <w:sz w:val="20"/>
                <w:szCs w:val="20"/>
                <w:lang w:val="uk-UA"/>
              </w:rPr>
            </w:pPr>
          </w:p>
        </w:tc>
        <w:tc>
          <w:tcPr>
            <w:tcW w:w="1384" w:type="dxa"/>
            <w:vMerge/>
          </w:tcPr>
          <w:p w14:paraId="7941AF60"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vMerge/>
          </w:tcPr>
          <w:p w14:paraId="67F1FE18" w14:textId="77777777" w:rsidR="00E6259B" w:rsidRPr="00FD7752" w:rsidRDefault="00E6259B" w:rsidP="00E6259B">
            <w:pPr>
              <w:spacing w:after="0" w:line="240" w:lineRule="auto"/>
              <w:rPr>
                <w:rFonts w:ascii="Times New Roman" w:hAnsi="Times New Roman"/>
                <w:sz w:val="20"/>
                <w:szCs w:val="20"/>
                <w:lang w:val="uk-UA"/>
              </w:rPr>
            </w:pPr>
          </w:p>
        </w:tc>
        <w:tc>
          <w:tcPr>
            <w:tcW w:w="1720" w:type="dxa"/>
            <w:vMerge/>
          </w:tcPr>
          <w:p w14:paraId="49ADC140" w14:textId="77777777" w:rsidR="00E6259B" w:rsidRPr="00FD7752" w:rsidRDefault="00E6259B" w:rsidP="00E6259B">
            <w:pPr>
              <w:spacing w:after="0" w:line="240" w:lineRule="auto"/>
              <w:rPr>
                <w:rFonts w:ascii="Times New Roman" w:hAnsi="Times New Roman"/>
                <w:sz w:val="20"/>
                <w:szCs w:val="20"/>
                <w:lang w:val="uk-UA"/>
              </w:rPr>
            </w:pPr>
          </w:p>
        </w:tc>
        <w:tc>
          <w:tcPr>
            <w:tcW w:w="970" w:type="dxa"/>
            <w:vMerge/>
            <w:shd w:val="clear" w:color="auto" w:fill="auto"/>
          </w:tcPr>
          <w:p w14:paraId="29DB889F" w14:textId="77777777" w:rsidR="00E6259B" w:rsidRPr="00FD7752" w:rsidRDefault="00E6259B" w:rsidP="00E26F02">
            <w:pPr>
              <w:spacing w:after="0" w:line="240" w:lineRule="auto"/>
              <w:jc w:val="center"/>
              <w:rPr>
                <w:rFonts w:ascii="Times New Roman" w:eastAsia="Times New Roman" w:hAnsi="Times New Roman"/>
                <w:sz w:val="20"/>
                <w:szCs w:val="20"/>
                <w:lang w:val="uk-UA"/>
              </w:rPr>
            </w:pPr>
          </w:p>
        </w:tc>
        <w:tc>
          <w:tcPr>
            <w:tcW w:w="1841" w:type="dxa"/>
            <w:vMerge/>
          </w:tcPr>
          <w:p w14:paraId="66150377" w14:textId="77777777" w:rsidR="00E6259B" w:rsidRPr="00FD7752" w:rsidRDefault="00E6259B" w:rsidP="00E6259B">
            <w:pPr>
              <w:spacing w:after="0" w:line="240" w:lineRule="auto"/>
              <w:rPr>
                <w:rFonts w:ascii="Times New Roman" w:hAnsi="Times New Roman"/>
                <w:sz w:val="20"/>
                <w:szCs w:val="20"/>
                <w:lang w:val="uk-UA"/>
              </w:rPr>
            </w:pPr>
          </w:p>
        </w:tc>
        <w:tc>
          <w:tcPr>
            <w:tcW w:w="1560" w:type="dxa"/>
            <w:tcBorders>
              <w:top w:val="single" w:sz="4" w:space="0" w:color="auto"/>
            </w:tcBorders>
          </w:tcPr>
          <w:p w14:paraId="4F32E5EA" w14:textId="38C9E4F1" w:rsidR="00E6259B" w:rsidRPr="00FD7752" w:rsidRDefault="00E6259B" w:rsidP="00E6259B">
            <w:pPr>
              <w:spacing w:after="0" w:line="240" w:lineRule="auto"/>
              <w:rPr>
                <w:rFonts w:ascii="Times New Roman" w:hAnsi="Times New Roman"/>
                <w:sz w:val="20"/>
                <w:szCs w:val="20"/>
                <w:lang w:val="uk-UA"/>
              </w:rPr>
            </w:pPr>
            <w:r w:rsidRPr="00FD7752">
              <w:rPr>
                <w:rFonts w:ascii="Times New Roman" w:hAnsi="Times New Roman"/>
                <w:sz w:val="20"/>
                <w:szCs w:val="20"/>
                <w:lang w:val="uk-UA"/>
              </w:rPr>
              <w:t>Кількість відвідувачів, осіб</w:t>
            </w:r>
          </w:p>
        </w:tc>
        <w:tc>
          <w:tcPr>
            <w:tcW w:w="1218" w:type="dxa"/>
          </w:tcPr>
          <w:p w14:paraId="6EAB1B3F" w14:textId="7F57D865" w:rsidR="00E6259B" w:rsidRPr="00FD7752" w:rsidRDefault="00E6259B" w:rsidP="00020CE5">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 xml:space="preserve">не менше </w:t>
            </w:r>
            <w:r w:rsidRPr="00F1373A">
              <w:rPr>
                <w:rFonts w:ascii="Times New Roman" w:hAnsi="Times New Roman"/>
                <w:sz w:val="20"/>
                <w:szCs w:val="20"/>
                <w:lang w:val="uk-UA"/>
              </w:rPr>
              <w:t>2000</w:t>
            </w:r>
          </w:p>
        </w:tc>
      </w:tr>
      <w:tr w:rsidR="00E6259B" w:rsidRPr="00FD7752" w14:paraId="6321AA74" w14:textId="77777777" w:rsidTr="009B29E4">
        <w:trPr>
          <w:gridAfter w:val="7"/>
          <w:wAfter w:w="12846" w:type="dxa"/>
          <w:trHeight w:val="1545"/>
        </w:trPr>
        <w:tc>
          <w:tcPr>
            <w:tcW w:w="1838" w:type="dxa"/>
          </w:tcPr>
          <w:p w14:paraId="1FE4F9A7" w14:textId="77777777" w:rsidR="00E6259B" w:rsidRPr="00FD7752" w:rsidRDefault="00E6259B" w:rsidP="00E6259B">
            <w:pPr>
              <w:spacing w:after="0" w:line="240" w:lineRule="auto"/>
              <w:jc w:val="both"/>
              <w:rPr>
                <w:rFonts w:ascii="Times New Roman" w:hAnsi="Times New Roman"/>
                <w:sz w:val="20"/>
                <w:szCs w:val="20"/>
                <w:lang w:val="uk-UA"/>
              </w:rPr>
            </w:pPr>
            <w:r w:rsidRPr="00FD7752">
              <w:rPr>
                <w:rFonts w:ascii="Times New Roman" w:eastAsia="Arial" w:hAnsi="Times New Roman"/>
                <w:color w:val="000000"/>
                <w:sz w:val="20"/>
                <w:szCs w:val="20"/>
                <w:lang w:val="uk-UA"/>
              </w:rPr>
              <w:t>2.3.3. </w:t>
            </w:r>
            <w:r w:rsidRPr="00FD7752">
              <w:rPr>
                <w:rFonts w:ascii="Times New Roman" w:hAnsi="Times New Roman"/>
                <w:sz w:val="20"/>
                <w:szCs w:val="20"/>
                <w:lang w:val="uk-UA"/>
              </w:rPr>
              <w:t>Новітня бібліотека Луганщини: запровадження нових інформаційно бібліотечних послуг на основі інформаційно комунікаційних технологій</w:t>
            </w:r>
          </w:p>
          <w:p w14:paraId="2E4A3E48" w14:textId="77777777" w:rsidR="00E6259B" w:rsidRPr="00FD7752" w:rsidRDefault="00E6259B" w:rsidP="00E6259B">
            <w:pPr>
              <w:spacing w:after="0" w:line="240" w:lineRule="auto"/>
              <w:rPr>
                <w:rFonts w:ascii="Times New Roman" w:eastAsia="Times New Roman" w:hAnsi="Times New Roman"/>
                <w:sz w:val="24"/>
                <w:szCs w:val="24"/>
                <w:lang w:val="uk-UA"/>
              </w:rPr>
            </w:pPr>
          </w:p>
        </w:tc>
        <w:tc>
          <w:tcPr>
            <w:tcW w:w="1536" w:type="dxa"/>
          </w:tcPr>
          <w:p w14:paraId="7144245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5E34570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Розвиток бібліотек як центрів цифрової творчості та неформальної освіти, організація регулярних заходів</w:t>
            </w:r>
          </w:p>
        </w:tc>
        <w:tc>
          <w:tcPr>
            <w:tcW w:w="1384" w:type="dxa"/>
          </w:tcPr>
          <w:p w14:paraId="18FAC35E"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tcPr>
          <w:p w14:paraId="6725A63E"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w:t>
            </w:r>
          </w:p>
        </w:tc>
        <w:tc>
          <w:tcPr>
            <w:tcW w:w="1720" w:type="dxa"/>
          </w:tcPr>
          <w:p w14:paraId="2A67821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tcPr>
          <w:p w14:paraId="5FF6D04C" w14:textId="74F11877"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7FDCC31C" w14:textId="5E9480BA" w:rsidR="00E6259B" w:rsidRPr="00FD7752" w:rsidRDefault="00640DBF" w:rsidP="00E6259B">
            <w:pPr>
              <w:spacing w:after="0" w:line="240" w:lineRule="auto"/>
              <w:rPr>
                <w:rFonts w:ascii="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00E6259B" w:rsidRPr="00FD7752">
              <w:rPr>
                <w:rFonts w:ascii="Times New Roman" w:hAnsi="Times New Roman"/>
                <w:sz w:val="20"/>
                <w:szCs w:val="20"/>
                <w:lang w:val="uk-UA"/>
              </w:rPr>
              <w:t xml:space="preserve">, </w:t>
            </w:r>
            <w:r w:rsidR="00E6259B">
              <w:rPr>
                <w:rFonts w:ascii="Times New Roman" w:hAnsi="Times New Roman"/>
                <w:sz w:val="20"/>
                <w:szCs w:val="20"/>
                <w:lang w:val="uk-UA"/>
              </w:rPr>
              <w:t>РДА, ВА</w:t>
            </w:r>
            <w:r w:rsidR="00E6259B" w:rsidRPr="00FD7752">
              <w:rPr>
                <w:rFonts w:ascii="Times New Roman" w:hAnsi="Times New Roman"/>
                <w:sz w:val="20"/>
                <w:szCs w:val="20"/>
                <w:lang w:val="uk-UA"/>
              </w:rPr>
              <w:t>;</w:t>
            </w:r>
          </w:p>
          <w:p w14:paraId="53360374" w14:textId="77777777" w:rsidR="00E6259B" w:rsidRPr="00FD7752" w:rsidRDefault="00E6259B" w:rsidP="00E6259B">
            <w:pPr>
              <w:spacing w:after="0" w:line="240" w:lineRule="auto"/>
              <w:rPr>
                <w:rFonts w:ascii="Times New Roman" w:eastAsia="Times New Roman" w:hAnsi="Times New Roman"/>
                <w:sz w:val="24"/>
                <w:szCs w:val="24"/>
                <w:lang w:val="uk-UA"/>
              </w:rPr>
            </w:pPr>
            <w:r w:rsidRPr="00FD7752">
              <w:rPr>
                <w:rFonts w:ascii="Times New Roman" w:hAnsi="Times New Roman"/>
                <w:sz w:val="20"/>
                <w:szCs w:val="20"/>
                <w:lang w:val="uk-UA"/>
              </w:rPr>
              <w:t>Луганська обласна універсальна наукова бібліотека (за згодою)</w:t>
            </w:r>
          </w:p>
        </w:tc>
        <w:tc>
          <w:tcPr>
            <w:tcW w:w="1560" w:type="dxa"/>
          </w:tcPr>
          <w:p w14:paraId="5A2F63C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 xml:space="preserve">Кількість створеного </w:t>
            </w:r>
            <w:proofErr w:type="spellStart"/>
            <w:r w:rsidRPr="00FD7752">
              <w:rPr>
                <w:rFonts w:ascii="Times New Roman" w:hAnsi="Times New Roman"/>
                <w:sz w:val="20"/>
                <w:szCs w:val="20"/>
                <w:lang w:val="uk-UA"/>
              </w:rPr>
              <w:t>медіаконтенту</w:t>
            </w:r>
            <w:proofErr w:type="spellEnd"/>
            <w:r w:rsidRPr="00FD7752">
              <w:rPr>
                <w:rFonts w:ascii="Times New Roman" w:hAnsi="Times New Roman"/>
                <w:sz w:val="20"/>
                <w:szCs w:val="20"/>
                <w:lang w:val="uk-UA"/>
              </w:rPr>
              <w:t xml:space="preserve"> (огляди, відео тощо) та розміщеного на інформаційних ресурсах, одиниць</w:t>
            </w:r>
          </w:p>
        </w:tc>
        <w:tc>
          <w:tcPr>
            <w:tcW w:w="1218" w:type="dxa"/>
          </w:tcPr>
          <w:p w14:paraId="67131BE2"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1700</w:t>
            </w:r>
          </w:p>
        </w:tc>
      </w:tr>
      <w:tr w:rsidR="00E6259B" w:rsidRPr="00FD7752" w14:paraId="418F47E1" w14:textId="77777777" w:rsidTr="009B29E4">
        <w:trPr>
          <w:gridAfter w:val="7"/>
          <w:wAfter w:w="12846" w:type="dxa"/>
          <w:trHeight w:val="1545"/>
        </w:trPr>
        <w:tc>
          <w:tcPr>
            <w:tcW w:w="1838" w:type="dxa"/>
          </w:tcPr>
          <w:p w14:paraId="1D951FE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Arial" w:hAnsi="Times New Roman"/>
                <w:color w:val="000000"/>
                <w:sz w:val="20"/>
                <w:szCs w:val="20"/>
                <w:lang w:val="uk-UA"/>
              </w:rPr>
              <w:lastRenderedPageBreak/>
              <w:t>2.3.4. </w:t>
            </w:r>
            <w:r w:rsidRPr="00FD7752">
              <w:rPr>
                <w:rFonts w:ascii="Times New Roman" w:hAnsi="Times New Roman"/>
                <w:sz w:val="20"/>
                <w:szCs w:val="20"/>
                <w:lang w:val="uk-UA"/>
              </w:rPr>
              <w:t>Запровадження мистецьких програм для дітей, молоді, ВПО, спрямованих на зміцнення національної та локальної ідентичності.</w:t>
            </w:r>
          </w:p>
        </w:tc>
        <w:tc>
          <w:tcPr>
            <w:tcW w:w="1536" w:type="dxa"/>
          </w:tcPr>
          <w:p w14:paraId="7CF67D4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Регіональна програма розвитку</w:t>
            </w:r>
          </w:p>
        </w:tc>
        <w:tc>
          <w:tcPr>
            <w:tcW w:w="1781" w:type="dxa"/>
          </w:tcPr>
          <w:p w14:paraId="1730A66C" w14:textId="065C0AB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Регіональна цільова програма розвитку сфери культури на 2022–2027 роки</w:t>
            </w:r>
            <w:r w:rsidRPr="00FD7752">
              <w:rPr>
                <w:b/>
                <w:sz w:val="24"/>
                <w:szCs w:val="24"/>
                <w:lang w:val="uk-UA"/>
              </w:rPr>
              <w:t xml:space="preserve"> </w:t>
            </w:r>
            <w:r w:rsidRPr="00FD7752">
              <w:rPr>
                <w:rFonts w:ascii="Times New Roman" w:hAnsi="Times New Roman"/>
                <w:sz w:val="24"/>
                <w:szCs w:val="24"/>
                <w:lang w:val="uk-UA"/>
              </w:rPr>
              <w:t>(</w:t>
            </w:r>
            <w:r w:rsidRPr="00FD7752">
              <w:rPr>
                <w:rFonts w:ascii="Times New Roman" w:hAnsi="Times New Roman"/>
                <w:sz w:val="20"/>
                <w:szCs w:val="20"/>
                <w:lang w:val="uk-UA"/>
              </w:rPr>
              <w:t>Підтримка розвитку культурно-мистецької освіти та культурно-мистецьких заходів патріотичного спрямування)</w:t>
            </w:r>
          </w:p>
        </w:tc>
        <w:tc>
          <w:tcPr>
            <w:tcW w:w="1384" w:type="dxa"/>
          </w:tcPr>
          <w:p w14:paraId="406D3581" w14:textId="455A1F7C"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tcPr>
          <w:p w14:paraId="38AA7F83" w14:textId="3E6219D3" w:rsidR="00E6259B" w:rsidRPr="00FD7752" w:rsidRDefault="00E6259B" w:rsidP="00E6259B">
            <w:pPr>
              <w:spacing w:after="0" w:line="240" w:lineRule="auto"/>
              <w:rPr>
                <w:rFonts w:ascii="Times New Roman" w:eastAsia="Times New Roman" w:hAnsi="Times New Roman"/>
                <w:color w:val="FF0000"/>
                <w:sz w:val="20"/>
                <w:szCs w:val="20"/>
                <w:lang w:val="uk-UA"/>
              </w:rPr>
            </w:pPr>
            <w:r w:rsidRPr="00FD7752">
              <w:rPr>
                <w:rFonts w:ascii="Times New Roman" w:eastAsia="Times New Roman" w:hAnsi="Times New Roman"/>
                <w:sz w:val="20"/>
                <w:szCs w:val="20"/>
                <w:lang w:val="uk-UA"/>
              </w:rPr>
              <w:t>Культурні послуги</w:t>
            </w:r>
          </w:p>
        </w:tc>
        <w:tc>
          <w:tcPr>
            <w:tcW w:w="1720" w:type="dxa"/>
          </w:tcPr>
          <w:p w14:paraId="7FEAA2C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Запровадження мистецьких програм для соціальної інтеграції, відновлення психологічної стійкості та зміцнення національної та локальної ідентичності</w:t>
            </w:r>
          </w:p>
        </w:tc>
        <w:tc>
          <w:tcPr>
            <w:tcW w:w="970" w:type="dxa"/>
          </w:tcPr>
          <w:p w14:paraId="67736C21" w14:textId="6E70858B"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9CEB3E7" w14:textId="4B38D7AA" w:rsidR="00E6259B" w:rsidRPr="00FD7752" w:rsidRDefault="00640DBF" w:rsidP="00E6259B">
            <w:pPr>
              <w:spacing w:after="0" w:line="240" w:lineRule="auto"/>
              <w:rPr>
                <w:rFonts w:ascii="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00E6259B" w:rsidRPr="00FD7752">
              <w:rPr>
                <w:rFonts w:ascii="Times New Roman" w:hAnsi="Times New Roman"/>
                <w:sz w:val="20"/>
                <w:szCs w:val="20"/>
                <w:lang w:val="uk-UA"/>
              </w:rPr>
              <w:t xml:space="preserve"> облдержадміністрації;</w:t>
            </w:r>
            <w:r w:rsidR="00E6259B">
              <w:rPr>
                <w:rFonts w:ascii="Times New Roman" w:hAnsi="Times New Roman"/>
                <w:sz w:val="20"/>
                <w:szCs w:val="20"/>
                <w:lang w:val="uk-UA"/>
              </w:rPr>
              <w:t xml:space="preserve"> РДА, ВА</w:t>
            </w:r>
            <w:r w:rsidR="00E6259B" w:rsidRPr="00FD7752">
              <w:rPr>
                <w:rFonts w:ascii="Times New Roman" w:hAnsi="Times New Roman"/>
                <w:sz w:val="20"/>
                <w:szCs w:val="20"/>
                <w:lang w:val="uk-UA"/>
              </w:rPr>
              <w:t>;</w:t>
            </w:r>
          </w:p>
          <w:p w14:paraId="19D8916B" w14:textId="77777777" w:rsidR="00E6259B" w:rsidRPr="00FD7752" w:rsidRDefault="00E6259B" w:rsidP="00E6259B">
            <w:pPr>
              <w:spacing w:after="0" w:line="240" w:lineRule="auto"/>
              <w:rPr>
                <w:rFonts w:ascii="Times New Roman" w:eastAsia="Times New Roman" w:hAnsi="Times New Roman"/>
                <w:sz w:val="24"/>
                <w:szCs w:val="24"/>
                <w:lang w:val="uk-UA"/>
              </w:rPr>
            </w:pPr>
            <w:r w:rsidRPr="00FD7752">
              <w:rPr>
                <w:rFonts w:ascii="Times New Roman" w:hAnsi="Times New Roman"/>
                <w:sz w:val="20"/>
                <w:szCs w:val="20"/>
                <w:lang w:val="uk-UA"/>
              </w:rPr>
              <w:t>обласні заклади культури (за згодою)</w:t>
            </w:r>
          </w:p>
        </w:tc>
        <w:tc>
          <w:tcPr>
            <w:tcW w:w="1560" w:type="dxa"/>
          </w:tcPr>
          <w:p w14:paraId="244F69F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hAnsi="Times New Roman"/>
                <w:sz w:val="20"/>
                <w:szCs w:val="20"/>
                <w:lang w:val="uk-UA"/>
              </w:rPr>
              <w:t>Кількість залучених дітей, молоді, ВПО до конкретних заходів, осіб</w:t>
            </w:r>
          </w:p>
        </w:tc>
        <w:tc>
          <w:tcPr>
            <w:tcW w:w="1218" w:type="dxa"/>
          </w:tcPr>
          <w:p w14:paraId="15A04BF9"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1700</w:t>
            </w:r>
          </w:p>
        </w:tc>
      </w:tr>
      <w:tr w:rsidR="00E6259B" w:rsidRPr="00FD7752" w14:paraId="1D32DA50" w14:textId="77777777" w:rsidTr="009B29E4">
        <w:trPr>
          <w:gridAfter w:val="7"/>
          <w:wAfter w:w="12846" w:type="dxa"/>
          <w:trHeight w:val="555"/>
        </w:trPr>
        <w:tc>
          <w:tcPr>
            <w:tcW w:w="15310" w:type="dxa"/>
            <w:gridSpan w:val="10"/>
            <w:shd w:val="clear" w:color="auto" w:fill="E2EFD9"/>
          </w:tcPr>
          <w:p w14:paraId="30C553F6" w14:textId="77777777" w:rsidR="00E6259B" w:rsidRPr="00FD7752" w:rsidRDefault="00E6259B"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2.4. Забезпечення розвитку якісних і доступних соціальних послуг у відповідності до потреб людини</w:t>
            </w:r>
          </w:p>
        </w:tc>
      </w:tr>
      <w:tr w:rsidR="00E6259B" w:rsidRPr="00FD7752" w14:paraId="23149154" w14:textId="77777777" w:rsidTr="009B29E4">
        <w:trPr>
          <w:gridAfter w:val="7"/>
          <w:wAfter w:w="12846" w:type="dxa"/>
          <w:trHeight w:val="595"/>
        </w:trPr>
        <w:tc>
          <w:tcPr>
            <w:tcW w:w="1838" w:type="dxa"/>
            <w:vMerge w:val="restart"/>
          </w:tcPr>
          <w:p w14:paraId="42EDEFA7"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2.4.1. Формування системи надання доступних соціальних послуг відповідно до потреб населення шляхом відновлення роботи закладів/установ надавачів соціальних послуг, сприяння розбудові мережі таких установ, запровадження нових видів соціальних послуг з урахуванням гендерних особливостей та інклюзії</w:t>
            </w:r>
          </w:p>
        </w:tc>
        <w:tc>
          <w:tcPr>
            <w:tcW w:w="1536" w:type="dxa"/>
          </w:tcPr>
          <w:p w14:paraId="3D0FA32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1BF3B01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навчань для фахівців соціальної сфери (</w:t>
            </w:r>
            <w:proofErr w:type="spellStart"/>
            <w:r w:rsidRPr="00FD7752">
              <w:rPr>
                <w:rFonts w:ascii="Times New Roman" w:eastAsia="Times New Roman" w:hAnsi="Times New Roman"/>
                <w:sz w:val="20"/>
                <w:szCs w:val="20"/>
                <w:lang w:val="uk-UA"/>
              </w:rPr>
              <w:t>вебінари</w:t>
            </w:r>
            <w:proofErr w:type="spellEnd"/>
            <w:r w:rsidRPr="00FD7752">
              <w:rPr>
                <w:rFonts w:ascii="Times New Roman" w:eastAsia="Times New Roman" w:hAnsi="Times New Roman"/>
                <w:sz w:val="20"/>
                <w:szCs w:val="20"/>
                <w:lang w:val="uk-UA"/>
              </w:rPr>
              <w:t>)</w:t>
            </w:r>
          </w:p>
        </w:tc>
        <w:tc>
          <w:tcPr>
            <w:tcW w:w="1384" w:type="dxa"/>
          </w:tcPr>
          <w:p w14:paraId="6EB74BC7"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462" w:type="dxa"/>
          </w:tcPr>
          <w:p w14:paraId="08E300F1"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720" w:type="dxa"/>
          </w:tcPr>
          <w:p w14:paraId="07A7C38B"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tcPr>
          <w:p w14:paraId="4A05627E" w14:textId="2CAE609B"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00DEC275" w14:textId="64205634"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proofErr w:type="spellStart"/>
            <w:r w:rsidR="00640DBF" w:rsidRPr="00E555E1">
              <w:rPr>
                <w:rFonts w:ascii="Times New Roman" w:eastAsia="Times New Roman" w:hAnsi="Times New Roman"/>
                <w:sz w:val="20"/>
                <w:szCs w:val="20"/>
                <w:lang w:eastAsia="ru-RU"/>
              </w:rPr>
              <w:t>соціального</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захисту</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населення</w:t>
            </w:r>
            <w:proofErr w:type="spellEnd"/>
            <w:r w:rsidR="00640DBF" w:rsidRPr="00E555E1">
              <w:rPr>
                <w:rFonts w:ascii="Times New Roman" w:eastAsia="Times New Roman" w:hAnsi="Times New Roman"/>
                <w:sz w:val="20"/>
                <w:szCs w:val="20"/>
                <w:lang w:eastAsia="ru-RU"/>
              </w:rPr>
              <w:t xml:space="preserve"> та </w:t>
            </w:r>
            <w:proofErr w:type="spellStart"/>
            <w:r w:rsidR="00640DBF" w:rsidRPr="00E555E1">
              <w:rPr>
                <w:rFonts w:ascii="Times New Roman" w:eastAsia="Times New Roman" w:hAnsi="Times New Roman"/>
                <w:sz w:val="20"/>
                <w:szCs w:val="20"/>
                <w:lang w:eastAsia="ru-RU"/>
              </w:rPr>
              <w:t>підтримки</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внутрішньо</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переміщених</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осіб</w:t>
            </w:r>
            <w:proofErr w:type="spellEnd"/>
            <w:r w:rsidR="00640DBF"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облдержадміністрації;</w:t>
            </w:r>
          </w:p>
          <w:p w14:paraId="4BA0620D" w14:textId="6408A8C4"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Луганський обласний центр соціальних служб </w:t>
            </w:r>
            <w:r w:rsidRPr="00FD7752">
              <w:rPr>
                <w:rFonts w:ascii="Times New Roman" w:eastAsia="Times New Roman" w:hAnsi="Times New Roman"/>
                <w:spacing w:val="-2"/>
                <w:sz w:val="20"/>
                <w:szCs w:val="20"/>
                <w:lang w:val="uk-UA"/>
              </w:rPr>
              <w:t>(за згодою)</w:t>
            </w:r>
          </w:p>
        </w:tc>
        <w:tc>
          <w:tcPr>
            <w:tcW w:w="1560" w:type="dxa"/>
          </w:tcPr>
          <w:p w14:paraId="62DE643D" w14:textId="77777777" w:rsidR="00E6259B" w:rsidRPr="00FD7752" w:rsidRDefault="00E6259B" w:rsidP="00E6259B">
            <w:pPr>
              <w:tabs>
                <w:tab w:val="left" w:pos="1591"/>
              </w:tabs>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Кількість фахівців/ </w:t>
            </w:r>
            <w:proofErr w:type="spellStart"/>
            <w:r w:rsidRPr="00FD7752">
              <w:rPr>
                <w:rFonts w:ascii="Times New Roman" w:eastAsia="Times New Roman" w:hAnsi="Times New Roman"/>
                <w:sz w:val="20"/>
                <w:szCs w:val="20"/>
                <w:lang w:val="uk-UA"/>
              </w:rPr>
              <w:t>чинь</w:t>
            </w:r>
            <w:proofErr w:type="spellEnd"/>
            <w:r w:rsidRPr="00FD7752">
              <w:rPr>
                <w:rFonts w:ascii="Times New Roman" w:eastAsia="Times New Roman" w:hAnsi="Times New Roman"/>
                <w:sz w:val="20"/>
                <w:szCs w:val="20"/>
                <w:lang w:val="uk-UA"/>
              </w:rPr>
              <w:t>, охоплених навчанням у відповідному році, осіб</w:t>
            </w:r>
          </w:p>
        </w:tc>
        <w:tc>
          <w:tcPr>
            <w:tcW w:w="1218" w:type="dxa"/>
          </w:tcPr>
          <w:p w14:paraId="08B857FF"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100</w:t>
            </w:r>
          </w:p>
        </w:tc>
      </w:tr>
      <w:tr w:rsidR="00E6259B" w:rsidRPr="00FD7752" w14:paraId="65472A39" w14:textId="77777777" w:rsidTr="009B29E4">
        <w:trPr>
          <w:gridAfter w:val="7"/>
          <w:wAfter w:w="12846" w:type="dxa"/>
          <w:trHeight w:val="595"/>
        </w:trPr>
        <w:tc>
          <w:tcPr>
            <w:tcW w:w="1838" w:type="dxa"/>
            <w:vMerge/>
          </w:tcPr>
          <w:p w14:paraId="67180620"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Pr>
          <w:p w14:paraId="1FAFE5D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3A108E3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Навчальний захід «Забезпечення соціальними послугами людей з інвалідністю, в тому числі дітей»</w:t>
            </w:r>
          </w:p>
        </w:tc>
        <w:tc>
          <w:tcPr>
            <w:tcW w:w="1384" w:type="dxa"/>
          </w:tcPr>
          <w:p w14:paraId="282CC78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tcPr>
          <w:p w14:paraId="58EF169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Соціальні послуги, Соціальна підтримка</w:t>
            </w:r>
          </w:p>
        </w:tc>
        <w:tc>
          <w:tcPr>
            <w:tcW w:w="1720" w:type="dxa"/>
          </w:tcPr>
          <w:p w14:paraId="6742F141"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Соціальні послуги та формування інклюзивного суспільства</w:t>
            </w:r>
          </w:p>
        </w:tc>
        <w:tc>
          <w:tcPr>
            <w:tcW w:w="970" w:type="dxa"/>
          </w:tcPr>
          <w:p w14:paraId="0E2E2641" w14:textId="587DE1A6"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1B7E44B6" w14:textId="7F928AAF"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proofErr w:type="spellStart"/>
            <w:r w:rsidR="00640DBF" w:rsidRPr="00E555E1">
              <w:rPr>
                <w:rFonts w:ascii="Times New Roman" w:eastAsia="Times New Roman" w:hAnsi="Times New Roman"/>
                <w:sz w:val="20"/>
                <w:szCs w:val="20"/>
                <w:lang w:eastAsia="ru-RU"/>
              </w:rPr>
              <w:t>соціального</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захисту</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населення</w:t>
            </w:r>
            <w:proofErr w:type="spellEnd"/>
            <w:r w:rsidR="00640DBF" w:rsidRPr="00E555E1">
              <w:rPr>
                <w:rFonts w:ascii="Times New Roman" w:eastAsia="Times New Roman" w:hAnsi="Times New Roman"/>
                <w:sz w:val="20"/>
                <w:szCs w:val="20"/>
                <w:lang w:eastAsia="ru-RU"/>
              </w:rPr>
              <w:t xml:space="preserve"> та </w:t>
            </w:r>
            <w:proofErr w:type="spellStart"/>
            <w:r w:rsidR="00640DBF" w:rsidRPr="00E555E1">
              <w:rPr>
                <w:rFonts w:ascii="Times New Roman" w:eastAsia="Times New Roman" w:hAnsi="Times New Roman"/>
                <w:sz w:val="20"/>
                <w:szCs w:val="20"/>
                <w:lang w:eastAsia="ru-RU"/>
              </w:rPr>
              <w:t>підтримки</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внутрішньо</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переміщених</w:t>
            </w:r>
            <w:proofErr w:type="spellEnd"/>
            <w:r w:rsidR="00640DBF" w:rsidRPr="00E555E1">
              <w:rPr>
                <w:rFonts w:ascii="Times New Roman" w:eastAsia="Times New Roman" w:hAnsi="Times New Roman"/>
                <w:sz w:val="20"/>
                <w:szCs w:val="20"/>
                <w:lang w:eastAsia="ru-RU"/>
              </w:rPr>
              <w:t xml:space="preserve"> </w:t>
            </w:r>
            <w:proofErr w:type="spellStart"/>
            <w:r w:rsidR="00640DBF" w:rsidRPr="00E555E1">
              <w:rPr>
                <w:rFonts w:ascii="Times New Roman" w:eastAsia="Times New Roman" w:hAnsi="Times New Roman"/>
                <w:sz w:val="20"/>
                <w:szCs w:val="20"/>
                <w:lang w:eastAsia="ru-RU"/>
              </w:rPr>
              <w:t>осіб</w:t>
            </w:r>
            <w:proofErr w:type="spellEnd"/>
            <w:r w:rsidR="00640DBF"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облдержадміністрації,</w:t>
            </w:r>
          </w:p>
          <w:p w14:paraId="561EBD54" w14:textId="0510D046"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Луганський обласний центр соціальних служб</w:t>
            </w:r>
            <w:r>
              <w:rPr>
                <w:rFonts w:ascii="Times New Roman" w:eastAsia="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tcPr>
          <w:p w14:paraId="745216B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Кількість фахівців/ </w:t>
            </w:r>
            <w:proofErr w:type="spellStart"/>
            <w:r w:rsidRPr="00FD7752">
              <w:rPr>
                <w:rFonts w:ascii="Times New Roman" w:eastAsia="Times New Roman" w:hAnsi="Times New Roman"/>
                <w:sz w:val="20"/>
                <w:szCs w:val="20"/>
                <w:lang w:val="uk-UA"/>
              </w:rPr>
              <w:t>чинь</w:t>
            </w:r>
            <w:proofErr w:type="spellEnd"/>
            <w:r w:rsidRPr="00FD7752">
              <w:rPr>
                <w:rFonts w:ascii="Times New Roman" w:eastAsia="Times New Roman" w:hAnsi="Times New Roman"/>
                <w:sz w:val="20"/>
                <w:szCs w:val="20"/>
                <w:lang w:val="uk-UA"/>
              </w:rPr>
              <w:t>, охоплених навчанням у відповідному році, осіб</w:t>
            </w:r>
          </w:p>
        </w:tc>
        <w:tc>
          <w:tcPr>
            <w:tcW w:w="1218" w:type="dxa"/>
          </w:tcPr>
          <w:p w14:paraId="0C3EEE43"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30</w:t>
            </w:r>
          </w:p>
        </w:tc>
      </w:tr>
      <w:tr w:rsidR="00E6259B" w:rsidRPr="00FD7752" w14:paraId="7FFB27DA" w14:textId="77777777" w:rsidTr="009B29E4">
        <w:trPr>
          <w:gridAfter w:val="7"/>
          <w:wAfter w:w="12846" w:type="dxa"/>
          <w:trHeight w:val="595"/>
        </w:trPr>
        <w:tc>
          <w:tcPr>
            <w:tcW w:w="1838" w:type="dxa"/>
            <w:vMerge w:val="restart"/>
          </w:tcPr>
          <w:p w14:paraId="762BBB26" w14:textId="77777777" w:rsidR="00E6259B" w:rsidRPr="00FD7752" w:rsidRDefault="00E6259B" w:rsidP="00E6259B">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2.4.2. Забезпечення ВПО житлом та розвиток ефективної системи доступного житла</w:t>
            </w:r>
          </w:p>
        </w:tc>
        <w:tc>
          <w:tcPr>
            <w:tcW w:w="1536" w:type="dxa"/>
          </w:tcPr>
          <w:p w14:paraId="06B796F8" w14:textId="24B49653" w:rsidR="00E6259B" w:rsidRPr="00932734" w:rsidRDefault="00E6259B" w:rsidP="00E6259B">
            <w:pPr>
              <w:spacing w:after="0" w:line="240" w:lineRule="auto"/>
              <w:rPr>
                <w:rFonts w:ascii="Times New Roman" w:eastAsia="Times New Roman" w:hAnsi="Times New Roman"/>
                <w:color w:val="FF0000"/>
                <w:sz w:val="20"/>
                <w:szCs w:val="20"/>
                <w:lang w:val="uk-UA"/>
              </w:rPr>
            </w:pPr>
            <w:r w:rsidRPr="00FD7752">
              <w:rPr>
                <w:rFonts w:ascii="Times New Roman" w:eastAsia="Times New Roman" w:hAnsi="Times New Roman"/>
                <w:sz w:val="20"/>
                <w:szCs w:val="20"/>
                <w:lang w:val="uk-UA"/>
              </w:rPr>
              <w:t>Регіональна програма розвитку</w:t>
            </w:r>
          </w:p>
        </w:tc>
        <w:tc>
          <w:tcPr>
            <w:tcW w:w="1781" w:type="dxa"/>
          </w:tcPr>
          <w:p w14:paraId="4C276CCD" w14:textId="14B88445" w:rsidR="00E6259B" w:rsidRPr="005764F6"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5764F6">
              <w:rPr>
                <w:rFonts w:ascii="Times New Roman" w:eastAsia="Times New Roman" w:hAnsi="Times New Roman"/>
                <w:sz w:val="20"/>
                <w:szCs w:val="20"/>
                <w:lang w:val="uk-UA"/>
              </w:rPr>
              <w:t>Обласна цільова програма житлового кредитування внутрішньо переміщених осіб Луганської області та членів їх сімей на 2025–2026 роки</w:t>
            </w:r>
          </w:p>
        </w:tc>
        <w:tc>
          <w:tcPr>
            <w:tcW w:w="1384" w:type="dxa"/>
          </w:tcPr>
          <w:p w14:paraId="1F85E3F8"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w:t>
            </w:r>
          </w:p>
        </w:tc>
        <w:tc>
          <w:tcPr>
            <w:tcW w:w="1462" w:type="dxa"/>
          </w:tcPr>
          <w:p w14:paraId="6E875F5B"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Житлові рішення</w:t>
            </w:r>
          </w:p>
        </w:tc>
        <w:tc>
          <w:tcPr>
            <w:tcW w:w="1720" w:type="dxa"/>
          </w:tcPr>
          <w:p w14:paraId="5A622416"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Соціальні послуги та формування інклюзивного суспільства</w:t>
            </w:r>
          </w:p>
        </w:tc>
        <w:tc>
          <w:tcPr>
            <w:tcW w:w="970" w:type="dxa"/>
          </w:tcPr>
          <w:p w14:paraId="020F4DEB" w14:textId="7AECAA8D" w:rsidR="00E6259B" w:rsidRPr="00FD7752" w:rsidRDefault="009932A7"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w:t>
            </w:r>
          </w:p>
        </w:tc>
        <w:tc>
          <w:tcPr>
            <w:tcW w:w="1841" w:type="dxa"/>
          </w:tcPr>
          <w:p w14:paraId="202CCF65" w14:textId="42C09E7A" w:rsidR="00E6259B" w:rsidRPr="00FD7752" w:rsidRDefault="00640DBF" w:rsidP="00E6259B">
            <w:pPr>
              <w:autoSpaceDE w:val="0"/>
              <w:autoSpaceDN w:val="0"/>
              <w:adjustRightInd w:val="0"/>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w:t>
            </w:r>
          </w:p>
        </w:tc>
        <w:tc>
          <w:tcPr>
            <w:tcW w:w="1560" w:type="dxa"/>
          </w:tcPr>
          <w:p w14:paraId="721D10CF"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ВПО, які забезпечені житлом, шляхом пільгового довгострокового кредитування ВПО, осіб/сімей</w:t>
            </w:r>
          </w:p>
        </w:tc>
        <w:tc>
          <w:tcPr>
            <w:tcW w:w="1218" w:type="dxa"/>
          </w:tcPr>
          <w:p w14:paraId="601AD21A" w14:textId="2DC67EE3" w:rsidR="00E6259B" w:rsidRPr="00FD7752" w:rsidRDefault="00C24109"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225</w:t>
            </w:r>
          </w:p>
        </w:tc>
      </w:tr>
      <w:tr w:rsidR="00E6259B" w:rsidRPr="00FD7752" w14:paraId="0E903BA2" w14:textId="77777777" w:rsidTr="009B29E4">
        <w:trPr>
          <w:gridAfter w:val="7"/>
          <w:wAfter w:w="12846" w:type="dxa"/>
          <w:trHeight w:val="986"/>
        </w:trPr>
        <w:tc>
          <w:tcPr>
            <w:tcW w:w="1838" w:type="dxa"/>
            <w:vMerge/>
          </w:tcPr>
          <w:p w14:paraId="6134D26D"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tcPr>
          <w:p w14:paraId="42797FB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4A26047F"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Програми забезпечення житлових прав внутрішньо переміщених осіб територіальних громад Луганської області</w:t>
            </w:r>
          </w:p>
        </w:tc>
        <w:tc>
          <w:tcPr>
            <w:tcW w:w="1384" w:type="dxa"/>
          </w:tcPr>
          <w:p w14:paraId="2F8754A1"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w:t>
            </w:r>
          </w:p>
        </w:tc>
        <w:tc>
          <w:tcPr>
            <w:tcW w:w="1462" w:type="dxa"/>
          </w:tcPr>
          <w:p w14:paraId="75C66BD1"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Житлові рішення</w:t>
            </w:r>
          </w:p>
        </w:tc>
        <w:tc>
          <w:tcPr>
            <w:tcW w:w="1720" w:type="dxa"/>
          </w:tcPr>
          <w:p w14:paraId="58232E21"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Соціальні послуги та формування інклюзивного суспільства</w:t>
            </w:r>
          </w:p>
        </w:tc>
        <w:tc>
          <w:tcPr>
            <w:tcW w:w="970" w:type="dxa"/>
          </w:tcPr>
          <w:p w14:paraId="58AD95E8" w14:textId="6CBA99CA" w:rsidR="00E6259B" w:rsidRPr="00FD7752" w:rsidRDefault="00BE473C" w:rsidP="00BE473C">
            <w:pPr>
              <w:tabs>
                <w:tab w:val="left" w:pos="250"/>
                <w:tab w:val="center" w:pos="377"/>
              </w:tabs>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ab/>
              <w:t>18</w:t>
            </w:r>
          </w:p>
        </w:tc>
        <w:tc>
          <w:tcPr>
            <w:tcW w:w="1841" w:type="dxa"/>
          </w:tcPr>
          <w:p w14:paraId="049E5B16" w14:textId="78359AC6" w:rsidR="00E6259B" w:rsidRPr="00FD7752" w:rsidRDefault="00472CC2" w:rsidP="00E6259B">
            <w:pPr>
              <w:autoSpaceDE w:val="0"/>
              <w:autoSpaceDN w:val="0"/>
              <w:adjustRightInd w:val="0"/>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w:t>
            </w:r>
            <w:r w:rsidR="00E6259B">
              <w:rPr>
                <w:rFonts w:ascii="Times New Roman" w:eastAsia="Times New Roman" w:hAnsi="Times New Roman"/>
                <w:sz w:val="20"/>
                <w:szCs w:val="20"/>
                <w:lang w:val="uk-UA"/>
              </w:rPr>
              <w:t xml:space="preserve"> РДА, ВА</w:t>
            </w:r>
          </w:p>
        </w:tc>
        <w:tc>
          <w:tcPr>
            <w:tcW w:w="1560" w:type="dxa"/>
          </w:tcPr>
          <w:p w14:paraId="4A190FAB"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військових адміністрацій населених пунктів, які затвердили місцеві програми, одиниць</w:t>
            </w:r>
          </w:p>
        </w:tc>
        <w:tc>
          <w:tcPr>
            <w:tcW w:w="1218" w:type="dxa"/>
          </w:tcPr>
          <w:p w14:paraId="3E7AF831"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26</w:t>
            </w:r>
          </w:p>
        </w:tc>
      </w:tr>
      <w:tr w:rsidR="00E6259B" w:rsidRPr="00FD7752" w14:paraId="672EF8FF" w14:textId="77777777" w:rsidTr="009B29E4">
        <w:trPr>
          <w:gridAfter w:val="7"/>
          <w:wAfter w:w="12846" w:type="dxa"/>
          <w:trHeight w:val="986"/>
        </w:trPr>
        <w:tc>
          <w:tcPr>
            <w:tcW w:w="1838" w:type="dxa"/>
            <w:vMerge/>
          </w:tcPr>
          <w:p w14:paraId="4E4C626F"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tcPr>
          <w:p w14:paraId="6369191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51F435E3"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Програми надання грошової компенсації для часткового відшкодування суми першого (початкового) внеску за іпотечними кредитами для внутрішньо переміщених осіб по державній іпотечній програмі «</w:t>
            </w:r>
            <w:proofErr w:type="spellStart"/>
            <w:r w:rsidRPr="00FD7752">
              <w:rPr>
                <w:rFonts w:ascii="Times New Roman" w:eastAsia="Times New Roman" w:hAnsi="Times New Roman"/>
                <w:sz w:val="20"/>
                <w:szCs w:val="20"/>
                <w:lang w:val="uk-UA"/>
              </w:rPr>
              <w:t>єОселя</w:t>
            </w:r>
            <w:proofErr w:type="spellEnd"/>
            <w:r w:rsidRPr="00FD7752">
              <w:rPr>
                <w:rFonts w:ascii="Times New Roman" w:eastAsia="Times New Roman" w:hAnsi="Times New Roman"/>
                <w:sz w:val="20"/>
                <w:szCs w:val="20"/>
                <w:lang w:val="uk-UA"/>
              </w:rPr>
              <w:t>»</w:t>
            </w:r>
          </w:p>
        </w:tc>
        <w:tc>
          <w:tcPr>
            <w:tcW w:w="1384" w:type="dxa"/>
          </w:tcPr>
          <w:p w14:paraId="20C41797"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w:t>
            </w:r>
          </w:p>
        </w:tc>
        <w:tc>
          <w:tcPr>
            <w:tcW w:w="1462" w:type="dxa"/>
          </w:tcPr>
          <w:p w14:paraId="1DC9B255"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Житлові рішення</w:t>
            </w:r>
          </w:p>
        </w:tc>
        <w:tc>
          <w:tcPr>
            <w:tcW w:w="1720" w:type="dxa"/>
          </w:tcPr>
          <w:p w14:paraId="5DCB1C60" w14:textId="77777777" w:rsidR="00E6259B" w:rsidRPr="00FD7752" w:rsidRDefault="00E6259B"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Соціальні послуги та формування інклюзивного суспільства</w:t>
            </w:r>
          </w:p>
        </w:tc>
        <w:tc>
          <w:tcPr>
            <w:tcW w:w="970" w:type="dxa"/>
          </w:tcPr>
          <w:p w14:paraId="540C833D" w14:textId="21FBDCE7" w:rsidR="00E6259B" w:rsidRPr="00FD7752" w:rsidRDefault="00A81E85"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1E962708" w14:textId="1646253A" w:rsidR="00E6259B" w:rsidRPr="00FD7752" w:rsidRDefault="00472CC2" w:rsidP="00E6259B">
            <w:pPr>
              <w:autoSpaceDE w:val="0"/>
              <w:autoSpaceDN w:val="0"/>
              <w:adjustRightInd w:val="0"/>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w:t>
            </w:r>
            <w:r w:rsidR="00E6259B">
              <w:rPr>
                <w:rFonts w:ascii="Times New Roman" w:eastAsia="Times New Roman" w:hAnsi="Times New Roman"/>
                <w:sz w:val="20"/>
                <w:szCs w:val="20"/>
                <w:lang w:val="uk-UA"/>
              </w:rPr>
              <w:t xml:space="preserve"> РДА, ВА</w:t>
            </w:r>
          </w:p>
        </w:tc>
        <w:tc>
          <w:tcPr>
            <w:tcW w:w="1560" w:type="dxa"/>
          </w:tcPr>
          <w:p w14:paraId="01641D99"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військових адміністрацій населених пунктів, які надають грошову компенсацію, для часткового відшкодування суми першого (початкового) внеску за іпотечними кредитами для ВПО відповідно до затверджених місцевих програм, одиниць</w:t>
            </w:r>
          </w:p>
        </w:tc>
        <w:tc>
          <w:tcPr>
            <w:tcW w:w="1218" w:type="dxa"/>
          </w:tcPr>
          <w:p w14:paraId="78D03931"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18</w:t>
            </w:r>
          </w:p>
        </w:tc>
      </w:tr>
      <w:tr w:rsidR="00E6259B" w:rsidRPr="00FD7752" w14:paraId="4D8EA015" w14:textId="77777777" w:rsidTr="009B29E4">
        <w:trPr>
          <w:gridAfter w:val="7"/>
          <w:wAfter w:w="12846" w:type="dxa"/>
          <w:trHeight w:val="986"/>
        </w:trPr>
        <w:tc>
          <w:tcPr>
            <w:tcW w:w="1838" w:type="dxa"/>
          </w:tcPr>
          <w:p w14:paraId="687E3B31" w14:textId="64F70643"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2.4.3.</w:t>
            </w:r>
            <w:r w:rsidRPr="00FD7752">
              <w:rPr>
                <w:rFonts w:ascii="TimesNewRomanPSMT" w:hAnsi="TimesNewRomanPSMT" w:cs="TimesNewRomanPSMT"/>
                <w:sz w:val="24"/>
                <w:szCs w:val="24"/>
                <w:lang w:val="uk-UA" w:eastAsia="uk-UA"/>
              </w:rPr>
              <w:t xml:space="preserve"> </w:t>
            </w:r>
            <w:r w:rsidRPr="00FD7752">
              <w:rPr>
                <w:rFonts w:ascii="Times New Roman" w:eastAsia="Times New Roman" w:hAnsi="Times New Roman"/>
                <w:sz w:val="20"/>
                <w:szCs w:val="20"/>
                <w:lang w:val="uk-UA"/>
              </w:rPr>
              <w:t>Розвиток сімейних форм виховання дітей – сиріт та дітей позбавлених батьківського піклування</w:t>
            </w:r>
          </w:p>
        </w:tc>
        <w:tc>
          <w:tcPr>
            <w:tcW w:w="1536" w:type="dxa"/>
          </w:tcPr>
          <w:p w14:paraId="4DB1B864"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35FBBC41" w14:textId="77777777" w:rsidR="00E6259B" w:rsidRPr="00FD7752" w:rsidRDefault="00E6259B" w:rsidP="00E6259B">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інформаційних кампаній з метою популяризації сімейних форм виховання дітей-сиріт та дітей, позбавлених батьківського піклування</w:t>
            </w:r>
          </w:p>
        </w:tc>
        <w:tc>
          <w:tcPr>
            <w:tcW w:w="1384" w:type="dxa"/>
          </w:tcPr>
          <w:p w14:paraId="1571E0FC" w14:textId="77777777" w:rsidR="00E6259B" w:rsidRPr="00FD7752" w:rsidRDefault="00E6259B" w:rsidP="0012339A">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tcPr>
          <w:p w14:paraId="4CD0CF14" w14:textId="77777777" w:rsidR="00E6259B" w:rsidRPr="00FD7752" w:rsidRDefault="00E6259B" w:rsidP="0012339A">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Права та інтереси дітей</w:t>
            </w:r>
          </w:p>
        </w:tc>
        <w:tc>
          <w:tcPr>
            <w:tcW w:w="1720" w:type="dxa"/>
          </w:tcPr>
          <w:p w14:paraId="01A52090" w14:textId="77777777" w:rsidR="00E6259B" w:rsidRPr="00FD7752" w:rsidRDefault="00E6259B" w:rsidP="0012339A">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Соціальні послуги та формування інклюзивного суспільства</w:t>
            </w:r>
          </w:p>
        </w:tc>
        <w:tc>
          <w:tcPr>
            <w:tcW w:w="970" w:type="dxa"/>
          </w:tcPr>
          <w:p w14:paraId="36DEF62D" w14:textId="72ED95C6" w:rsidR="00E6259B" w:rsidRPr="00FD7752" w:rsidRDefault="00BE473C" w:rsidP="00E26F02">
            <w:pPr>
              <w:autoSpaceDE w:val="0"/>
              <w:autoSpaceDN w:val="0"/>
              <w:adjustRightInd w:val="0"/>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0C0F85B1" w14:textId="33EF4AC3"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Служба у справах дітей обласної державної адміністрації, </w:t>
            </w:r>
            <w:r>
              <w:rPr>
                <w:rFonts w:ascii="Times New Roman" w:eastAsia="Times New Roman" w:hAnsi="Times New Roman"/>
                <w:sz w:val="20"/>
                <w:szCs w:val="20"/>
                <w:lang w:val="uk-UA"/>
              </w:rPr>
              <w:t>РДА, ВА</w:t>
            </w:r>
          </w:p>
        </w:tc>
        <w:tc>
          <w:tcPr>
            <w:tcW w:w="1560" w:type="dxa"/>
          </w:tcPr>
          <w:p w14:paraId="4A88A0B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Частка дітей-сиріт та дітей, позбавлених батьківського піклування, влаштованих до сімейних форм виховання, з загальної кількості дітей, які перебувають на первинному обліку, %</w:t>
            </w:r>
          </w:p>
        </w:tc>
        <w:tc>
          <w:tcPr>
            <w:tcW w:w="1218" w:type="dxa"/>
          </w:tcPr>
          <w:p w14:paraId="768B0012" w14:textId="77777777" w:rsidR="00E6259B" w:rsidRPr="00FD7752" w:rsidRDefault="00E6259B" w:rsidP="00E6259B">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97</w:t>
            </w:r>
          </w:p>
        </w:tc>
      </w:tr>
      <w:tr w:rsidR="00E6259B" w:rsidRPr="00FD7752" w14:paraId="641FEB05" w14:textId="77777777" w:rsidTr="009B29E4">
        <w:trPr>
          <w:gridAfter w:val="7"/>
          <w:wAfter w:w="12846" w:type="dxa"/>
          <w:trHeight w:val="557"/>
        </w:trPr>
        <w:tc>
          <w:tcPr>
            <w:tcW w:w="15310" w:type="dxa"/>
            <w:gridSpan w:val="10"/>
            <w:shd w:val="clear" w:color="auto" w:fill="E2EFD9"/>
          </w:tcPr>
          <w:p w14:paraId="73A0350B" w14:textId="77777777" w:rsidR="00E6259B" w:rsidRPr="00FD7752" w:rsidRDefault="00E6259B"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 xml:space="preserve">Оперативна ціль 2.5. Створення </w:t>
            </w:r>
            <w:proofErr w:type="spellStart"/>
            <w:r w:rsidRPr="00FD7752">
              <w:rPr>
                <w:rFonts w:ascii="Times New Roman" w:eastAsia="Times New Roman" w:hAnsi="Times New Roman"/>
                <w:b/>
                <w:i/>
                <w:iCs/>
                <w:color w:val="385623"/>
                <w:sz w:val="26"/>
                <w:szCs w:val="26"/>
                <w:lang w:val="uk-UA"/>
              </w:rPr>
              <w:t>безбар’єрного</w:t>
            </w:r>
            <w:proofErr w:type="spellEnd"/>
            <w:r w:rsidRPr="00FD7752">
              <w:rPr>
                <w:rFonts w:ascii="Times New Roman" w:eastAsia="Times New Roman" w:hAnsi="Times New Roman"/>
                <w:b/>
                <w:i/>
                <w:iCs/>
                <w:color w:val="385623"/>
                <w:sz w:val="26"/>
                <w:szCs w:val="26"/>
                <w:lang w:val="uk-UA"/>
              </w:rPr>
              <w:t xml:space="preserve"> простору для жителів Луганської області</w:t>
            </w:r>
          </w:p>
        </w:tc>
      </w:tr>
      <w:tr w:rsidR="00E6259B" w:rsidRPr="00FD7752" w14:paraId="33748650" w14:textId="77777777" w:rsidTr="009B29E4">
        <w:trPr>
          <w:gridAfter w:val="7"/>
          <w:wAfter w:w="12846" w:type="dxa"/>
          <w:trHeight w:val="1545"/>
        </w:trPr>
        <w:tc>
          <w:tcPr>
            <w:tcW w:w="1838" w:type="dxa"/>
            <w:vMerge w:val="restart"/>
            <w:shd w:val="clear" w:color="auto" w:fill="FFFFFF"/>
          </w:tcPr>
          <w:p w14:paraId="3787FAC1" w14:textId="2813FBB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2.5.1. Забезпечення виконання </w:t>
            </w:r>
            <w:proofErr w:type="spellStart"/>
            <w:r w:rsidRPr="00FD7752">
              <w:rPr>
                <w:rFonts w:ascii="Times New Roman" w:eastAsia="Times New Roman" w:hAnsi="Times New Roman"/>
                <w:sz w:val="20"/>
                <w:szCs w:val="20"/>
                <w:lang w:val="uk-UA"/>
              </w:rPr>
              <w:t>щодворічних</w:t>
            </w:r>
            <w:proofErr w:type="spellEnd"/>
            <w:r w:rsidRPr="00FD7752">
              <w:rPr>
                <w:rFonts w:ascii="Times New Roman" w:eastAsia="Times New Roman" w:hAnsi="Times New Roman"/>
                <w:sz w:val="20"/>
                <w:szCs w:val="20"/>
                <w:lang w:val="uk-UA"/>
              </w:rPr>
              <w:t xml:space="preserve"> планів заходів з реалізації Національної стратегії із створення </w:t>
            </w:r>
            <w:proofErr w:type="spellStart"/>
            <w:r w:rsidRPr="00FD7752">
              <w:rPr>
                <w:rFonts w:ascii="Times New Roman" w:eastAsia="Times New Roman" w:hAnsi="Times New Roman"/>
                <w:sz w:val="20"/>
                <w:szCs w:val="20"/>
                <w:lang w:val="uk-UA"/>
              </w:rPr>
              <w:t>безбар’єрного</w:t>
            </w:r>
            <w:proofErr w:type="spellEnd"/>
            <w:r w:rsidRPr="00FD7752">
              <w:rPr>
                <w:rFonts w:ascii="Times New Roman" w:eastAsia="Times New Roman" w:hAnsi="Times New Roman"/>
                <w:sz w:val="20"/>
                <w:szCs w:val="20"/>
                <w:lang w:val="uk-UA"/>
              </w:rPr>
              <w:t xml:space="preserve"> простору в Україні на період д</w:t>
            </w:r>
            <w:r w:rsidR="009B02C6">
              <w:rPr>
                <w:rFonts w:ascii="Times New Roman" w:eastAsia="Times New Roman" w:hAnsi="Times New Roman"/>
                <w:sz w:val="20"/>
                <w:szCs w:val="20"/>
                <w:lang w:val="uk-UA"/>
              </w:rPr>
              <w:t>о</w:t>
            </w:r>
            <w:r w:rsidRPr="00FD7752">
              <w:rPr>
                <w:rFonts w:ascii="Times New Roman" w:eastAsia="Times New Roman" w:hAnsi="Times New Roman"/>
                <w:sz w:val="20"/>
                <w:szCs w:val="20"/>
                <w:lang w:val="uk-UA"/>
              </w:rPr>
              <w:t xml:space="preserve"> 2030 року</w:t>
            </w:r>
          </w:p>
        </w:tc>
        <w:tc>
          <w:tcPr>
            <w:tcW w:w="1536" w:type="dxa"/>
          </w:tcPr>
          <w:p w14:paraId="76AB931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2F3665B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Запровадження системи </w:t>
            </w:r>
            <w:proofErr w:type="spellStart"/>
            <w:r w:rsidRPr="00FD7752">
              <w:rPr>
                <w:rFonts w:ascii="Times New Roman" w:eastAsia="Times New Roman" w:hAnsi="Times New Roman"/>
                <w:sz w:val="20"/>
                <w:szCs w:val="20"/>
                <w:lang w:val="uk-UA"/>
              </w:rPr>
              <w:t>відеозв’язку</w:t>
            </w:r>
            <w:proofErr w:type="spellEnd"/>
            <w:r w:rsidRPr="00FD7752">
              <w:rPr>
                <w:rFonts w:ascii="Times New Roman" w:eastAsia="Times New Roman" w:hAnsi="Times New Roman"/>
                <w:sz w:val="20"/>
                <w:szCs w:val="20"/>
                <w:lang w:val="uk-UA"/>
              </w:rPr>
              <w:t xml:space="preserve"> з перекладачами на жестову мову у центрах надання адміністративних послуг</w:t>
            </w:r>
          </w:p>
        </w:tc>
        <w:tc>
          <w:tcPr>
            <w:tcW w:w="1384" w:type="dxa"/>
          </w:tcPr>
          <w:p w14:paraId="54E91CA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Публічні послуги і </w:t>
            </w:r>
            <w:proofErr w:type="spellStart"/>
            <w:r w:rsidRPr="00FD7752">
              <w:rPr>
                <w:rFonts w:ascii="Times New Roman" w:eastAsia="Times New Roman" w:hAnsi="Times New Roman"/>
                <w:sz w:val="20"/>
                <w:szCs w:val="20"/>
                <w:lang w:val="uk-UA"/>
              </w:rPr>
              <w:t>повʼязана</w:t>
            </w:r>
            <w:proofErr w:type="spellEnd"/>
            <w:r w:rsidRPr="00FD7752">
              <w:rPr>
                <w:rFonts w:ascii="Times New Roman" w:eastAsia="Times New Roman" w:hAnsi="Times New Roman"/>
                <w:sz w:val="20"/>
                <w:szCs w:val="20"/>
                <w:lang w:val="uk-UA"/>
              </w:rPr>
              <w:t xml:space="preserve"> з ними </w:t>
            </w:r>
            <w:proofErr w:type="spellStart"/>
            <w:r w:rsidRPr="00FD7752">
              <w:rPr>
                <w:rFonts w:ascii="Times New Roman" w:eastAsia="Times New Roman" w:hAnsi="Times New Roman"/>
                <w:sz w:val="20"/>
                <w:szCs w:val="20"/>
                <w:lang w:val="uk-UA"/>
              </w:rPr>
              <w:t>цифровізація</w:t>
            </w:r>
            <w:proofErr w:type="spellEnd"/>
          </w:p>
        </w:tc>
        <w:tc>
          <w:tcPr>
            <w:tcW w:w="1462" w:type="dxa"/>
          </w:tcPr>
          <w:p w14:paraId="0DFC560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Цифрові інновації та технології</w:t>
            </w:r>
          </w:p>
        </w:tc>
        <w:tc>
          <w:tcPr>
            <w:tcW w:w="1720" w:type="dxa"/>
          </w:tcPr>
          <w:p w14:paraId="247E43C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tcPr>
          <w:p w14:paraId="1AFC252F" w14:textId="2A4C45B4" w:rsidR="00E6259B" w:rsidRPr="006015BE" w:rsidRDefault="006015BE" w:rsidP="00E26F02">
            <w:pPr>
              <w:spacing w:after="0" w:line="240" w:lineRule="auto"/>
              <w:jc w:val="center"/>
              <w:rPr>
                <w:rFonts w:ascii="Times New Roman" w:eastAsia="Times New Roman" w:hAnsi="Times New Roman"/>
                <w:sz w:val="20"/>
                <w:szCs w:val="20"/>
                <w:lang w:val="uk-UA"/>
              </w:rPr>
            </w:pPr>
            <w:r w:rsidRPr="006015BE">
              <w:rPr>
                <w:rFonts w:ascii="Times New Roman" w:eastAsia="Times New Roman" w:hAnsi="Times New Roman"/>
                <w:sz w:val="20"/>
                <w:szCs w:val="20"/>
                <w:lang w:val="uk-UA"/>
              </w:rPr>
              <w:t>6</w:t>
            </w:r>
          </w:p>
        </w:tc>
        <w:tc>
          <w:tcPr>
            <w:tcW w:w="1841" w:type="dxa"/>
          </w:tcPr>
          <w:p w14:paraId="51534B53" w14:textId="150B87F1" w:rsidR="00E6259B" w:rsidRPr="00FD7752" w:rsidRDefault="00472CC2" w:rsidP="00E6259B">
            <w:pPr>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 Департамент </w:t>
            </w:r>
            <w:r w:rsidRPr="00472CC2">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t xml:space="preserve">облдержадміністрації, </w:t>
            </w:r>
            <w:r w:rsidR="00E6259B">
              <w:rPr>
                <w:rFonts w:ascii="Times New Roman" w:eastAsia="Times New Roman" w:hAnsi="Times New Roman"/>
                <w:sz w:val="20"/>
                <w:szCs w:val="20"/>
                <w:lang w:val="uk-UA"/>
              </w:rPr>
              <w:t>ВА</w:t>
            </w:r>
          </w:p>
        </w:tc>
        <w:tc>
          <w:tcPr>
            <w:tcW w:w="1560" w:type="dxa"/>
          </w:tcPr>
          <w:p w14:paraId="037D9C2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Частка забезпечення ЦНАП системами </w:t>
            </w:r>
            <w:proofErr w:type="spellStart"/>
            <w:r w:rsidRPr="00FD7752">
              <w:rPr>
                <w:rFonts w:ascii="Times New Roman" w:eastAsia="Times New Roman" w:hAnsi="Times New Roman"/>
                <w:sz w:val="20"/>
                <w:szCs w:val="20"/>
                <w:lang w:val="uk-UA"/>
              </w:rPr>
              <w:t>відеозв’язку</w:t>
            </w:r>
            <w:proofErr w:type="spellEnd"/>
            <w:r w:rsidRPr="00FD7752">
              <w:rPr>
                <w:rFonts w:ascii="Times New Roman" w:eastAsia="Times New Roman" w:hAnsi="Times New Roman"/>
                <w:sz w:val="20"/>
                <w:szCs w:val="20"/>
                <w:lang w:val="uk-UA"/>
              </w:rPr>
              <w:t>, % від загальної кількості</w:t>
            </w:r>
          </w:p>
        </w:tc>
        <w:tc>
          <w:tcPr>
            <w:tcW w:w="1218" w:type="dxa"/>
          </w:tcPr>
          <w:p w14:paraId="04DD28D7"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20</w:t>
            </w:r>
          </w:p>
        </w:tc>
      </w:tr>
      <w:tr w:rsidR="00E6259B" w:rsidRPr="00FD7752" w14:paraId="11266310" w14:textId="77777777" w:rsidTr="00A06457">
        <w:trPr>
          <w:gridAfter w:val="7"/>
          <w:wAfter w:w="12846" w:type="dxa"/>
          <w:trHeight w:val="420"/>
        </w:trPr>
        <w:tc>
          <w:tcPr>
            <w:tcW w:w="1838" w:type="dxa"/>
            <w:vMerge/>
            <w:shd w:val="clear" w:color="auto" w:fill="FFFFFF"/>
          </w:tcPr>
          <w:p w14:paraId="18518C79"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Pr>
          <w:p w14:paraId="0B86B68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4A153834"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Проведення суспільно-політичних та культурних заходів за участю ветеранів війни та різних груп населення, спрямованих на впровадження </w:t>
            </w:r>
            <w:r w:rsidRPr="00FD7752">
              <w:rPr>
                <w:rFonts w:ascii="Times New Roman" w:eastAsia="Times New Roman" w:hAnsi="Times New Roman"/>
                <w:sz w:val="20"/>
                <w:szCs w:val="20"/>
                <w:lang w:val="uk-UA"/>
              </w:rPr>
              <w:lastRenderedPageBreak/>
              <w:t>практики ведення діалогу (медіації)</w:t>
            </w:r>
          </w:p>
        </w:tc>
        <w:tc>
          <w:tcPr>
            <w:tcW w:w="1384" w:type="dxa"/>
          </w:tcPr>
          <w:p w14:paraId="2B19F09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Соціальна сфера</w:t>
            </w:r>
          </w:p>
        </w:tc>
        <w:tc>
          <w:tcPr>
            <w:tcW w:w="1462" w:type="dxa"/>
          </w:tcPr>
          <w:p w14:paraId="1D2FB88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підтримка</w:t>
            </w:r>
          </w:p>
        </w:tc>
        <w:tc>
          <w:tcPr>
            <w:tcW w:w="1720" w:type="dxa"/>
          </w:tcPr>
          <w:p w14:paraId="4AC8086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tcPr>
          <w:p w14:paraId="76F78267" w14:textId="5EBE7F1E" w:rsidR="00E6259B" w:rsidRPr="006015BE" w:rsidRDefault="006015BE" w:rsidP="00E26F02">
            <w:pPr>
              <w:spacing w:after="0" w:line="240" w:lineRule="auto"/>
              <w:jc w:val="center"/>
              <w:rPr>
                <w:rFonts w:ascii="Times New Roman" w:eastAsia="Times New Roman" w:hAnsi="Times New Roman"/>
                <w:sz w:val="20"/>
                <w:szCs w:val="20"/>
                <w:lang w:val="uk-UA"/>
              </w:rPr>
            </w:pPr>
            <w:r w:rsidRPr="006015BE">
              <w:rPr>
                <w:rFonts w:ascii="Times New Roman" w:eastAsia="Times New Roman" w:hAnsi="Times New Roman"/>
                <w:sz w:val="20"/>
                <w:szCs w:val="20"/>
                <w:lang w:val="uk-UA"/>
              </w:rPr>
              <w:t>6</w:t>
            </w:r>
          </w:p>
        </w:tc>
        <w:tc>
          <w:tcPr>
            <w:tcW w:w="1841" w:type="dxa"/>
          </w:tcPr>
          <w:p w14:paraId="4B67EB5B" w14:textId="356E6372" w:rsidR="00E6259B" w:rsidRPr="00FD7752" w:rsidRDefault="00472CC2" w:rsidP="00E6259B">
            <w:pPr>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 </w:t>
            </w:r>
            <w:r w:rsidR="00E6259B">
              <w:rPr>
                <w:rFonts w:ascii="Times New Roman" w:eastAsia="Times New Roman" w:hAnsi="Times New Roman"/>
                <w:sz w:val="20"/>
                <w:szCs w:val="20"/>
                <w:lang w:val="uk-UA"/>
              </w:rPr>
              <w:t>ВА</w:t>
            </w:r>
          </w:p>
        </w:tc>
        <w:tc>
          <w:tcPr>
            <w:tcW w:w="1560" w:type="dxa"/>
          </w:tcPr>
          <w:p w14:paraId="6CBCED5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Кількість проведених заходів, одиниць </w:t>
            </w:r>
          </w:p>
        </w:tc>
        <w:tc>
          <w:tcPr>
            <w:tcW w:w="1218" w:type="dxa"/>
          </w:tcPr>
          <w:p w14:paraId="26EA9A18"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w:t>
            </w:r>
          </w:p>
        </w:tc>
      </w:tr>
      <w:tr w:rsidR="00E6259B" w:rsidRPr="00FD7752" w14:paraId="1C8380BD" w14:textId="77777777" w:rsidTr="009B29E4">
        <w:trPr>
          <w:gridAfter w:val="7"/>
          <w:wAfter w:w="12846" w:type="dxa"/>
          <w:trHeight w:val="1545"/>
        </w:trPr>
        <w:tc>
          <w:tcPr>
            <w:tcW w:w="1838" w:type="dxa"/>
            <w:vMerge/>
            <w:shd w:val="clear" w:color="auto" w:fill="FFFFFF"/>
          </w:tcPr>
          <w:p w14:paraId="08B31636"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Pr>
          <w:p w14:paraId="5967CE5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7E63A656" w14:textId="120DE28D"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інформаційно-просвітницької кампані</w:t>
            </w:r>
            <w:r w:rsidR="004777AC">
              <w:rPr>
                <w:rFonts w:ascii="Times New Roman" w:eastAsia="Times New Roman" w:hAnsi="Times New Roman"/>
                <w:sz w:val="20"/>
                <w:szCs w:val="20"/>
                <w:lang w:val="uk-UA"/>
              </w:rPr>
              <w:t>ї</w:t>
            </w:r>
            <w:r w:rsidRPr="00FD7752">
              <w:rPr>
                <w:rFonts w:ascii="Times New Roman" w:eastAsia="Times New Roman" w:hAnsi="Times New Roman"/>
                <w:sz w:val="20"/>
                <w:szCs w:val="20"/>
                <w:lang w:val="uk-UA"/>
              </w:rPr>
              <w:t xml:space="preserve"> щодо соціальної згуртованості в територіальній громаді</w:t>
            </w:r>
          </w:p>
        </w:tc>
        <w:tc>
          <w:tcPr>
            <w:tcW w:w="1384" w:type="dxa"/>
          </w:tcPr>
          <w:p w14:paraId="4FF11D1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tcPr>
          <w:p w14:paraId="6FF4D756"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підтримка</w:t>
            </w:r>
          </w:p>
        </w:tc>
        <w:tc>
          <w:tcPr>
            <w:tcW w:w="1720" w:type="dxa"/>
          </w:tcPr>
          <w:p w14:paraId="1EF5E6FF"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shd w:val="clear" w:color="auto" w:fill="auto"/>
          </w:tcPr>
          <w:p w14:paraId="5AAB75B7" w14:textId="42F87478" w:rsidR="00E6259B" w:rsidRPr="00BE473C" w:rsidRDefault="00BE5EE7" w:rsidP="00E26F02">
            <w:pPr>
              <w:spacing w:after="0" w:line="240" w:lineRule="auto"/>
              <w:jc w:val="center"/>
              <w:rPr>
                <w:rFonts w:ascii="Times New Roman" w:eastAsia="Times New Roman" w:hAnsi="Times New Roman"/>
                <w:sz w:val="20"/>
                <w:szCs w:val="20"/>
                <w:highlight w:val="yellow"/>
                <w:lang w:val="uk-UA"/>
              </w:rPr>
            </w:pPr>
            <w:r w:rsidRPr="00BE5EE7">
              <w:rPr>
                <w:rFonts w:ascii="Times New Roman" w:eastAsia="Times New Roman" w:hAnsi="Times New Roman"/>
                <w:sz w:val="20"/>
                <w:szCs w:val="20"/>
                <w:lang w:val="uk-UA"/>
              </w:rPr>
              <w:t>6</w:t>
            </w:r>
          </w:p>
        </w:tc>
        <w:tc>
          <w:tcPr>
            <w:tcW w:w="1841" w:type="dxa"/>
          </w:tcPr>
          <w:p w14:paraId="03F90825" w14:textId="5AB331BC" w:rsidR="00E6259B" w:rsidRPr="00FD7752" w:rsidRDefault="00472CC2" w:rsidP="00E6259B">
            <w:pPr>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t>облдержадміністрації,</w:t>
            </w:r>
            <w:r w:rsidR="00E6259B">
              <w:rPr>
                <w:rFonts w:ascii="Times New Roman" w:eastAsia="Times New Roman" w:hAnsi="Times New Roman"/>
                <w:sz w:val="20"/>
                <w:szCs w:val="20"/>
                <w:lang w:val="uk-UA"/>
              </w:rPr>
              <w:t xml:space="preserve"> ВА</w:t>
            </w:r>
          </w:p>
        </w:tc>
        <w:tc>
          <w:tcPr>
            <w:tcW w:w="1560" w:type="dxa"/>
          </w:tcPr>
          <w:p w14:paraId="03BA35C2"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проведених заходів, одиниць</w:t>
            </w:r>
          </w:p>
        </w:tc>
        <w:tc>
          <w:tcPr>
            <w:tcW w:w="1218" w:type="dxa"/>
          </w:tcPr>
          <w:p w14:paraId="19ACFD70"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4</w:t>
            </w:r>
          </w:p>
        </w:tc>
      </w:tr>
      <w:tr w:rsidR="00E6259B" w:rsidRPr="00FD7752" w14:paraId="38A7D5B8" w14:textId="77777777" w:rsidTr="009B29E4">
        <w:trPr>
          <w:gridAfter w:val="7"/>
          <w:wAfter w:w="12846" w:type="dxa"/>
          <w:trHeight w:val="1027"/>
        </w:trPr>
        <w:tc>
          <w:tcPr>
            <w:tcW w:w="1838" w:type="dxa"/>
            <w:vMerge/>
            <w:shd w:val="clear" w:color="auto" w:fill="FFFFFF"/>
          </w:tcPr>
          <w:p w14:paraId="7BEE9E56"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Pr>
          <w:p w14:paraId="0C3D349E"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Захід </w:t>
            </w:r>
          </w:p>
        </w:tc>
        <w:tc>
          <w:tcPr>
            <w:tcW w:w="1781" w:type="dxa"/>
          </w:tcPr>
          <w:p w14:paraId="2318501E"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Забезпечення роботи </w:t>
            </w:r>
            <w:proofErr w:type="spellStart"/>
            <w:r w:rsidRPr="00FD7752">
              <w:rPr>
                <w:rFonts w:ascii="Times New Roman" w:eastAsia="Times New Roman" w:hAnsi="Times New Roman"/>
                <w:sz w:val="20"/>
                <w:szCs w:val="20"/>
                <w:lang w:val="uk-UA"/>
              </w:rPr>
              <w:t>інклюзивно</w:t>
            </w:r>
            <w:proofErr w:type="spellEnd"/>
            <w:r w:rsidRPr="00FD7752">
              <w:rPr>
                <w:rFonts w:ascii="Times New Roman" w:eastAsia="Times New Roman" w:hAnsi="Times New Roman"/>
                <w:sz w:val="20"/>
                <w:szCs w:val="20"/>
                <w:lang w:val="uk-UA"/>
              </w:rPr>
              <w:t>-ресурсного центру (ІРЦ)</w:t>
            </w:r>
          </w:p>
        </w:tc>
        <w:tc>
          <w:tcPr>
            <w:tcW w:w="1384" w:type="dxa"/>
          </w:tcPr>
          <w:p w14:paraId="76C643A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tcPr>
          <w:p w14:paraId="2F1E0C5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Повна загальна середня освіта, дошкільна освіта, позашкільна освіта, Професійна освіта, спеціалізована освіта</w:t>
            </w:r>
          </w:p>
        </w:tc>
        <w:tc>
          <w:tcPr>
            <w:tcW w:w="1720" w:type="dxa"/>
          </w:tcPr>
          <w:p w14:paraId="2ECC9277"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tcPr>
          <w:p w14:paraId="791BBACA" w14:textId="18BF9C53" w:rsidR="00E6259B" w:rsidRPr="00BE5EE7" w:rsidRDefault="00BE5EE7" w:rsidP="00E26F02">
            <w:pPr>
              <w:spacing w:after="0" w:line="240" w:lineRule="auto"/>
              <w:jc w:val="center"/>
              <w:rPr>
                <w:rFonts w:ascii="Times New Roman" w:hAnsi="Times New Roman"/>
                <w:sz w:val="20"/>
                <w:szCs w:val="20"/>
                <w:lang w:val="uk-UA"/>
              </w:rPr>
            </w:pPr>
            <w:r w:rsidRPr="00BE5EE7">
              <w:rPr>
                <w:rFonts w:ascii="Times New Roman" w:hAnsi="Times New Roman"/>
                <w:sz w:val="20"/>
                <w:szCs w:val="20"/>
                <w:lang w:val="uk-UA"/>
              </w:rPr>
              <w:t>6</w:t>
            </w:r>
          </w:p>
        </w:tc>
        <w:tc>
          <w:tcPr>
            <w:tcW w:w="1841" w:type="dxa"/>
          </w:tcPr>
          <w:p w14:paraId="3AFCA991" w14:textId="23CF53F4" w:rsidR="00E6259B" w:rsidRPr="00FD7752" w:rsidRDefault="00472CC2" w:rsidP="00E6259B">
            <w:pPr>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 </w:t>
            </w:r>
            <w:r w:rsidR="00E6259B">
              <w:rPr>
                <w:rFonts w:ascii="Times New Roman" w:eastAsia="Times New Roman" w:hAnsi="Times New Roman"/>
                <w:sz w:val="20"/>
                <w:szCs w:val="20"/>
                <w:lang w:val="uk-UA"/>
              </w:rPr>
              <w:t>ВА</w:t>
            </w:r>
          </w:p>
        </w:tc>
        <w:tc>
          <w:tcPr>
            <w:tcW w:w="1560" w:type="dxa"/>
          </w:tcPr>
          <w:p w14:paraId="0A01FD7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дітей з особливими потребами, які скористалися послугами ІРЦ, осіб</w:t>
            </w:r>
          </w:p>
        </w:tc>
        <w:tc>
          <w:tcPr>
            <w:tcW w:w="1218" w:type="dxa"/>
          </w:tcPr>
          <w:p w14:paraId="096667C6" w14:textId="2DD12E9E" w:rsidR="00E6259B" w:rsidRPr="00FD7752" w:rsidRDefault="000C27DF" w:rsidP="00020CE5">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120</w:t>
            </w:r>
          </w:p>
        </w:tc>
      </w:tr>
      <w:tr w:rsidR="00E6259B" w:rsidRPr="00FD7752" w14:paraId="07A07570" w14:textId="77777777" w:rsidTr="009B29E4">
        <w:trPr>
          <w:gridAfter w:val="7"/>
          <w:wAfter w:w="12846" w:type="dxa"/>
          <w:trHeight w:val="1545"/>
        </w:trPr>
        <w:tc>
          <w:tcPr>
            <w:tcW w:w="1838" w:type="dxa"/>
            <w:vMerge/>
            <w:tcBorders>
              <w:bottom w:val="single" w:sz="4" w:space="0" w:color="auto"/>
            </w:tcBorders>
            <w:shd w:val="clear" w:color="auto" w:fill="FFFFFF"/>
          </w:tcPr>
          <w:p w14:paraId="19BED5ED"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1536" w:type="dxa"/>
          </w:tcPr>
          <w:p w14:paraId="4921B60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2D50BE4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навчання працівників закладів освіти щодо цифрових навичок і доступності цифрових освітніх послуг та інструментів для розвитку дистанційної форми навчання</w:t>
            </w:r>
          </w:p>
        </w:tc>
        <w:tc>
          <w:tcPr>
            <w:tcW w:w="1384" w:type="dxa"/>
          </w:tcPr>
          <w:p w14:paraId="0D9F6E53"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tcPr>
          <w:p w14:paraId="38582E2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Повна загальна середня освіта, дошкільна освіта, позашкільна освіта, професійна освіта, спеціалізована освіта</w:t>
            </w:r>
          </w:p>
        </w:tc>
        <w:tc>
          <w:tcPr>
            <w:tcW w:w="1720" w:type="dxa"/>
          </w:tcPr>
          <w:p w14:paraId="29EFA3B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tcPr>
          <w:p w14:paraId="6968DF53" w14:textId="79BC86A3" w:rsidR="00E6259B" w:rsidRPr="00BE5EE7" w:rsidRDefault="00BE5EE7" w:rsidP="00E26F02">
            <w:pPr>
              <w:spacing w:after="0" w:line="240" w:lineRule="auto"/>
              <w:jc w:val="center"/>
              <w:rPr>
                <w:rFonts w:ascii="Times New Roman" w:hAnsi="Times New Roman"/>
                <w:sz w:val="20"/>
                <w:szCs w:val="20"/>
                <w:lang w:val="uk-UA"/>
              </w:rPr>
            </w:pPr>
            <w:r w:rsidRPr="00BE5EE7">
              <w:rPr>
                <w:rFonts w:ascii="Times New Roman" w:hAnsi="Times New Roman"/>
                <w:sz w:val="20"/>
                <w:szCs w:val="20"/>
                <w:lang w:val="uk-UA"/>
              </w:rPr>
              <w:t>6</w:t>
            </w:r>
          </w:p>
        </w:tc>
        <w:tc>
          <w:tcPr>
            <w:tcW w:w="1841" w:type="dxa"/>
          </w:tcPr>
          <w:p w14:paraId="4757853E" w14:textId="6A4E8AD7" w:rsidR="00E6259B" w:rsidRPr="00FD7752" w:rsidRDefault="00472CC2" w:rsidP="00E6259B">
            <w:pPr>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 </w:t>
            </w:r>
            <w:r w:rsidR="00E6259B">
              <w:rPr>
                <w:rFonts w:ascii="Times New Roman" w:eastAsia="Times New Roman" w:hAnsi="Times New Roman"/>
                <w:sz w:val="20"/>
                <w:szCs w:val="20"/>
                <w:lang w:val="uk-UA"/>
              </w:rPr>
              <w:t>ВА</w:t>
            </w:r>
          </w:p>
        </w:tc>
        <w:tc>
          <w:tcPr>
            <w:tcW w:w="1560" w:type="dxa"/>
          </w:tcPr>
          <w:p w14:paraId="039F8780"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працівників  закладів освіти залучених до навчання, осіб</w:t>
            </w:r>
          </w:p>
        </w:tc>
        <w:tc>
          <w:tcPr>
            <w:tcW w:w="1218" w:type="dxa"/>
          </w:tcPr>
          <w:p w14:paraId="1A1DE32A" w14:textId="77777777" w:rsidR="00E6259B" w:rsidRPr="00FD7752" w:rsidRDefault="00E6259B" w:rsidP="00020CE5">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75</w:t>
            </w:r>
          </w:p>
        </w:tc>
      </w:tr>
      <w:tr w:rsidR="00E6259B" w:rsidRPr="00FD7752" w14:paraId="61A55530" w14:textId="77777777" w:rsidTr="009B29E4">
        <w:trPr>
          <w:gridAfter w:val="7"/>
          <w:wAfter w:w="12846" w:type="dxa"/>
          <w:trHeight w:val="1545"/>
        </w:trPr>
        <w:tc>
          <w:tcPr>
            <w:tcW w:w="1838" w:type="dxa"/>
            <w:vMerge w:val="restart"/>
            <w:shd w:val="clear" w:color="auto" w:fill="FFFFFF"/>
          </w:tcPr>
          <w:p w14:paraId="31C5FF7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2.5.2.</w:t>
            </w:r>
            <w:r w:rsidRPr="00FD7752">
              <w:rPr>
                <w:lang w:val="uk-UA"/>
              </w:rPr>
              <w:t xml:space="preserve"> </w:t>
            </w:r>
            <w:r w:rsidRPr="00FD7752">
              <w:rPr>
                <w:rFonts w:ascii="Times New Roman" w:eastAsia="Times New Roman" w:hAnsi="Times New Roman"/>
                <w:sz w:val="20"/>
                <w:szCs w:val="20"/>
                <w:lang w:val="uk-UA"/>
              </w:rPr>
              <w:t xml:space="preserve">Забезпечення виконання </w:t>
            </w:r>
            <w:proofErr w:type="spellStart"/>
            <w:r w:rsidRPr="00FD7752">
              <w:rPr>
                <w:rFonts w:ascii="Times New Roman" w:eastAsia="Times New Roman" w:hAnsi="Times New Roman"/>
                <w:sz w:val="20"/>
                <w:szCs w:val="20"/>
                <w:lang w:val="uk-UA"/>
              </w:rPr>
              <w:t>щодворічних</w:t>
            </w:r>
            <w:proofErr w:type="spellEnd"/>
            <w:r w:rsidRPr="00FD7752">
              <w:rPr>
                <w:rFonts w:ascii="Times New Roman" w:eastAsia="Times New Roman" w:hAnsi="Times New Roman"/>
                <w:sz w:val="20"/>
                <w:szCs w:val="20"/>
                <w:lang w:val="uk-UA"/>
              </w:rPr>
              <w:t xml:space="preserve"> Обласних планів заходів з реалізації Національної стратегії із створення </w:t>
            </w:r>
            <w:proofErr w:type="spellStart"/>
            <w:r w:rsidRPr="00FD7752">
              <w:rPr>
                <w:rFonts w:ascii="Times New Roman" w:eastAsia="Times New Roman" w:hAnsi="Times New Roman"/>
                <w:sz w:val="20"/>
                <w:szCs w:val="20"/>
                <w:lang w:val="uk-UA"/>
              </w:rPr>
              <w:t>безбар’єрного</w:t>
            </w:r>
            <w:proofErr w:type="spellEnd"/>
            <w:r w:rsidRPr="00FD7752">
              <w:rPr>
                <w:rFonts w:ascii="Times New Roman" w:eastAsia="Times New Roman" w:hAnsi="Times New Roman"/>
                <w:sz w:val="20"/>
                <w:szCs w:val="20"/>
                <w:lang w:val="uk-UA"/>
              </w:rPr>
              <w:t xml:space="preserve"> простору в Україні на період до 2030 року</w:t>
            </w:r>
          </w:p>
        </w:tc>
        <w:tc>
          <w:tcPr>
            <w:tcW w:w="1536" w:type="dxa"/>
          </w:tcPr>
          <w:p w14:paraId="13E721E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Захід </w:t>
            </w:r>
          </w:p>
        </w:tc>
        <w:tc>
          <w:tcPr>
            <w:tcW w:w="1781" w:type="dxa"/>
          </w:tcPr>
          <w:p w14:paraId="250D2777"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Забезпечення можливості подання звернень альтернативними способами  на офіційних </w:t>
            </w:r>
            <w:proofErr w:type="spellStart"/>
            <w:r w:rsidRPr="00FD7752">
              <w:rPr>
                <w:rFonts w:ascii="Times New Roman" w:eastAsia="Times New Roman" w:hAnsi="Times New Roman"/>
                <w:sz w:val="20"/>
                <w:szCs w:val="20"/>
                <w:lang w:val="uk-UA"/>
              </w:rPr>
              <w:t>вебсайтах</w:t>
            </w:r>
            <w:proofErr w:type="spellEnd"/>
            <w:r w:rsidRPr="00FD7752">
              <w:rPr>
                <w:rFonts w:ascii="Times New Roman" w:eastAsia="Times New Roman" w:hAnsi="Times New Roman"/>
                <w:sz w:val="20"/>
                <w:szCs w:val="20"/>
                <w:lang w:val="uk-UA"/>
              </w:rPr>
              <w:t xml:space="preserve"> облдержадміністрації, військових адміністрацій області</w:t>
            </w:r>
          </w:p>
        </w:tc>
        <w:tc>
          <w:tcPr>
            <w:tcW w:w="1384" w:type="dxa"/>
          </w:tcPr>
          <w:p w14:paraId="04AFB3B6" w14:textId="16356A8F"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Публічні послуги і пов’язана з ними </w:t>
            </w:r>
            <w:proofErr w:type="spellStart"/>
            <w:r w:rsidRPr="00FD7752">
              <w:rPr>
                <w:rFonts w:ascii="Times New Roman" w:eastAsia="Times New Roman" w:hAnsi="Times New Roman"/>
                <w:sz w:val="20"/>
                <w:szCs w:val="20"/>
                <w:lang w:val="uk-UA"/>
              </w:rPr>
              <w:t>цифровізація</w:t>
            </w:r>
            <w:proofErr w:type="spellEnd"/>
          </w:p>
        </w:tc>
        <w:tc>
          <w:tcPr>
            <w:tcW w:w="1462" w:type="dxa"/>
          </w:tcPr>
          <w:p w14:paraId="638DF86D"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Електронні комунікації</w:t>
            </w:r>
          </w:p>
        </w:tc>
        <w:tc>
          <w:tcPr>
            <w:tcW w:w="1720" w:type="dxa"/>
          </w:tcPr>
          <w:p w14:paraId="588046F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tcPr>
          <w:p w14:paraId="4C302623" w14:textId="1E8B1E98" w:rsidR="00E6259B" w:rsidRPr="00FD7752" w:rsidRDefault="00BE473C"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56043F92" w14:textId="1765BCC6" w:rsidR="00E6259B" w:rsidRPr="00FD7752" w:rsidRDefault="00472CC2" w:rsidP="00E6259B">
            <w:pPr>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облдержадміністрації,  відділ з питань цифрового розвитку, цифрових трансформацій і </w:t>
            </w:r>
            <w:proofErr w:type="spellStart"/>
            <w:r w:rsidR="00E6259B" w:rsidRPr="00FD7752">
              <w:rPr>
                <w:rFonts w:ascii="Times New Roman" w:eastAsia="Times New Roman" w:hAnsi="Times New Roman"/>
                <w:sz w:val="20"/>
                <w:szCs w:val="20"/>
                <w:lang w:val="uk-UA"/>
              </w:rPr>
              <w:t>цифровізації</w:t>
            </w:r>
            <w:proofErr w:type="spellEnd"/>
            <w:r w:rsidR="00E6259B" w:rsidRPr="00FD7752">
              <w:rPr>
                <w:rFonts w:ascii="Times New Roman" w:eastAsia="Times New Roman" w:hAnsi="Times New Roman"/>
                <w:sz w:val="20"/>
                <w:szCs w:val="20"/>
                <w:lang w:val="uk-UA"/>
              </w:rPr>
              <w:t xml:space="preserve"> облдержадміністрації, </w:t>
            </w:r>
            <w:r w:rsidR="00E6259B">
              <w:rPr>
                <w:rFonts w:ascii="Times New Roman" w:eastAsia="Times New Roman" w:hAnsi="Times New Roman"/>
                <w:sz w:val="20"/>
                <w:szCs w:val="20"/>
                <w:lang w:val="uk-UA"/>
              </w:rPr>
              <w:t>ВА</w:t>
            </w:r>
          </w:p>
        </w:tc>
        <w:tc>
          <w:tcPr>
            <w:tcW w:w="1560" w:type="dxa"/>
          </w:tcPr>
          <w:p w14:paraId="7C07A511" w14:textId="6FFC2F45"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сайтів, на яких забезпечена можливість подання звернень альтернативними способами, одиниць</w:t>
            </w:r>
          </w:p>
        </w:tc>
        <w:tc>
          <w:tcPr>
            <w:tcW w:w="1218" w:type="dxa"/>
          </w:tcPr>
          <w:p w14:paraId="4C5485FF" w14:textId="77777777" w:rsidR="00E6259B" w:rsidRPr="00FD7752" w:rsidRDefault="00E6259B" w:rsidP="000A1FD1">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w:t>
            </w:r>
          </w:p>
        </w:tc>
      </w:tr>
      <w:tr w:rsidR="00E6259B" w:rsidRPr="00FD7752" w14:paraId="63F0BDC1" w14:textId="77777777" w:rsidTr="009B29E4">
        <w:trPr>
          <w:gridAfter w:val="7"/>
          <w:wAfter w:w="12846" w:type="dxa"/>
          <w:trHeight w:val="176"/>
        </w:trPr>
        <w:tc>
          <w:tcPr>
            <w:tcW w:w="1838" w:type="dxa"/>
            <w:vMerge/>
            <w:tcBorders>
              <w:bottom w:val="single" w:sz="4" w:space="0" w:color="auto"/>
            </w:tcBorders>
            <w:shd w:val="clear" w:color="auto" w:fill="FFFFFF"/>
          </w:tcPr>
          <w:p w14:paraId="1EC1EC34" w14:textId="77777777" w:rsidR="00E6259B" w:rsidRPr="00FD7752" w:rsidRDefault="00E6259B" w:rsidP="00E6259B">
            <w:pPr>
              <w:spacing w:after="0" w:line="240" w:lineRule="auto"/>
              <w:jc w:val="both"/>
              <w:rPr>
                <w:rFonts w:ascii="Times New Roman" w:eastAsia="Times New Roman" w:hAnsi="Times New Roman"/>
                <w:sz w:val="20"/>
                <w:szCs w:val="20"/>
                <w:lang w:val="uk-UA"/>
              </w:rPr>
            </w:pPr>
          </w:p>
        </w:tc>
        <w:tc>
          <w:tcPr>
            <w:tcW w:w="1536" w:type="dxa"/>
          </w:tcPr>
          <w:p w14:paraId="108F5199"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Захід </w:t>
            </w:r>
          </w:p>
        </w:tc>
        <w:tc>
          <w:tcPr>
            <w:tcW w:w="1781" w:type="dxa"/>
          </w:tcPr>
          <w:p w14:paraId="653A11BA"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Надання дистанційно освітніх послуг у закладах освіти </w:t>
            </w:r>
          </w:p>
        </w:tc>
        <w:tc>
          <w:tcPr>
            <w:tcW w:w="1384" w:type="dxa"/>
          </w:tcPr>
          <w:p w14:paraId="7FC700C8"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tcPr>
          <w:p w14:paraId="1075EE4C"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Повна загальна середня освіта, дошкільна освіта, позашкільна освіта, професійна освіта, спеціалізована освіта</w:t>
            </w:r>
          </w:p>
        </w:tc>
        <w:tc>
          <w:tcPr>
            <w:tcW w:w="1720" w:type="dxa"/>
          </w:tcPr>
          <w:p w14:paraId="174393FB"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tcPr>
          <w:p w14:paraId="1690CAC5" w14:textId="4B62B5C3" w:rsidR="00E6259B" w:rsidRPr="00FD7752" w:rsidRDefault="000C543B" w:rsidP="00E26F02">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1146FFB0" w14:textId="1C350A0B" w:rsidR="00E6259B" w:rsidRPr="00FD7752" w:rsidRDefault="00472CC2" w:rsidP="00E6259B">
            <w:pPr>
              <w:spacing w:after="0" w:line="240" w:lineRule="auto"/>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t xml:space="preserve">облдержадміністрації, </w:t>
            </w:r>
            <w:r w:rsidR="00E6259B">
              <w:rPr>
                <w:rFonts w:ascii="Times New Roman" w:eastAsia="Times New Roman" w:hAnsi="Times New Roman"/>
                <w:sz w:val="20"/>
                <w:szCs w:val="20"/>
                <w:lang w:val="uk-UA"/>
              </w:rPr>
              <w:t>ВА</w:t>
            </w:r>
          </w:p>
        </w:tc>
        <w:tc>
          <w:tcPr>
            <w:tcW w:w="1560" w:type="dxa"/>
          </w:tcPr>
          <w:p w14:paraId="6BCBBD9B" w14:textId="4FD5A223"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освітніх закладів, які працюють дистанційно, одиниць</w:t>
            </w:r>
          </w:p>
        </w:tc>
        <w:tc>
          <w:tcPr>
            <w:tcW w:w="1218" w:type="dxa"/>
          </w:tcPr>
          <w:p w14:paraId="0235C5C5" w14:textId="46CF4FD5" w:rsidR="00E6259B" w:rsidRPr="00FD7752" w:rsidRDefault="00E6259B" w:rsidP="000A1FD1">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w:t>
            </w:r>
            <w:r w:rsidR="0061424B">
              <w:rPr>
                <w:rFonts w:ascii="Times New Roman" w:eastAsia="Times New Roman" w:hAnsi="Times New Roman"/>
                <w:sz w:val="20"/>
                <w:szCs w:val="20"/>
                <w:lang w:val="uk-UA"/>
              </w:rPr>
              <w:t>0</w:t>
            </w:r>
          </w:p>
        </w:tc>
      </w:tr>
      <w:tr w:rsidR="00E6259B" w:rsidRPr="00FD7752" w14:paraId="1B6BC20F" w14:textId="77777777" w:rsidTr="00FF51F8">
        <w:trPr>
          <w:gridAfter w:val="7"/>
          <w:wAfter w:w="12846" w:type="dxa"/>
          <w:trHeight w:val="1026"/>
        </w:trPr>
        <w:tc>
          <w:tcPr>
            <w:tcW w:w="1838" w:type="dxa"/>
            <w:vMerge w:val="restart"/>
            <w:tcBorders>
              <w:top w:val="single" w:sz="4" w:space="0" w:color="auto"/>
              <w:left w:val="single" w:sz="4" w:space="0" w:color="auto"/>
              <w:right w:val="single" w:sz="4" w:space="0" w:color="auto"/>
            </w:tcBorders>
            <w:shd w:val="clear" w:color="auto" w:fill="auto"/>
          </w:tcPr>
          <w:p w14:paraId="25AC6EE2" w14:textId="29773BD6"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hAnsi="Times New Roman"/>
                <w:bCs/>
                <w:sz w:val="20"/>
                <w:szCs w:val="20"/>
                <w:lang w:val="uk-UA"/>
              </w:rPr>
              <w:t>2.5.3.</w:t>
            </w:r>
            <w:r w:rsidRPr="00FD7752">
              <w:rPr>
                <w:rFonts w:ascii="Times New Roman" w:hAnsi="Times New Roman"/>
                <w:sz w:val="20"/>
                <w:szCs w:val="20"/>
                <w:lang w:val="uk-UA"/>
              </w:rPr>
              <w:t xml:space="preserve"> Проведення інформаційної кампанії щодо підвищення рівня обізнаності фахівців органів державної влади, інших державних органів, органів місцевого самоврядування з питань створення </w:t>
            </w:r>
            <w:proofErr w:type="spellStart"/>
            <w:r w:rsidRPr="00FD7752">
              <w:rPr>
                <w:rFonts w:ascii="Times New Roman" w:hAnsi="Times New Roman"/>
                <w:sz w:val="20"/>
                <w:szCs w:val="20"/>
                <w:lang w:val="uk-UA"/>
              </w:rPr>
              <w:t>безбар’</w:t>
            </w:r>
            <w:r>
              <w:rPr>
                <w:rFonts w:ascii="Times New Roman" w:hAnsi="Times New Roman"/>
                <w:sz w:val="20"/>
                <w:szCs w:val="20"/>
                <w:lang w:val="uk-UA"/>
              </w:rPr>
              <w:t>є</w:t>
            </w:r>
            <w:r w:rsidRPr="00FD7752">
              <w:rPr>
                <w:rFonts w:ascii="Times New Roman" w:hAnsi="Times New Roman"/>
                <w:sz w:val="20"/>
                <w:szCs w:val="20"/>
                <w:lang w:val="uk-UA"/>
              </w:rPr>
              <w:t>рного</w:t>
            </w:r>
            <w:proofErr w:type="spellEnd"/>
            <w:r w:rsidRPr="00FD7752">
              <w:rPr>
                <w:rFonts w:ascii="Times New Roman" w:hAnsi="Times New Roman"/>
                <w:sz w:val="20"/>
                <w:szCs w:val="20"/>
                <w:lang w:val="uk-UA"/>
              </w:rPr>
              <w:t xml:space="preserve"> простору</w:t>
            </w:r>
          </w:p>
        </w:tc>
        <w:tc>
          <w:tcPr>
            <w:tcW w:w="1536" w:type="dxa"/>
            <w:vMerge w:val="restart"/>
            <w:tcBorders>
              <w:top w:val="single" w:sz="4" w:space="0" w:color="auto"/>
              <w:left w:val="single" w:sz="4" w:space="0" w:color="auto"/>
              <w:right w:val="single" w:sz="4" w:space="0" w:color="auto"/>
            </w:tcBorders>
          </w:tcPr>
          <w:p w14:paraId="63268F71"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tcBorders>
              <w:top w:val="single" w:sz="4" w:space="0" w:color="auto"/>
              <w:left w:val="single" w:sz="4" w:space="0" w:color="auto"/>
              <w:right w:val="single" w:sz="4" w:space="0" w:color="auto"/>
            </w:tcBorders>
          </w:tcPr>
          <w:p w14:paraId="5959DCDB"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Підвищення рівня обізнаності щодо створення </w:t>
            </w:r>
            <w:proofErr w:type="spellStart"/>
            <w:r w:rsidRPr="00FD7752">
              <w:rPr>
                <w:rFonts w:ascii="Times New Roman" w:eastAsia="Times New Roman" w:hAnsi="Times New Roman"/>
                <w:sz w:val="20"/>
                <w:szCs w:val="20"/>
                <w:lang w:val="uk-UA"/>
              </w:rPr>
              <w:t>безбар’єрного</w:t>
            </w:r>
            <w:proofErr w:type="spellEnd"/>
            <w:r w:rsidRPr="00FD7752">
              <w:rPr>
                <w:rFonts w:ascii="Times New Roman" w:eastAsia="Times New Roman" w:hAnsi="Times New Roman"/>
                <w:sz w:val="20"/>
                <w:szCs w:val="20"/>
                <w:lang w:val="uk-UA"/>
              </w:rPr>
              <w:t xml:space="preserve"> простору транспортної інфраструктури</w:t>
            </w:r>
          </w:p>
        </w:tc>
        <w:tc>
          <w:tcPr>
            <w:tcW w:w="1384" w:type="dxa"/>
            <w:vMerge w:val="restart"/>
            <w:tcBorders>
              <w:top w:val="single" w:sz="4" w:space="0" w:color="auto"/>
              <w:left w:val="single" w:sz="4" w:space="0" w:color="auto"/>
              <w:right w:val="single" w:sz="4" w:space="0" w:color="auto"/>
            </w:tcBorders>
          </w:tcPr>
          <w:p w14:paraId="677AB298" w14:textId="77777777" w:rsidR="00E6259B" w:rsidRPr="00FD7752" w:rsidRDefault="00E6259B" w:rsidP="00E6259B">
            <w:pPr>
              <w:spacing w:after="0" w:line="240" w:lineRule="auto"/>
              <w:ind w:right="27"/>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vMerge w:val="restart"/>
            <w:tcBorders>
              <w:top w:val="single" w:sz="4" w:space="0" w:color="auto"/>
              <w:left w:val="single" w:sz="4" w:space="0" w:color="auto"/>
              <w:right w:val="single" w:sz="4" w:space="0" w:color="auto"/>
            </w:tcBorders>
          </w:tcPr>
          <w:p w14:paraId="692266C7"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підтримка</w:t>
            </w:r>
          </w:p>
        </w:tc>
        <w:tc>
          <w:tcPr>
            <w:tcW w:w="1720" w:type="dxa"/>
            <w:vMerge w:val="restart"/>
            <w:tcBorders>
              <w:top w:val="single" w:sz="4" w:space="0" w:color="auto"/>
              <w:left w:val="single" w:sz="4" w:space="0" w:color="auto"/>
              <w:right w:val="single" w:sz="4" w:space="0" w:color="auto"/>
            </w:tcBorders>
          </w:tcPr>
          <w:p w14:paraId="67CDE045"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Комфортні громади</w:t>
            </w:r>
          </w:p>
        </w:tc>
        <w:tc>
          <w:tcPr>
            <w:tcW w:w="970" w:type="dxa"/>
            <w:vMerge w:val="restart"/>
            <w:tcBorders>
              <w:top w:val="single" w:sz="4" w:space="0" w:color="auto"/>
              <w:left w:val="single" w:sz="4" w:space="0" w:color="auto"/>
              <w:right w:val="single" w:sz="4" w:space="0" w:color="auto"/>
            </w:tcBorders>
          </w:tcPr>
          <w:p w14:paraId="60219A32" w14:textId="6CEE77BF" w:rsidR="00E6259B" w:rsidRPr="00FD7752" w:rsidRDefault="00DC3A35" w:rsidP="00E26F02">
            <w:pPr>
              <w:spacing w:after="0" w:line="240" w:lineRule="auto"/>
              <w:ind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Borders>
              <w:top w:val="single" w:sz="4" w:space="0" w:color="auto"/>
              <w:left w:val="single" w:sz="4" w:space="0" w:color="auto"/>
              <w:right w:val="single" w:sz="4" w:space="0" w:color="auto"/>
            </w:tcBorders>
          </w:tcPr>
          <w:p w14:paraId="58392946" w14:textId="578060E0" w:rsidR="00E6259B" w:rsidRPr="00FD7752" w:rsidRDefault="00472CC2" w:rsidP="00E6259B">
            <w:pPr>
              <w:tabs>
                <w:tab w:val="left" w:pos="739"/>
              </w:tabs>
              <w:spacing w:after="0" w:line="240" w:lineRule="auto"/>
              <w:ind w:right="-108"/>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hAnsi="Times New Roman"/>
                <w:sz w:val="20"/>
                <w:szCs w:val="20"/>
                <w:lang w:val="uk-UA"/>
              </w:rPr>
              <w:t xml:space="preserve"> облдержадміністрації; </w:t>
            </w:r>
            <w:r w:rsidR="00E6259B">
              <w:rPr>
                <w:rFonts w:ascii="Times New Roman" w:hAnsi="Times New Roman"/>
                <w:sz w:val="20"/>
                <w:szCs w:val="20"/>
                <w:lang w:val="uk-UA"/>
              </w:rPr>
              <w:t>РДА, ВА</w:t>
            </w:r>
          </w:p>
        </w:tc>
        <w:tc>
          <w:tcPr>
            <w:tcW w:w="1560" w:type="dxa"/>
            <w:tcBorders>
              <w:top w:val="single" w:sz="4" w:space="0" w:color="auto"/>
              <w:left w:val="single" w:sz="4" w:space="0" w:color="auto"/>
              <w:bottom w:val="single" w:sz="4" w:space="0" w:color="auto"/>
              <w:right w:val="single" w:sz="4" w:space="0" w:color="auto"/>
            </w:tcBorders>
          </w:tcPr>
          <w:p w14:paraId="23F145DD" w14:textId="5E9AAE76" w:rsidR="00E6259B" w:rsidRPr="00FD7752" w:rsidRDefault="00E6259B" w:rsidP="00E6259B">
            <w:pPr>
              <w:pStyle w:val="aff5"/>
              <w:tabs>
                <w:tab w:val="left" w:pos="184"/>
                <w:tab w:val="left" w:pos="326"/>
              </w:tabs>
              <w:spacing w:after="0" w:line="240" w:lineRule="auto"/>
              <w:ind w:left="0" w:right="-108"/>
              <w:rPr>
                <w:rFonts w:ascii="Times New Roman" w:eastAsia="Times New Roman" w:hAnsi="Times New Roman"/>
                <w:sz w:val="20"/>
                <w:szCs w:val="20"/>
              </w:rPr>
            </w:pPr>
            <w:r w:rsidRPr="00FD7752">
              <w:rPr>
                <w:rFonts w:ascii="Times New Roman" w:eastAsia="Times New Roman" w:hAnsi="Times New Roman"/>
                <w:sz w:val="20"/>
                <w:szCs w:val="20"/>
              </w:rPr>
              <w:t>Кількість опублікованих матеріалів, одиниць</w:t>
            </w:r>
          </w:p>
        </w:tc>
        <w:tc>
          <w:tcPr>
            <w:tcW w:w="1218" w:type="dxa"/>
            <w:tcBorders>
              <w:top w:val="single" w:sz="4" w:space="0" w:color="auto"/>
              <w:left w:val="single" w:sz="4" w:space="0" w:color="auto"/>
              <w:bottom w:val="single" w:sz="4" w:space="0" w:color="auto"/>
              <w:right w:val="single" w:sz="4" w:space="0" w:color="auto"/>
            </w:tcBorders>
          </w:tcPr>
          <w:p w14:paraId="7A11E42E" w14:textId="77777777" w:rsidR="00E6259B" w:rsidRPr="00FD7752" w:rsidRDefault="00E6259B" w:rsidP="00E6259B">
            <w:pPr>
              <w:spacing w:after="0" w:line="240" w:lineRule="auto"/>
              <w:ind w:right="-108" w:hanging="101"/>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150</w:t>
            </w:r>
          </w:p>
        </w:tc>
      </w:tr>
      <w:tr w:rsidR="00E6259B" w:rsidRPr="00FD7752" w14:paraId="4266692D" w14:textId="77777777" w:rsidTr="009B29E4">
        <w:trPr>
          <w:gridAfter w:val="7"/>
          <w:wAfter w:w="12846" w:type="dxa"/>
          <w:trHeight w:val="1890"/>
        </w:trPr>
        <w:tc>
          <w:tcPr>
            <w:tcW w:w="1838" w:type="dxa"/>
            <w:vMerge/>
            <w:tcBorders>
              <w:left w:val="single" w:sz="4" w:space="0" w:color="auto"/>
              <w:right w:val="single" w:sz="4" w:space="0" w:color="auto"/>
            </w:tcBorders>
            <w:shd w:val="clear" w:color="auto" w:fill="auto"/>
          </w:tcPr>
          <w:p w14:paraId="10006AFB" w14:textId="77777777" w:rsidR="00E6259B" w:rsidRPr="00FD7752" w:rsidRDefault="00E6259B" w:rsidP="00E6259B">
            <w:pPr>
              <w:spacing w:after="0" w:line="240" w:lineRule="auto"/>
              <w:ind w:right="-108"/>
              <w:rPr>
                <w:rFonts w:ascii="Times New Roman" w:hAnsi="Times New Roman"/>
                <w:bCs/>
                <w:sz w:val="20"/>
                <w:szCs w:val="20"/>
                <w:lang w:val="uk-UA"/>
              </w:rPr>
            </w:pPr>
          </w:p>
        </w:tc>
        <w:tc>
          <w:tcPr>
            <w:tcW w:w="1536" w:type="dxa"/>
            <w:vMerge/>
            <w:tcBorders>
              <w:left w:val="single" w:sz="4" w:space="0" w:color="auto"/>
              <w:bottom w:val="single" w:sz="4" w:space="0" w:color="auto"/>
              <w:right w:val="single" w:sz="4" w:space="0" w:color="auto"/>
            </w:tcBorders>
          </w:tcPr>
          <w:p w14:paraId="7B14D521" w14:textId="77777777" w:rsidR="00E6259B" w:rsidRPr="00FD7752" w:rsidRDefault="00E6259B" w:rsidP="00E6259B">
            <w:pPr>
              <w:spacing w:after="0" w:line="240" w:lineRule="auto"/>
              <w:ind w:right="-108"/>
              <w:jc w:val="center"/>
              <w:rPr>
                <w:rFonts w:ascii="Times New Roman" w:eastAsia="Times New Roman" w:hAnsi="Times New Roman"/>
                <w:sz w:val="20"/>
                <w:szCs w:val="20"/>
                <w:lang w:val="uk-UA"/>
              </w:rPr>
            </w:pPr>
          </w:p>
        </w:tc>
        <w:tc>
          <w:tcPr>
            <w:tcW w:w="1781" w:type="dxa"/>
            <w:vMerge/>
            <w:tcBorders>
              <w:left w:val="single" w:sz="4" w:space="0" w:color="auto"/>
              <w:bottom w:val="single" w:sz="4" w:space="0" w:color="auto"/>
              <w:right w:val="single" w:sz="4" w:space="0" w:color="auto"/>
            </w:tcBorders>
          </w:tcPr>
          <w:p w14:paraId="69414ACC"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p>
        </w:tc>
        <w:tc>
          <w:tcPr>
            <w:tcW w:w="1384" w:type="dxa"/>
            <w:vMerge/>
            <w:tcBorders>
              <w:left w:val="single" w:sz="4" w:space="0" w:color="auto"/>
              <w:bottom w:val="single" w:sz="4" w:space="0" w:color="auto"/>
              <w:right w:val="single" w:sz="4" w:space="0" w:color="auto"/>
            </w:tcBorders>
          </w:tcPr>
          <w:p w14:paraId="08DF5F09" w14:textId="77777777" w:rsidR="00E6259B" w:rsidRPr="00FD7752" w:rsidRDefault="00E6259B" w:rsidP="00E6259B">
            <w:pPr>
              <w:spacing w:after="0" w:line="240" w:lineRule="auto"/>
              <w:ind w:right="-108" w:hanging="192"/>
              <w:jc w:val="center"/>
              <w:rPr>
                <w:rFonts w:ascii="Times New Roman" w:eastAsia="Times New Roman" w:hAnsi="Times New Roman"/>
                <w:sz w:val="20"/>
                <w:szCs w:val="20"/>
                <w:lang w:val="uk-UA"/>
              </w:rPr>
            </w:pPr>
          </w:p>
        </w:tc>
        <w:tc>
          <w:tcPr>
            <w:tcW w:w="1462" w:type="dxa"/>
            <w:vMerge/>
            <w:tcBorders>
              <w:left w:val="single" w:sz="4" w:space="0" w:color="auto"/>
              <w:bottom w:val="single" w:sz="4" w:space="0" w:color="auto"/>
              <w:right w:val="single" w:sz="4" w:space="0" w:color="auto"/>
            </w:tcBorders>
          </w:tcPr>
          <w:p w14:paraId="7C4D9776"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p>
        </w:tc>
        <w:tc>
          <w:tcPr>
            <w:tcW w:w="1720" w:type="dxa"/>
            <w:vMerge/>
            <w:tcBorders>
              <w:left w:val="single" w:sz="4" w:space="0" w:color="auto"/>
              <w:bottom w:val="single" w:sz="4" w:space="0" w:color="auto"/>
              <w:right w:val="single" w:sz="4" w:space="0" w:color="auto"/>
            </w:tcBorders>
          </w:tcPr>
          <w:p w14:paraId="47B876BD" w14:textId="77777777" w:rsidR="00E6259B" w:rsidRPr="00FD7752" w:rsidRDefault="00E6259B" w:rsidP="00E6259B">
            <w:pPr>
              <w:spacing w:after="0" w:line="240" w:lineRule="auto"/>
              <w:rPr>
                <w:rFonts w:ascii="Times New Roman" w:eastAsia="Times New Roman" w:hAnsi="Times New Roman"/>
                <w:sz w:val="20"/>
                <w:szCs w:val="20"/>
                <w:lang w:val="uk-UA"/>
              </w:rPr>
            </w:pPr>
          </w:p>
        </w:tc>
        <w:tc>
          <w:tcPr>
            <w:tcW w:w="970" w:type="dxa"/>
            <w:vMerge/>
            <w:tcBorders>
              <w:left w:val="single" w:sz="4" w:space="0" w:color="auto"/>
              <w:bottom w:val="single" w:sz="4" w:space="0" w:color="auto"/>
              <w:right w:val="single" w:sz="4" w:space="0" w:color="auto"/>
            </w:tcBorders>
          </w:tcPr>
          <w:p w14:paraId="0AB007A8" w14:textId="77777777" w:rsidR="00E6259B" w:rsidRPr="00FD7752" w:rsidRDefault="00E6259B" w:rsidP="00E26F02">
            <w:pPr>
              <w:spacing w:after="0" w:line="240" w:lineRule="auto"/>
              <w:ind w:right="-108"/>
              <w:jc w:val="center"/>
              <w:rPr>
                <w:rFonts w:ascii="Times New Roman" w:eastAsia="Times New Roman" w:hAnsi="Times New Roman"/>
                <w:sz w:val="20"/>
                <w:szCs w:val="20"/>
                <w:lang w:val="uk-UA"/>
              </w:rPr>
            </w:pPr>
          </w:p>
        </w:tc>
        <w:tc>
          <w:tcPr>
            <w:tcW w:w="1841" w:type="dxa"/>
            <w:vMerge/>
            <w:tcBorders>
              <w:left w:val="single" w:sz="4" w:space="0" w:color="auto"/>
              <w:bottom w:val="single" w:sz="4" w:space="0" w:color="auto"/>
              <w:right w:val="single" w:sz="4" w:space="0" w:color="auto"/>
            </w:tcBorders>
          </w:tcPr>
          <w:p w14:paraId="1E226717" w14:textId="77777777" w:rsidR="00E6259B" w:rsidRPr="00FD7752" w:rsidRDefault="00E6259B" w:rsidP="00E6259B">
            <w:pPr>
              <w:tabs>
                <w:tab w:val="left" w:pos="739"/>
              </w:tabs>
              <w:spacing w:after="0" w:line="240" w:lineRule="auto"/>
              <w:ind w:right="-108"/>
              <w:rPr>
                <w:rFonts w:ascii="Times New Roman" w:hAnsi="Times New Roman"/>
                <w:sz w:val="20"/>
                <w:szCs w:val="20"/>
                <w:lang w:val="uk-UA"/>
              </w:rPr>
            </w:pPr>
          </w:p>
        </w:tc>
        <w:tc>
          <w:tcPr>
            <w:tcW w:w="1560" w:type="dxa"/>
            <w:tcBorders>
              <w:top w:val="single" w:sz="4" w:space="0" w:color="auto"/>
              <w:left w:val="single" w:sz="4" w:space="0" w:color="auto"/>
              <w:bottom w:val="single" w:sz="4" w:space="0" w:color="auto"/>
              <w:right w:val="single" w:sz="4" w:space="0" w:color="auto"/>
            </w:tcBorders>
          </w:tcPr>
          <w:p w14:paraId="28D99388" w14:textId="108CA87A" w:rsidR="00E6259B" w:rsidRPr="003E1B70" w:rsidRDefault="00E6259B" w:rsidP="00E6259B">
            <w:pPr>
              <w:pStyle w:val="aff5"/>
              <w:tabs>
                <w:tab w:val="left" w:pos="184"/>
                <w:tab w:val="left" w:pos="326"/>
              </w:tabs>
              <w:spacing w:after="0" w:line="240" w:lineRule="auto"/>
              <w:ind w:left="0" w:right="-108"/>
              <w:rPr>
                <w:rFonts w:ascii="Times New Roman" w:eastAsia="Times New Roman" w:hAnsi="Times New Roman"/>
                <w:sz w:val="20"/>
                <w:szCs w:val="20"/>
              </w:rPr>
            </w:pPr>
            <w:r w:rsidRPr="003E1B70">
              <w:rPr>
                <w:rFonts w:ascii="Times New Roman" w:eastAsia="Times New Roman" w:hAnsi="Times New Roman"/>
                <w:sz w:val="20"/>
                <w:szCs w:val="20"/>
              </w:rPr>
              <w:t xml:space="preserve">Кількість </w:t>
            </w:r>
            <w:r w:rsidR="00BC25E8" w:rsidRPr="003E1B70">
              <w:rPr>
                <w:rFonts w:ascii="Times New Roman" w:eastAsia="Times New Roman" w:hAnsi="Times New Roman"/>
                <w:sz w:val="20"/>
                <w:szCs w:val="20"/>
              </w:rPr>
              <w:t>о</w:t>
            </w:r>
            <w:r w:rsidRPr="003E1B70">
              <w:rPr>
                <w:rFonts w:ascii="Times New Roman" w:eastAsia="Times New Roman" w:hAnsi="Times New Roman"/>
                <w:sz w:val="20"/>
                <w:szCs w:val="20"/>
              </w:rPr>
              <w:t>триманих сертифікатів</w:t>
            </w:r>
            <w:r w:rsidR="00BC25E8" w:rsidRPr="003E1B70">
              <w:rPr>
                <w:rFonts w:ascii="Times New Roman" w:eastAsia="Times New Roman" w:hAnsi="Times New Roman"/>
                <w:sz w:val="20"/>
                <w:szCs w:val="20"/>
              </w:rPr>
              <w:t xml:space="preserve"> працівниками структурних підрозділів облдержадміністрації, РДА, ВА, одиниць</w:t>
            </w:r>
          </w:p>
        </w:tc>
        <w:tc>
          <w:tcPr>
            <w:tcW w:w="1218" w:type="dxa"/>
            <w:tcBorders>
              <w:top w:val="single" w:sz="4" w:space="0" w:color="auto"/>
              <w:left w:val="single" w:sz="4" w:space="0" w:color="auto"/>
              <w:bottom w:val="single" w:sz="4" w:space="0" w:color="auto"/>
              <w:right w:val="single" w:sz="4" w:space="0" w:color="auto"/>
            </w:tcBorders>
          </w:tcPr>
          <w:p w14:paraId="3DFD8865" w14:textId="77777777" w:rsidR="00E6259B" w:rsidRPr="00FD7752" w:rsidRDefault="00E6259B" w:rsidP="00E6259B">
            <w:pPr>
              <w:spacing w:after="0" w:line="240" w:lineRule="auto"/>
              <w:ind w:right="-108" w:hanging="101"/>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80</w:t>
            </w:r>
          </w:p>
        </w:tc>
      </w:tr>
      <w:tr w:rsidR="00E6259B" w:rsidRPr="00FD7752" w14:paraId="431AB766" w14:textId="77777777" w:rsidTr="009B29E4">
        <w:trPr>
          <w:gridAfter w:val="7"/>
          <w:wAfter w:w="12846" w:type="dxa"/>
          <w:trHeight w:val="419"/>
        </w:trPr>
        <w:tc>
          <w:tcPr>
            <w:tcW w:w="1838" w:type="dxa"/>
            <w:vMerge/>
            <w:tcBorders>
              <w:left w:val="single" w:sz="4" w:space="0" w:color="auto"/>
              <w:bottom w:val="single" w:sz="4" w:space="0" w:color="auto"/>
              <w:right w:val="single" w:sz="4" w:space="0" w:color="auto"/>
            </w:tcBorders>
            <w:shd w:val="clear" w:color="auto" w:fill="auto"/>
          </w:tcPr>
          <w:p w14:paraId="6DDDBF0F" w14:textId="77777777" w:rsidR="00E6259B" w:rsidRPr="00FD7752" w:rsidRDefault="00E6259B" w:rsidP="00E6259B">
            <w:pPr>
              <w:spacing w:after="0" w:line="240" w:lineRule="auto"/>
              <w:ind w:right="-108"/>
              <w:rPr>
                <w:rFonts w:ascii="Times New Roman" w:hAnsi="Times New Roman"/>
                <w:bCs/>
                <w:sz w:val="20"/>
                <w:szCs w:val="20"/>
                <w:lang w:val="uk-UA"/>
              </w:rPr>
            </w:pPr>
          </w:p>
        </w:tc>
        <w:tc>
          <w:tcPr>
            <w:tcW w:w="1536" w:type="dxa"/>
          </w:tcPr>
          <w:p w14:paraId="6EF788E0"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294ADEE8"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Проведення </w:t>
            </w:r>
            <w:proofErr w:type="spellStart"/>
            <w:r w:rsidRPr="00FD7752">
              <w:rPr>
                <w:rFonts w:ascii="Times New Roman" w:eastAsia="Times New Roman" w:hAnsi="Times New Roman"/>
                <w:sz w:val="20"/>
                <w:szCs w:val="20"/>
                <w:lang w:val="uk-UA"/>
              </w:rPr>
              <w:t>вебінарів</w:t>
            </w:r>
            <w:proofErr w:type="spellEnd"/>
            <w:r w:rsidRPr="00FD7752">
              <w:rPr>
                <w:rFonts w:ascii="Times New Roman" w:eastAsia="Times New Roman" w:hAnsi="Times New Roman"/>
                <w:sz w:val="20"/>
                <w:szCs w:val="20"/>
                <w:lang w:val="uk-UA"/>
              </w:rPr>
              <w:t xml:space="preserve">  з підвищення рівня </w:t>
            </w:r>
            <w:r w:rsidRPr="00FD7752">
              <w:rPr>
                <w:rFonts w:ascii="Times New Roman" w:eastAsia="Times New Roman" w:hAnsi="Times New Roman"/>
                <w:sz w:val="20"/>
                <w:szCs w:val="20"/>
                <w:lang w:val="uk-UA"/>
              </w:rPr>
              <w:lastRenderedPageBreak/>
              <w:t xml:space="preserve">обізнаності та професійної компетентності щодо впровадження принципів </w:t>
            </w:r>
            <w:proofErr w:type="spellStart"/>
            <w:r w:rsidRPr="00FD7752">
              <w:rPr>
                <w:rFonts w:ascii="Times New Roman" w:eastAsia="Times New Roman" w:hAnsi="Times New Roman"/>
                <w:sz w:val="20"/>
                <w:szCs w:val="20"/>
                <w:lang w:val="uk-UA"/>
              </w:rPr>
              <w:t>безбар’єрності</w:t>
            </w:r>
            <w:proofErr w:type="spellEnd"/>
            <w:r w:rsidRPr="00FD7752">
              <w:rPr>
                <w:rFonts w:ascii="Times New Roman" w:eastAsia="Times New Roman" w:hAnsi="Times New Roman"/>
                <w:sz w:val="20"/>
                <w:szCs w:val="20"/>
                <w:lang w:val="uk-UA"/>
              </w:rPr>
              <w:t xml:space="preserve"> </w:t>
            </w:r>
          </w:p>
        </w:tc>
        <w:tc>
          <w:tcPr>
            <w:tcW w:w="1384" w:type="dxa"/>
          </w:tcPr>
          <w:p w14:paraId="3856228E" w14:textId="77777777" w:rsidR="00E6259B" w:rsidRPr="00FD7752" w:rsidRDefault="00E6259B" w:rsidP="00E6259B">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Освіта і наука</w:t>
            </w:r>
          </w:p>
        </w:tc>
        <w:tc>
          <w:tcPr>
            <w:tcW w:w="1462" w:type="dxa"/>
          </w:tcPr>
          <w:p w14:paraId="5B7864DF"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Професійна освіта, </w:t>
            </w:r>
            <w:r w:rsidRPr="00FD7752">
              <w:rPr>
                <w:rFonts w:ascii="Times New Roman" w:eastAsia="Times New Roman" w:hAnsi="Times New Roman"/>
                <w:sz w:val="20"/>
                <w:szCs w:val="20"/>
                <w:lang w:val="uk-UA"/>
              </w:rPr>
              <w:lastRenderedPageBreak/>
              <w:t>спеціалізована освіта</w:t>
            </w:r>
          </w:p>
        </w:tc>
        <w:tc>
          <w:tcPr>
            <w:tcW w:w="1720" w:type="dxa"/>
          </w:tcPr>
          <w:p w14:paraId="34C29D33" w14:textId="77777777"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Комфортні громади</w:t>
            </w:r>
          </w:p>
        </w:tc>
        <w:tc>
          <w:tcPr>
            <w:tcW w:w="970" w:type="dxa"/>
          </w:tcPr>
          <w:p w14:paraId="29156D5E" w14:textId="54E8D89D" w:rsidR="00E6259B" w:rsidRPr="00FD7752" w:rsidRDefault="000C543B" w:rsidP="00E26F02">
            <w:pPr>
              <w:spacing w:after="0" w:line="240" w:lineRule="auto"/>
              <w:ind w:right="-108"/>
              <w:jc w:val="center"/>
              <w:rPr>
                <w:rFonts w:ascii="Times New Roman" w:eastAsia="Times New Roman" w:hAnsi="Times New Roman"/>
                <w:sz w:val="20"/>
                <w:szCs w:val="20"/>
                <w:lang w:val="uk-UA"/>
              </w:rPr>
            </w:pPr>
            <w:r>
              <w:rPr>
                <w:rFonts w:ascii="Times New Roman" w:eastAsia="Times New Roman" w:hAnsi="Times New Roman"/>
                <w:sz w:val="20"/>
                <w:szCs w:val="20"/>
                <w:lang w:val="uk-UA"/>
              </w:rPr>
              <w:t>6</w:t>
            </w:r>
          </w:p>
        </w:tc>
        <w:tc>
          <w:tcPr>
            <w:tcW w:w="1841" w:type="dxa"/>
          </w:tcPr>
          <w:p w14:paraId="36117FB3" w14:textId="793771E2" w:rsidR="00E6259B" w:rsidRPr="00FD7752" w:rsidRDefault="00472CC2" w:rsidP="00E6259B">
            <w:pPr>
              <w:spacing w:after="0" w:line="240" w:lineRule="auto"/>
              <w:ind w:right="-108"/>
              <w:rPr>
                <w:rFonts w:ascii="Times New Roman" w:eastAsia="Times New Roman" w:hAnsi="Times New Roman"/>
                <w:sz w:val="20"/>
                <w:szCs w:val="20"/>
                <w:lang w:val="uk-UA"/>
              </w:rPr>
            </w:pPr>
            <w:r w:rsidRPr="00472CC2">
              <w:rPr>
                <w:rFonts w:ascii="Times New Roman" w:eastAsia="Times New Roman" w:hAnsi="Times New Roman"/>
                <w:sz w:val="20"/>
                <w:szCs w:val="20"/>
                <w:lang w:val="uk-UA" w:eastAsia="ru-RU"/>
              </w:rPr>
              <w:t>Управління з питань реінтеграції та відновлення</w:t>
            </w:r>
            <w:r w:rsidR="00E6259B"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lastRenderedPageBreak/>
              <w:t>облдержадміністрації</w:t>
            </w:r>
          </w:p>
        </w:tc>
        <w:tc>
          <w:tcPr>
            <w:tcW w:w="1560" w:type="dxa"/>
          </w:tcPr>
          <w:p w14:paraId="585CB39E" w14:textId="07C0B7D3" w:rsidR="00E6259B" w:rsidRPr="00FD7752" w:rsidRDefault="00E6259B" w:rsidP="00E6259B">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Кількість </w:t>
            </w:r>
            <w:proofErr w:type="spellStart"/>
            <w:r w:rsidRPr="00FD7752">
              <w:rPr>
                <w:rFonts w:ascii="Times New Roman" w:eastAsia="Times New Roman" w:hAnsi="Times New Roman"/>
                <w:sz w:val="20"/>
                <w:szCs w:val="20"/>
                <w:lang w:val="uk-UA"/>
              </w:rPr>
              <w:t>вебінарів</w:t>
            </w:r>
            <w:proofErr w:type="spellEnd"/>
            <w:r w:rsidRPr="00FD7752">
              <w:rPr>
                <w:rFonts w:ascii="Times New Roman" w:eastAsia="Times New Roman" w:hAnsi="Times New Roman"/>
                <w:sz w:val="20"/>
                <w:szCs w:val="20"/>
                <w:lang w:val="uk-UA"/>
              </w:rPr>
              <w:t>, одиниць</w:t>
            </w:r>
          </w:p>
        </w:tc>
        <w:tc>
          <w:tcPr>
            <w:tcW w:w="1218" w:type="dxa"/>
          </w:tcPr>
          <w:p w14:paraId="77639A13" w14:textId="77777777" w:rsidR="00E6259B" w:rsidRPr="00FD7752" w:rsidRDefault="00E6259B" w:rsidP="00E6259B">
            <w:pPr>
              <w:spacing w:after="0" w:line="240" w:lineRule="auto"/>
              <w:ind w:right="-108"/>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4 </w:t>
            </w:r>
          </w:p>
        </w:tc>
      </w:tr>
      <w:tr w:rsidR="00E6259B" w:rsidRPr="00FD7752" w14:paraId="139F2AD5" w14:textId="77777777" w:rsidTr="009B29E4">
        <w:trPr>
          <w:gridAfter w:val="7"/>
          <w:wAfter w:w="12846" w:type="dxa"/>
          <w:trHeight w:val="407"/>
        </w:trPr>
        <w:tc>
          <w:tcPr>
            <w:tcW w:w="15310" w:type="dxa"/>
            <w:gridSpan w:val="10"/>
            <w:shd w:val="clear" w:color="auto" w:fill="A8D08D"/>
          </w:tcPr>
          <w:p w14:paraId="72FA9E7E" w14:textId="77777777" w:rsidR="00E6259B" w:rsidRPr="00FD7752" w:rsidRDefault="00E6259B" w:rsidP="00E26F02">
            <w:pPr>
              <w:spacing w:after="0" w:line="240" w:lineRule="auto"/>
              <w:jc w:val="center"/>
              <w:rPr>
                <w:rFonts w:ascii="Times New Roman" w:eastAsia="Times New Roman" w:hAnsi="Times New Roman"/>
                <w:b/>
                <w:color w:val="385623"/>
                <w:sz w:val="28"/>
                <w:szCs w:val="28"/>
                <w:lang w:val="uk-UA"/>
              </w:rPr>
            </w:pPr>
            <w:r w:rsidRPr="00FD7752">
              <w:rPr>
                <w:rFonts w:ascii="Times New Roman" w:eastAsia="Times New Roman" w:hAnsi="Times New Roman"/>
                <w:b/>
                <w:color w:val="385623"/>
                <w:sz w:val="28"/>
                <w:szCs w:val="28"/>
                <w:lang w:val="uk-UA"/>
              </w:rPr>
              <w:t>Стратегічна ціль 3. Забезпечення</w:t>
            </w:r>
            <w:r w:rsidRPr="00FD7752">
              <w:rPr>
                <w:rFonts w:eastAsia="Arial"/>
                <w:b/>
                <w:color w:val="000000"/>
                <w:sz w:val="28"/>
                <w:szCs w:val="28"/>
                <w:lang w:val="uk-UA"/>
              </w:rPr>
              <w:t xml:space="preserve"> </w:t>
            </w:r>
            <w:r w:rsidRPr="00FD7752">
              <w:rPr>
                <w:rFonts w:ascii="Times New Roman" w:eastAsia="Arial" w:hAnsi="Times New Roman"/>
                <w:b/>
                <w:color w:val="000000"/>
                <w:sz w:val="28"/>
                <w:szCs w:val="28"/>
                <w:lang w:val="uk-UA"/>
              </w:rPr>
              <w:t xml:space="preserve">стійкості та ефективності регіонального публічного управління та </w:t>
            </w:r>
            <w:r w:rsidRPr="00FD7752">
              <w:rPr>
                <w:rFonts w:ascii="Times New Roman" w:eastAsia="Times New Roman" w:hAnsi="Times New Roman"/>
                <w:b/>
                <w:color w:val="385623"/>
                <w:sz w:val="28"/>
                <w:szCs w:val="28"/>
                <w:lang w:val="uk-UA"/>
              </w:rPr>
              <w:t>партнерства</w:t>
            </w:r>
          </w:p>
        </w:tc>
      </w:tr>
      <w:tr w:rsidR="00E6259B" w:rsidRPr="00FD7752" w14:paraId="5A947A6F" w14:textId="77777777" w:rsidTr="009B29E4">
        <w:trPr>
          <w:gridAfter w:val="7"/>
          <w:wAfter w:w="12846" w:type="dxa"/>
          <w:trHeight w:val="345"/>
        </w:trPr>
        <w:tc>
          <w:tcPr>
            <w:tcW w:w="15310" w:type="dxa"/>
            <w:gridSpan w:val="10"/>
            <w:shd w:val="clear" w:color="auto" w:fill="E2EFD9"/>
          </w:tcPr>
          <w:p w14:paraId="5C3AE5F3" w14:textId="77777777" w:rsidR="00E6259B" w:rsidRPr="00FD7752" w:rsidRDefault="00E6259B" w:rsidP="00E26F02">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 xml:space="preserve">Оперативна ціль 3.1. Формування згуртованого патріотичного громадянського суспільства  на засадах української національної ідентичності та соціальної </w:t>
            </w:r>
            <w:proofErr w:type="spellStart"/>
            <w:r w:rsidRPr="00FD7752">
              <w:rPr>
                <w:rFonts w:ascii="Times New Roman" w:eastAsia="Times New Roman" w:hAnsi="Times New Roman"/>
                <w:b/>
                <w:i/>
                <w:iCs/>
                <w:color w:val="385623"/>
                <w:sz w:val="26"/>
                <w:szCs w:val="26"/>
                <w:lang w:val="uk-UA"/>
              </w:rPr>
              <w:t>включеності</w:t>
            </w:r>
            <w:proofErr w:type="spellEnd"/>
          </w:p>
        </w:tc>
      </w:tr>
      <w:tr w:rsidR="00E6259B" w:rsidRPr="00FD7752" w14:paraId="3812FCD2" w14:textId="77777777" w:rsidTr="009B29E4">
        <w:trPr>
          <w:gridAfter w:val="7"/>
          <w:wAfter w:w="12846" w:type="dxa"/>
          <w:trHeight w:val="743"/>
        </w:trPr>
        <w:tc>
          <w:tcPr>
            <w:tcW w:w="1838" w:type="dxa"/>
          </w:tcPr>
          <w:p w14:paraId="5419A55B" w14:textId="11492D68" w:rsidR="00E6259B" w:rsidRPr="00FD7752" w:rsidRDefault="00E6259B" w:rsidP="00FF51F8">
            <w:pPr>
              <w:spacing w:after="0" w:line="240" w:lineRule="auto"/>
              <w:rPr>
                <w:rFonts w:ascii="Times New Roman" w:hAnsi="Times New Roman"/>
                <w:sz w:val="20"/>
                <w:szCs w:val="20"/>
                <w:lang w:val="uk-UA"/>
              </w:rPr>
            </w:pPr>
            <w:bookmarkStart w:id="18" w:name="_Hlk229053652"/>
            <w:r w:rsidRPr="00FD7752">
              <w:rPr>
                <w:rFonts w:ascii="Times New Roman" w:hAnsi="Times New Roman"/>
                <w:sz w:val="20"/>
                <w:szCs w:val="20"/>
                <w:lang w:val="uk-UA"/>
              </w:rPr>
              <w:t>3.1.1. Зміцнення системи соціальної згуртованості населення Луганщини та формування екосистеми інклюзивної комунікації з владою незалежно від місця проживання (інші регіони України, за кордоном)</w:t>
            </w:r>
          </w:p>
        </w:tc>
        <w:tc>
          <w:tcPr>
            <w:tcW w:w="1536" w:type="dxa"/>
            <w:tcBorders>
              <w:left w:val="single" w:sz="4" w:space="0" w:color="auto"/>
            </w:tcBorders>
          </w:tcPr>
          <w:p w14:paraId="76E96BA6" w14:textId="4E200C2A"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Регіональна програма розвитку</w:t>
            </w:r>
          </w:p>
        </w:tc>
        <w:tc>
          <w:tcPr>
            <w:tcW w:w="1781" w:type="dxa"/>
          </w:tcPr>
          <w:p w14:paraId="72B4F064" w14:textId="72947F6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Регіональна цільова програма сприяння розвитку громадянського суспільства в Луганській області на 2022–2026 роки</w:t>
            </w:r>
            <w:r w:rsidR="005529F7">
              <w:rPr>
                <w:rFonts w:ascii="Times New Roman" w:eastAsia="Times New Roman" w:hAnsi="Times New Roman"/>
                <w:sz w:val="20"/>
                <w:szCs w:val="20"/>
                <w:lang w:val="uk-UA"/>
              </w:rPr>
              <w:t xml:space="preserve">: </w:t>
            </w:r>
            <w:r w:rsidR="005529F7" w:rsidRPr="005529F7">
              <w:rPr>
                <w:rFonts w:ascii="Times New Roman" w:eastAsia="Times New Roman" w:hAnsi="Times New Roman"/>
                <w:sz w:val="20"/>
                <w:szCs w:val="20"/>
                <w:lang w:val="uk-UA"/>
              </w:rPr>
              <w:t>сприяння реалізації статутної діяльності інституцій громадянського суспільства</w:t>
            </w:r>
          </w:p>
        </w:tc>
        <w:tc>
          <w:tcPr>
            <w:tcW w:w="1384" w:type="dxa"/>
          </w:tcPr>
          <w:p w14:paraId="22772663"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tcPr>
          <w:p w14:paraId="500879C2"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Медіа та комунікації</w:t>
            </w:r>
          </w:p>
        </w:tc>
        <w:tc>
          <w:tcPr>
            <w:tcW w:w="1720" w:type="dxa"/>
          </w:tcPr>
          <w:p w14:paraId="7033E07D"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tcPr>
          <w:p w14:paraId="11381386" w14:textId="1412E23A" w:rsidR="00E6259B" w:rsidRPr="00FD7752" w:rsidRDefault="00DB0583" w:rsidP="00FF51F8">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w:t>
            </w:r>
          </w:p>
        </w:tc>
        <w:tc>
          <w:tcPr>
            <w:tcW w:w="1841" w:type="dxa"/>
          </w:tcPr>
          <w:p w14:paraId="1FCA4EB3" w14:textId="3630CCDB"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A90D93">
              <w:rPr>
                <w:rFonts w:ascii="Times New Roman" w:eastAsia="Times New Roman" w:hAnsi="Times New Roman"/>
                <w:sz w:val="20"/>
                <w:szCs w:val="20"/>
                <w:lang w:val="uk-UA"/>
              </w:rPr>
              <w:t>інформаційної політики</w:t>
            </w:r>
            <w:r w:rsidRPr="00FD7752">
              <w:rPr>
                <w:rFonts w:ascii="Times New Roman" w:eastAsia="Times New Roman" w:hAnsi="Times New Roman"/>
                <w:sz w:val="20"/>
                <w:szCs w:val="20"/>
                <w:lang w:val="uk-UA"/>
              </w:rPr>
              <w:t xml:space="preserve"> облдержадміністрації</w:t>
            </w:r>
          </w:p>
        </w:tc>
        <w:tc>
          <w:tcPr>
            <w:tcW w:w="1560" w:type="dxa"/>
            <w:shd w:val="clear" w:color="auto" w:fill="FFFFFF"/>
          </w:tcPr>
          <w:p w14:paraId="14AD2F0B" w14:textId="42C815DF"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представників громадянського суспільства – членів Рад ВПО в органах влади приймаючих громадах, осіб</w:t>
            </w:r>
          </w:p>
        </w:tc>
        <w:tc>
          <w:tcPr>
            <w:tcW w:w="1218" w:type="dxa"/>
          </w:tcPr>
          <w:p w14:paraId="52F264D4" w14:textId="77777777" w:rsidR="00E6259B" w:rsidRPr="00FD7752" w:rsidRDefault="00E6259B" w:rsidP="00FF51F8">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6</w:t>
            </w:r>
          </w:p>
        </w:tc>
      </w:tr>
      <w:tr w:rsidR="00E6259B" w:rsidRPr="00FD7752" w14:paraId="69C01371" w14:textId="77777777" w:rsidTr="009B29E4">
        <w:trPr>
          <w:gridAfter w:val="7"/>
          <w:wAfter w:w="12846" w:type="dxa"/>
          <w:trHeight w:val="2393"/>
        </w:trPr>
        <w:tc>
          <w:tcPr>
            <w:tcW w:w="1838" w:type="dxa"/>
            <w:vMerge w:val="restart"/>
          </w:tcPr>
          <w:p w14:paraId="4B79DC08"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3.1.2. Створення належних умов для національно-патріотичного, військово-патріотичного виховання молоді, співпраця із ветеранами війни</w:t>
            </w:r>
          </w:p>
        </w:tc>
        <w:tc>
          <w:tcPr>
            <w:tcW w:w="1536" w:type="dxa"/>
            <w:vMerge w:val="restart"/>
            <w:tcBorders>
              <w:top w:val="single" w:sz="4" w:space="0" w:color="auto"/>
              <w:left w:val="single" w:sz="4" w:space="0" w:color="auto"/>
              <w:right w:val="single" w:sz="4" w:space="0" w:color="auto"/>
            </w:tcBorders>
            <w:shd w:val="clear" w:color="auto" w:fill="auto"/>
          </w:tcPr>
          <w:p w14:paraId="1CFAED49"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Регіональна програма розвитку</w:t>
            </w:r>
          </w:p>
        </w:tc>
        <w:tc>
          <w:tcPr>
            <w:tcW w:w="1781" w:type="dxa"/>
            <w:vMerge w:val="restart"/>
            <w:tcBorders>
              <w:top w:val="single" w:sz="4" w:space="0" w:color="auto"/>
              <w:left w:val="nil"/>
              <w:right w:val="single" w:sz="4" w:space="0" w:color="auto"/>
            </w:tcBorders>
            <w:shd w:val="clear" w:color="auto" w:fill="auto"/>
          </w:tcPr>
          <w:p w14:paraId="616DBCD8" w14:textId="7049C920" w:rsidR="00E6259B" w:rsidRPr="00FF51F8" w:rsidRDefault="00E6259B" w:rsidP="00FF51F8">
            <w:pPr>
              <w:spacing w:after="0" w:line="240" w:lineRule="auto"/>
              <w:rPr>
                <w:rFonts w:ascii="Times New Roman" w:eastAsia="Times New Roman" w:hAnsi="Times New Roman"/>
                <w:sz w:val="20"/>
                <w:szCs w:val="20"/>
                <w:lang w:val="uk-UA"/>
              </w:rPr>
            </w:pPr>
            <w:r w:rsidRPr="00FF51F8">
              <w:rPr>
                <w:rFonts w:ascii="Times New Roman" w:eastAsia="Times New Roman" w:hAnsi="Times New Roman"/>
                <w:sz w:val="20"/>
                <w:szCs w:val="20"/>
                <w:lang w:val="uk-UA"/>
              </w:rPr>
              <w:t>Регіональна цільова програма з утвердження української національної та громадянської ідентичності на 2026–2028 роки</w:t>
            </w:r>
          </w:p>
        </w:tc>
        <w:tc>
          <w:tcPr>
            <w:tcW w:w="1384" w:type="dxa"/>
            <w:vMerge w:val="restart"/>
            <w:tcBorders>
              <w:top w:val="single" w:sz="4" w:space="0" w:color="auto"/>
              <w:left w:val="nil"/>
              <w:right w:val="single" w:sz="4" w:space="0" w:color="auto"/>
            </w:tcBorders>
            <w:shd w:val="clear" w:color="auto" w:fill="auto"/>
          </w:tcPr>
          <w:p w14:paraId="49F29491" w14:textId="77777777" w:rsidR="00E6259B" w:rsidRPr="00FF51F8" w:rsidRDefault="00E6259B" w:rsidP="00FF51F8">
            <w:pPr>
              <w:spacing w:after="0" w:line="240" w:lineRule="auto"/>
              <w:rPr>
                <w:rFonts w:ascii="Times New Roman" w:eastAsia="Times New Roman" w:hAnsi="Times New Roman"/>
                <w:sz w:val="20"/>
                <w:szCs w:val="20"/>
                <w:lang w:val="uk-UA"/>
              </w:rPr>
            </w:pPr>
            <w:r w:rsidRPr="00FF51F8">
              <w:rPr>
                <w:rFonts w:ascii="Times New Roman" w:eastAsia="Times New Roman" w:hAnsi="Times New Roman"/>
                <w:sz w:val="20"/>
                <w:szCs w:val="20"/>
                <w:lang w:val="uk-UA"/>
              </w:rPr>
              <w:t>соціальна сфера</w:t>
            </w:r>
          </w:p>
        </w:tc>
        <w:tc>
          <w:tcPr>
            <w:tcW w:w="1462" w:type="dxa"/>
            <w:vMerge w:val="restart"/>
            <w:tcBorders>
              <w:top w:val="single" w:sz="4" w:space="0" w:color="auto"/>
              <w:left w:val="nil"/>
              <w:right w:val="single" w:sz="4" w:space="0" w:color="auto"/>
            </w:tcBorders>
            <w:shd w:val="clear" w:color="auto" w:fill="auto"/>
          </w:tcPr>
          <w:p w14:paraId="7A3A604E" w14:textId="77777777" w:rsidR="00E6259B" w:rsidRPr="00FF51F8" w:rsidRDefault="00E6259B" w:rsidP="00FF51F8">
            <w:pPr>
              <w:spacing w:after="0" w:line="240" w:lineRule="auto"/>
              <w:rPr>
                <w:rFonts w:ascii="Times New Roman" w:eastAsia="Times New Roman" w:hAnsi="Times New Roman"/>
                <w:sz w:val="20"/>
                <w:szCs w:val="20"/>
                <w:lang w:val="uk-UA"/>
              </w:rPr>
            </w:pPr>
            <w:r w:rsidRPr="00FF51F8">
              <w:rPr>
                <w:rFonts w:ascii="Times New Roman" w:eastAsia="Times New Roman" w:hAnsi="Times New Roman"/>
                <w:sz w:val="20"/>
                <w:szCs w:val="20"/>
                <w:lang w:val="uk-UA"/>
              </w:rPr>
              <w:t>Молодь</w:t>
            </w:r>
          </w:p>
        </w:tc>
        <w:tc>
          <w:tcPr>
            <w:tcW w:w="1720" w:type="dxa"/>
            <w:vMerge w:val="restart"/>
            <w:tcBorders>
              <w:top w:val="single" w:sz="4" w:space="0" w:color="auto"/>
              <w:left w:val="nil"/>
              <w:right w:val="single" w:sz="4" w:space="0" w:color="auto"/>
            </w:tcBorders>
            <w:shd w:val="clear" w:color="auto" w:fill="auto"/>
          </w:tcPr>
          <w:p w14:paraId="2C8D842D" w14:textId="77777777" w:rsidR="00E6259B" w:rsidRPr="00FF51F8"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vMerge w:val="restart"/>
            <w:tcBorders>
              <w:top w:val="single" w:sz="4" w:space="0" w:color="auto"/>
              <w:left w:val="nil"/>
              <w:right w:val="single" w:sz="4" w:space="0" w:color="auto"/>
            </w:tcBorders>
            <w:shd w:val="clear" w:color="auto" w:fill="auto"/>
          </w:tcPr>
          <w:p w14:paraId="4C14854B" w14:textId="2169DC2B" w:rsidR="00E6259B" w:rsidRPr="00FD7752" w:rsidRDefault="00DC3A35" w:rsidP="00FF51F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841" w:type="dxa"/>
            <w:vMerge w:val="restart"/>
            <w:tcBorders>
              <w:top w:val="single" w:sz="4" w:space="0" w:color="auto"/>
              <w:left w:val="nil"/>
              <w:right w:val="single" w:sz="4" w:space="0" w:color="auto"/>
            </w:tcBorders>
            <w:shd w:val="clear" w:color="auto" w:fill="auto"/>
          </w:tcPr>
          <w:p w14:paraId="4A4A6B02" w14:textId="31C2F853" w:rsidR="00E6259B" w:rsidRPr="00FF51F8" w:rsidRDefault="00A90D93" w:rsidP="00FF51F8">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Департамент </w:t>
            </w:r>
            <w:r w:rsidRPr="00FF51F8">
              <w:rPr>
                <w:rFonts w:ascii="Times New Roman" w:eastAsia="Times New Roman" w:hAnsi="Times New Roman"/>
                <w:sz w:val="20"/>
                <w:szCs w:val="20"/>
                <w:lang w:val="uk-UA"/>
              </w:rPr>
              <w:t>освіти, культури, молоді та спорту</w:t>
            </w:r>
            <w:r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t>облдержадміністрації</w:t>
            </w:r>
          </w:p>
        </w:tc>
        <w:tc>
          <w:tcPr>
            <w:tcW w:w="1560" w:type="dxa"/>
            <w:tcBorders>
              <w:top w:val="single" w:sz="4" w:space="0" w:color="auto"/>
              <w:left w:val="nil"/>
              <w:bottom w:val="single" w:sz="4" w:space="0" w:color="auto"/>
              <w:right w:val="single" w:sz="4" w:space="0" w:color="auto"/>
            </w:tcBorders>
            <w:shd w:val="clear" w:color="auto" w:fill="auto"/>
          </w:tcPr>
          <w:p w14:paraId="7C3CA5E1" w14:textId="0E275BE4" w:rsidR="00E6259B" w:rsidRPr="00FF51F8" w:rsidRDefault="00E6259B" w:rsidP="00FF51F8">
            <w:pPr>
              <w:spacing w:after="0" w:line="240" w:lineRule="auto"/>
              <w:rPr>
                <w:rFonts w:ascii="Times New Roman" w:eastAsia="Times New Roman" w:hAnsi="Times New Roman"/>
                <w:sz w:val="20"/>
                <w:szCs w:val="20"/>
                <w:lang w:val="uk-UA"/>
              </w:rPr>
            </w:pPr>
            <w:r w:rsidRPr="00FF51F8">
              <w:rPr>
                <w:rFonts w:ascii="Times New Roman" w:eastAsia="Times New Roman" w:hAnsi="Times New Roman"/>
                <w:sz w:val="20"/>
                <w:szCs w:val="20"/>
                <w:lang w:val="uk-UA"/>
              </w:rPr>
              <w:t>Кількість заходів, спрямованих на утвердження української національної та громадянської ідентичності, одиниць</w:t>
            </w:r>
          </w:p>
        </w:tc>
        <w:tc>
          <w:tcPr>
            <w:tcW w:w="1218" w:type="dxa"/>
            <w:tcBorders>
              <w:top w:val="single" w:sz="4" w:space="0" w:color="auto"/>
              <w:left w:val="nil"/>
              <w:bottom w:val="single" w:sz="4" w:space="0" w:color="auto"/>
              <w:right w:val="single" w:sz="4" w:space="0" w:color="auto"/>
            </w:tcBorders>
            <w:shd w:val="clear" w:color="auto" w:fill="auto"/>
          </w:tcPr>
          <w:p w14:paraId="1DD75AB8" w14:textId="42E6427B" w:rsidR="00E6259B" w:rsidRPr="00FD7752" w:rsidRDefault="00E6259B" w:rsidP="00FF51F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10</w:t>
            </w:r>
          </w:p>
        </w:tc>
      </w:tr>
      <w:tr w:rsidR="00E6259B" w:rsidRPr="00FD7752" w14:paraId="5C928FAA" w14:textId="77777777" w:rsidTr="009B29E4">
        <w:trPr>
          <w:gridAfter w:val="7"/>
          <w:wAfter w:w="12846" w:type="dxa"/>
          <w:trHeight w:val="804"/>
        </w:trPr>
        <w:tc>
          <w:tcPr>
            <w:tcW w:w="1838" w:type="dxa"/>
            <w:vMerge/>
          </w:tcPr>
          <w:p w14:paraId="1F24B1AC" w14:textId="77777777" w:rsidR="00E6259B" w:rsidRPr="00FD7752" w:rsidRDefault="00E6259B" w:rsidP="00FF51F8">
            <w:pPr>
              <w:spacing w:after="0" w:line="240" w:lineRule="auto"/>
              <w:rPr>
                <w:rFonts w:ascii="Times New Roman" w:hAnsi="Times New Roman"/>
                <w:sz w:val="20"/>
                <w:szCs w:val="20"/>
                <w:lang w:val="uk-UA"/>
              </w:rPr>
            </w:pPr>
          </w:p>
        </w:tc>
        <w:tc>
          <w:tcPr>
            <w:tcW w:w="1536" w:type="dxa"/>
            <w:vMerge/>
            <w:tcBorders>
              <w:left w:val="single" w:sz="4" w:space="0" w:color="auto"/>
              <w:bottom w:val="single" w:sz="4" w:space="0" w:color="auto"/>
              <w:right w:val="single" w:sz="4" w:space="0" w:color="auto"/>
            </w:tcBorders>
            <w:shd w:val="clear" w:color="auto" w:fill="auto"/>
          </w:tcPr>
          <w:p w14:paraId="5DC0C5D6" w14:textId="77777777" w:rsidR="00E6259B" w:rsidRPr="00FD7752" w:rsidRDefault="00E6259B" w:rsidP="00FF51F8">
            <w:pPr>
              <w:spacing w:after="0" w:line="240" w:lineRule="auto"/>
              <w:rPr>
                <w:rFonts w:ascii="Times New Roman" w:hAnsi="Times New Roman"/>
                <w:sz w:val="20"/>
                <w:szCs w:val="20"/>
                <w:lang w:val="uk-UA"/>
              </w:rPr>
            </w:pPr>
          </w:p>
        </w:tc>
        <w:tc>
          <w:tcPr>
            <w:tcW w:w="1781" w:type="dxa"/>
            <w:vMerge/>
            <w:tcBorders>
              <w:left w:val="nil"/>
              <w:bottom w:val="single" w:sz="4" w:space="0" w:color="auto"/>
              <w:right w:val="single" w:sz="4" w:space="0" w:color="auto"/>
            </w:tcBorders>
            <w:shd w:val="clear" w:color="auto" w:fill="auto"/>
          </w:tcPr>
          <w:p w14:paraId="47727EFB" w14:textId="77777777" w:rsidR="00E6259B" w:rsidRPr="00FD7752" w:rsidRDefault="00E6259B" w:rsidP="00FF51F8">
            <w:pPr>
              <w:spacing w:after="0" w:line="240" w:lineRule="auto"/>
              <w:rPr>
                <w:rFonts w:ascii="Times New Roman" w:hAnsi="Times New Roman"/>
                <w:sz w:val="20"/>
                <w:szCs w:val="20"/>
                <w:lang w:val="uk-UA"/>
              </w:rPr>
            </w:pPr>
          </w:p>
        </w:tc>
        <w:tc>
          <w:tcPr>
            <w:tcW w:w="1384" w:type="dxa"/>
            <w:vMerge/>
            <w:tcBorders>
              <w:left w:val="nil"/>
              <w:bottom w:val="single" w:sz="4" w:space="0" w:color="auto"/>
              <w:right w:val="single" w:sz="4" w:space="0" w:color="auto"/>
            </w:tcBorders>
            <w:shd w:val="clear" w:color="auto" w:fill="auto"/>
          </w:tcPr>
          <w:p w14:paraId="0E7E2DAA" w14:textId="77777777" w:rsidR="00E6259B" w:rsidRPr="00FD7752" w:rsidRDefault="00E6259B" w:rsidP="00FF51F8">
            <w:pPr>
              <w:spacing w:after="0" w:line="240" w:lineRule="auto"/>
              <w:rPr>
                <w:rFonts w:ascii="Times New Roman" w:hAnsi="Times New Roman"/>
                <w:sz w:val="20"/>
                <w:szCs w:val="20"/>
                <w:lang w:val="uk-UA"/>
              </w:rPr>
            </w:pPr>
          </w:p>
        </w:tc>
        <w:tc>
          <w:tcPr>
            <w:tcW w:w="1462" w:type="dxa"/>
            <w:vMerge/>
            <w:tcBorders>
              <w:left w:val="nil"/>
              <w:bottom w:val="single" w:sz="4" w:space="0" w:color="auto"/>
              <w:right w:val="single" w:sz="4" w:space="0" w:color="auto"/>
            </w:tcBorders>
            <w:shd w:val="clear" w:color="auto" w:fill="auto"/>
          </w:tcPr>
          <w:p w14:paraId="19AA9B5E" w14:textId="77777777" w:rsidR="00E6259B" w:rsidRPr="00FD7752" w:rsidRDefault="00E6259B" w:rsidP="00FF51F8">
            <w:pPr>
              <w:spacing w:after="0" w:line="240" w:lineRule="auto"/>
              <w:rPr>
                <w:rFonts w:ascii="Times New Roman" w:hAnsi="Times New Roman"/>
                <w:sz w:val="20"/>
                <w:szCs w:val="20"/>
                <w:lang w:val="uk-UA"/>
              </w:rPr>
            </w:pPr>
          </w:p>
        </w:tc>
        <w:tc>
          <w:tcPr>
            <w:tcW w:w="1720" w:type="dxa"/>
            <w:vMerge/>
            <w:tcBorders>
              <w:left w:val="nil"/>
              <w:bottom w:val="single" w:sz="4" w:space="0" w:color="auto"/>
              <w:right w:val="single" w:sz="4" w:space="0" w:color="auto"/>
            </w:tcBorders>
            <w:shd w:val="clear" w:color="auto" w:fill="auto"/>
          </w:tcPr>
          <w:p w14:paraId="41171900" w14:textId="77777777" w:rsidR="00E6259B" w:rsidRPr="00FD7752" w:rsidRDefault="00E6259B" w:rsidP="00FF51F8">
            <w:pPr>
              <w:spacing w:after="0" w:line="240" w:lineRule="auto"/>
              <w:rPr>
                <w:rFonts w:ascii="Times New Roman" w:eastAsia="Times New Roman" w:hAnsi="Times New Roman"/>
                <w:sz w:val="20"/>
                <w:szCs w:val="20"/>
                <w:lang w:val="uk-UA"/>
              </w:rPr>
            </w:pPr>
          </w:p>
        </w:tc>
        <w:tc>
          <w:tcPr>
            <w:tcW w:w="970" w:type="dxa"/>
            <w:vMerge/>
            <w:tcBorders>
              <w:left w:val="nil"/>
              <w:bottom w:val="single" w:sz="4" w:space="0" w:color="auto"/>
              <w:right w:val="single" w:sz="4" w:space="0" w:color="auto"/>
            </w:tcBorders>
            <w:shd w:val="clear" w:color="auto" w:fill="auto"/>
          </w:tcPr>
          <w:p w14:paraId="2E26E327" w14:textId="77777777" w:rsidR="00E6259B" w:rsidRPr="00FD7752" w:rsidRDefault="00E6259B" w:rsidP="00FF51F8">
            <w:pPr>
              <w:spacing w:after="0" w:line="240" w:lineRule="auto"/>
              <w:jc w:val="center"/>
              <w:rPr>
                <w:rFonts w:ascii="Times New Roman" w:hAnsi="Times New Roman"/>
                <w:sz w:val="20"/>
                <w:szCs w:val="20"/>
                <w:lang w:val="uk-UA"/>
              </w:rPr>
            </w:pPr>
          </w:p>
        </w:tc>
        <w:tc>
          <w:tcPr>
            <w:tcW w:w="1841" w:type="dxa"/>
            <w:vMerge/>
            <w:tcBorders>
              <w:left w:val="nil"/>
              <w:bottom w:val="single" w:sz="4" w:space="0" w:color="auto"/>
              <w:right w:val="single" w:sz="4" w:space="0" w:color="auto"/>
            </w:tcBorders>
            <w:shd w:val="clear" w:color="auto" w:fill="auto"/>
          </w:tcPr>
          <w:p w14:paraId="24E513F4" w14:textId="77777777" w:rsidR="00E6259B" w:rsidRPr="00FF51F8" w:rsidRDefault="00E6259B" w:rsidP="00FF51F8">
            <w:pPr>
              <w:spacing w:after="0" w:line="240" w:lineRule="auto"/>
              <w:rPr>
                <w:rFonts w:ascii="Times New Roman" w:eastAsia="Times New Roman" w:hAnsi="Times New Roman"/>
                <w:sz w:val="20"/>
                <w:szCs w:val="20"/>
                <w:lang w:val="uk-UA"/>
              </w:rPr>
            </w:pPr>
          </w:p>
        </w:tc>
        <w:tc>
          <w:tcPr>
            <w:tcW w:w="1560" w:type="dxa"/>
            <w:tcBorders>
              <w:top w:val="single" w:sz="4" w:space="0" w:color="auto"/>
              <w:left w:val="nil"/>
              <w:bottom w:val="single" w:sz="4" w:space="0" w:color="auto"/>
              <w:right w:val="single" w:sz="4" w:space="0" w:color="auto"/>
            </w:tcBorders>
            <w:shd w:val="clear" w:color="auto" w:fill="auto"/>
          </w:tcPr>
          <w:p w14:paraId="033B47BE" w14:textId="6E08918B" w:rsidR="00E6259B" w:rsidRPr="00FF51F8" w:rsidRDefault="00E6259B" w:rsidP="00FF51F8">
            <w:pPr>
              <w:spacing w:after="0" w:line="240" w:lineRule="auto"/>
              <w:rPr>
                <w:rFonts w:ascii="Times New Roman" w:eastAsia="Times New Roman" w:hAnsi="Times New Roman"/>
                <w:sz w:val="20"/>
                <w:szCs w:val="20"/>
                <w:lang w:val="uk-UA"/>
              </w:rPr>
            </w:pPr>
            <w:r w:rsidRPr="00FF51F8">
              <w:rPr>
                <w:rFonts w:ascii="Times New Roman" w:eastAsia="Times New Roman" w:hAnsi="Times New Roman"/>
                <w:sz w:val="20"/>
                <w:szCs w:val="20"/>
                <w:lang w:val="uk-UA"/>
              </w:rPr>
              <w:t>Кількість учасників заходів, осіб</w:t>
            </w:r>
          </w:p>
        </w:tc>
        <w:tc>
          <w:tcPr>
            <w:tcW w:w="1218" w:type="dxa"/>
            <w:tcBorders>
              <w:top w:val="single" w:sz="4" w:space="0" w:color="auto"/>
              <w:left w:val="nil"/>
              <w:bottom w:val="single" w:sz="4" w:space="0" w:color="auto"/>
              <w:right w:val="single" w:sz="4" w:space="0" w:color="auto"/>
            </w:tcBorders>
            <w:shd w:val="clear" w:color="auto" w:fill="auto"/>
          </w:tcPr>
          <w:p w14:paraId="143BFE2C" w14:textId="4546A9A0" w:rsidR="00E6259B" w:rsidRPr="00FD7752" w:rsidRDefault="00E6259B" w:rsidP="00FF51F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150</w:t>
            </w:r>
          </w:p>
        </w:tc>
      </w:tr>
      <w:tr w:rsidR="00E6259B" w:rsidRPr="00FD7752" w14:paraId="4D19C09A" w14:textId="77777777" w:rsidTr="009B29E4">
        <w:trPr>
          <w:gridAfter w:val="7"/>
          <w:wAfter w:w="12846" w:type="dxa"/>
          <w:trHeight w:val="365"/>
        </w:trPr>
        <w:tc>
          <w:tcPr>
            <w:tcW w:w="1838" w:type="dxa"/>
          </w:tcPr>
          <w:p w14:paraId="093D1836" w14:textId="0D953822"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lastRenderedPageBreak/>
              <w:t xml:space="preserve">3.1.3. Підтримка розвитку спільнот взаємодопомоги, громадських центрів підтримки луганчан в приймаючих громадах, </w:t>
            </w:r>
            <w:proofErr w:type="spellStart"/>
            <w:r w:rsidRPr="00FD7752">
              <w:rPr>
                <w:rFonts w:ascii="Times New Roman" w:hAnsi="Times New Roman"/>
                <w:sz w:val="20"/>
                <w:szCs w:val="20"/>
                <w:lang w:val="uk-UA"/>
              </w:rPr>
              <w:t>волонтерства</w:t>
            </w:r>
            <w:proofErr w:type="spellEnd"/>
            <w:r w:rsidRPr="00FD7752">
              <w:rPr>
                <w:rFonts w:ascii="Times New Roman" w:hAnsi="Times New Roman"/>
                <w:sz w:val="20"/>
                <w:szCs w:val="20"/>
                <w:lang w:val="uk-UA"/>
              </w:rPr>
              <w:t>, підвищення рівня громадянської освіти та політико-правової культури луганчан</w:t>
            </w:r>
          </w:p>
        </w:tc>
        <w:tc>
          <w:tcPr>
            <w:tcW w:w="1536" w:type="dxa"/>
          </w:tcPr>
          <w:p w14:paraId="07D68951"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Регіональна програма розвитку</w:t>
            </w:r>
          </w:p>
        </w:tc>
        <w:tc>
          <w:tcPr>
            <w:tcW w:w="1781" w:type="dxa"/>
          </w:tcPr>
          <w:p w14:paraId="65FA72EE" w14:textId="4BA0C5E9"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Регіональна цільова програма сприяння розвитку громадянського суспільства в Луганській області на 2022–2026 роки</w:t>
            </w:r>
            <w:r w:rsidR="00465CF4">
              <w:rPr>
                <w:rFonts w:ascii="Times New Roman" w:hAnsi="Times New Roman"/>
                <w:sz w:val="20"/>
                <w:szCs w:val="20"/>
                <w:lang w:val="uk-UA"/>
              </w:rPr>
              <w:t>: створення комунікативних майданчиків, платформ для формування згуртованості громадянського суспільства</w:t>
            </w:r>
          </w:p>
        </w:tc>
        <w:tc>
          <w:tcPr>
            <w:tcW w:w="1384" w:type="dxa"/>
          </w:tcPr>
          <w:p w14:paraId="5417FEEF"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інформація</w:t>
            </w:r>
          </w:p>
        </w:tc>
        <w:tc>
          <w:tcPr>
            <w:tcW w:w="1462" w:type="dxa"/>
          </w:tcPr>
          <w:p w14:paraId="379BF4EF"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Медіа та комунікації</w:t>
            </w:r>
          </w:p>
        </w:tc>
        <w:tc>
          <w:tcPr>
            <w:tcW w:w="1720" w:type="dxa"/>
          </w:tcPr>
          <w:p w14:paraId="7510540E"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tcPr>
          <w:p w14:paraId="0E75981F" w14:textId="6EF40378" w:rsidR="00E6259B" w:rsidRPr="00FD7752" w:rsidRDefault="00DB0583" w:rsidP="00FF51F8">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w:t>
            </w:r>
          </w:p>
        </w:tc>
        <w:tc>
          <w:tcPr>
            <w:tcW w:w="1841" w:type="dxa"/>
          </w:tcPr>
          <w:p w14:paraId="5BBE90B4" w14:textId="17845A09"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00A90D93">
              <w:rPr>
                <w:rFonts w:ascii="Times New Roman" w:eastAsia="Times New Roman" w:hAnsi="Times New Roman"/>
                <w:sz w:val="20"/>
                <w:szCs w:val="20"/>
                <w:lang w:val="uk-UA"/>
              </w:rPr>
              <w:t>інформаційної політики</w:t>
            </w:r>
            <w:r w:rsidR="00A90D93" w:rsidRPr="00FD7752">
              <w:rPr>
                <w:rFonts w:ascii="Times New Roman" w:eastAsia="Times New Roman" w:hAnsi="Times New Roman"/>
                <w:sz w:val="20"/>
                <w:szCs w:val="20"/>
                <w:lang w:val="uk-UA"/>
              </w:rPr>
              <w:t xml:space="preserve"> </w:t>
            </w:r>
            <w:r w:rsidRPr="00FD7752">
              <w:rPr>
                <w:rFonts w:ascii="Times New Roman" w:eastAsia="Times New Roman" w:hAnsi="Times New Roman"/>
                <w:sz w:val="20"/>
                <w:szCs w:val="20"/>
                <w:lang w:val="uk-UA"/>
              </w:rPr>
              <w:t>облдержадміністрації</w:t>
            </w:r>
          </w:p>
        </w:tc>
        <w:tc>
          <w:tcPr>
            <w:tcW w:w="1560" w:type="dxa"/>
            <w:shd w:val="clear" w:color="auto" w:fill="FFFFFF"/>
          </w:tcPr>
          <w:p w14:paraId="0F0FCF18" w14:textId="75F9922F"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комунікаційних майданчиків, чинних платформ для формування згуртованості громадянського суспільства, одиниць</w:t>
            </w:r>
          </w:p>
        </w:tc>
        <w:tc>
          <w:tcPr>
            <w:tcW w:w="1218" w:type="dxa"/>
          </w:tcPr>
          <w:p w14:paraId="6C8889C2" w14:textId="77777777" w:rsidR="00E6259B" w:rsidRPr="00FD7752" w:rsidRDefault="00E6259B" w:rsidP="00FF51F8">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17</w:t>
            </w:r>
          </w:p>
        </w:tc>
      </w:tr>
      <w:bookmarkEnd w:id="18"/>
      <w:tr w:rsidR="00E6259B" w:rsidRPr="00FD7752" w14:paraId="3804029B" w14:textId="77777777" w:rsidTr="009B29E4">
        <w:trPr>
          <w:gridAfter w:val="7"/>
          <w:wAfter w:w="12846" w:type="dxa"/>
          <w:trHeight w:val="365"/>
        </w:trPr>
        <w:tc>
          <w:tcPr>
            <w:tcW w:w="1838" w:type="dxa"/>
            <w:vMerge w:val="restart"/>
            <w:tcBorders>
              <w:top w:val="single" w:sz="4" w:space="0" w:color="auto"/>
              <w:left w:val="single" w:sz="4" w:space="0" w:color="auto"/>
              <w:right w:val="single" w:sz="4" w:space="0" w:color="auto"/>
            </w:tcBorders>
            <w:shd w:val="clear" w:color="auto" w:fill="auto"/>
          </w:tcPr>
          <w:p w14:paraId="6FFEA7CA"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3.1.4. Створення умов для розвитку, успішної самореалізації та соціальної інтеграції молоді у місцеве суспільство з урахуванням ідентичності Луганщини</w:t>
            </w:r>
          </w:p>
        </w:tc>
        <w:tc>
          <w:tcPr>
            <w:tcW w:w="1536" w:type="dxa"/>
            <w:vMerge w:val="restart"/>
            <w:tcBorders>
              <w:top w:val="single" w:sz="4" w:space="0" w:color="auto"/>
              <w:left w:val="nil"/>
              <w:right w:val="single" w:sz="4" w:space="0" w:color="auto"/>
            </w:tcBorders>
            <w:shd w:val="clear" w:color="auto" w:fill="auto"/>
          </w:tcPr>
          <w:p w14:paraId="1777D40A"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Регіональна програма розвитку</w:t>
            </w:r>
          </w:p>
        </w:tc>
        <w:tc>
          <w:tcPr>
            <w:tcW w:w="1781" w:type="dxa"/>
            <w:vMerge w:val="restart"/>
            <w:tcBorders>
              <w:top w:val="single" w:sz="4" w:space="0" w:color="auto"/>
              <w:left w:val="nil"/>
              <w:right w:val="single" w:sz="4" w:space="0" w:color="auto"/>
            </w:tcBorders>
            <w:shd w:val="clear" w:color="auto" w:fill="auto"/>
          </w:tcPr>
          <w:p w14:paraId="6B0E4D96" w14:textId="62A5E996"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Регіональна цільова програма «Молодь Луганщини» на 2021–2027 роки</w:t>
            </w:r>
          </w:p>
        </w:tc>
        <w:tc>
          <w:tcPr>
            <w:tcW w:w="1384" w:type="dxa"/>
            <w:vMerge w:val="restart"/>
            <w:tcBorders>
              <w:top w:val="single" w:sz="4" w:space="0" w:color="auto"/>
              <w:left w:val="nil"/>
              <w:right w:val="single" w:sz="4" w:space="0" w:color="auto"/>
            </w:tcBorders>
            <w:shd w:val="clear" w:color="auto" w:fill="auto"/>
          </w:tcPr>
          <w:p w14:paraId="1EC3580C"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Соціальна сфера</w:t>
            </w:r>
          </w:p>
        </w:tc>
        <w:tc>
          <w:tcPr>
            <w:tcW w:w="1462" w:type="dxa"/>
            <w:vMerge w:val="restart"/>
            <w:tcBorders>
              <w:top w:val="single" w:sz="4" w:space="0" w:color="auto"/>
              <w:left w:val="nil"/>
              <w:right w:val="single" w:sz="4" w:space="0" w:color="auto"/>
            </w:tcBorders>
            <w:shd w:val="clear" w:color="auto" w:fill="auto"/>
          </w:tcPr>
          <w:p w14:paraId="47159535"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Молодь</w:t>
            </w:r>
          </w:p>
        </w:tc>
        <w:tc>
          <w:tcPr>
            <w:tcW w:w="1720" w:type="dxa"/>
            <w:vMerge w:val="restart"/>
            <w:tcBorders>
              <w:top w:val="single" w:sz="4" w:space="0" w:color="auto"/>
              <w:left w:val="nil"/>
              <w:right w:val="single" w:sz="4" w:space="0" w:color="auto"/>
            </w:tcBorders>
            <w:shd w:val="clear" w:color="auto" w:fill="auto"/>
          </w:tcPr>
          <w:p w14:paraId="2209EBB8"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vMerge w:val="restart"/>
            <w:tcBorders>
              <w:top w:val="single" w:sz="4" w:space="0" w:color="auto"/>
              <w:left w:val="nil"/>
              <w:right w:val="single" w:sz="4" w:space="0" w:color="auto"/>
            </w:tcBorders>
            <w:shd w:val="clear" w:color="auto" w:fill="auto"/>
          </w:tcPr>
          <w:p w14:paraId="71A4C709" w14:textId="6007910A" w:rsidR="00E6259B" w:rsidRPr="00FD7752" w:rsidRDefault="00DC3A35" w:rsidP="00FF51F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841" w:type="dxa"/>
            <w:vMerge w:val="restart"/>
            <w:tcBorders>
              <w:top w:val="single" w:sz="4" w:space="0" w:color="auto"/>
              <w:left w:val="nil"/>
              <w:right w:val="single" w:sz="4" w:space="0" w:color="auto"/>
            </w:tcBorders>
            <w:shd w:val="clear" w:color="auto" w:fill="auto"/>
          </w:tcPr>
          <w:p w14:paraId="59749243" w14:textId="77503720" w:rsidR="00E6259B" w:rsidRPr="00FD7752" w:rsidRDefault="00A90D93" w:rsidP="00FF51F8">
            <w:pPr>
              <w:spacing w:after="0" w:line="240" w:lineRule="auto"/>
              <w:rPr>
                <w:rFonts w:ascii="Times New Roman" w:hAnsi="Times New Roman"/>
                <w:sz w:val="20"/>
                <w:szCs w:val="20"/>
                <w:lang w:val="uk-UA"/>
              </w:rPr>
            </w:pPr>
            <w:r>
              <w:rPr>
                <w:rFonts w:ascii="Times New Roman" w:eastAsia="Times New Roman" w:hAnsi="Times New Roman"/>
                <w:sz w:val="20"/>
                <w:szCs w:val="20"/>
                <w:lang w:val="uk-UA"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t>облдержадміністрації</w:t>
            </w:r>
          </w:p>
        </w:tc>
        <w:tc>
          <w:tcPr>
            <w:tcW w:w="1560" w:type="dxa"/>
            <w:tcBorders>
              <w:top w:val="single" w:sz="4" w:space="0" w:color="auto"/>
              <w:left w:val="nil"/>
              <w:bottom w:val="single" w:sz="4" w:space="0" w:color="auto"/>
              <w:right w:val="single" w:sz="4" w:space="0" w:color="auto"/>
            </w:tcBorders>
            <w:shd w:val="clear" w:color="auto" w:fill="auto"/>
          </w:tcPr>
          <w:p w14:paraId="16478173" w14:textId="3C462B43"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Кількість проведених конкурсів, одиниць</w:t>
            </w:r>
          </w:p>
        </w:tc>
        <w:tc>
          <w:tcPr>
            <w:tcW w:w="1218" w:type="dxa"/>
            <w:tcBorders>
              <w:top w:val="single" w:sz="4" w:space="0" w:color="auto"/>
              <w:left w:val="nil"/>
              <w:bottom w:val="single" w:sz="4" w:space="0" w:color="auto"/>
              <w:right w:val="single" w:sz="4" w:space="0" w:color="auto"/>
            </w:tcBorders>
            <w:shd w:val="clear" w:color="auto" w:fill="auto"/>
          </w:tcPr>
          <w:p w14:paraId="214D92C3" w14:textId="2501DCB8" w:rsidR="00E6259B" w:rsidRPr="00FD7752" w:rsidRDefault="00E6259B" w:rsidP="00FF51F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2</w:t>
            </w:r>
          </w:p>
        </w:tc>
      </w:tr>
      <w:tr w:rsidR="00E6259B" w:rsidRPr="00FD7752" w14:paraId="1B82F517" w14:textId="77777777" w:rsidTr="009B29E4">
        <w:trPr>
          <w:gridAfter w:val="7"/>
          <w:wAfter w:w="12846" w:type="dxa"/>
          <w:trHeight w:val="365"/>
        </w:trPr>
        <w:tc>
          <w:tcPr>
            <w:tcW w:w="1838" w:type="dxa"/>
            <w:vMerge/>
            <w:tcBorders>
              <w:left w:val="single" w:sz="4" w:space="0" w:color="auto"/>
              <w:right w:val="single" w:sz="4" w:space="0" w:color="auto"/>
            </w:tcBorders>
            <w:shd w:val="clear" w:color="auto" w:fill="auto"/>
          </w:tcPr>
          <w:p w14:paraId="42F71161" w14:textId="77777777" w:rsidR="00E6259B" w:rsidRPr="00FD7752" w:rsidRDefault="00E6259B" w:rsidP="00FF51F8">
            <w:pPr>
              <w:spacing w:after="0" w:line="240" w:lineRule="auto"/>
              <w:rPr>
                <w:rFonts w:ascii="Times New Roman" w:hAnsi="Times New Roman"/>
                <w:sz w:val="20"/>
                <w:szCs w:val="20"/>
                <w:lang w:val="uk-UA"/>
              </w:rPr>
            </w:pPr>
          </w:p>
        </w:tc>
        <w:tc>
          <w:tcPr>
            <w:tcW w:w="1536" w:type="dxa"/>
            <w:vMerge/>
            <w:tcBorders>
              <w:left w:val="nil"/>
              <w:bottom w:val="single" w:sz="4" w:space="0" w:color="auto"/>
              <w:right w:val="single" w:sz="4" w:space="0" w:color="auto"/>
            </w:tcBorders>
            <w:shd w:val="clear" w:color="auto" w:fill="auto"/>
          </w:tcPr>
          <w:p w14:paraId="1B6290D4" w14:textId="77777777" w:rsidR="00E6259B" w:rsidRPr="00FD7752" w:rsidRDefault="00E6259B" w:rsidP="00FF51F8">
            <w:pPr>
              <w:spacing w:after="0" w:line="240" w:lineRule="auto"/>
              <w:rPr>
                <w:rFonts w:ascii="Times New Roman" w:hAnsi="Times New Roman"/>
                <w:sz w:val="20"/>
                <w:szCs w:val="20"/>
                <w:lang w:val="uk-UA"/>
              </w:rPr>
            </w:pPr>
          </w:p>
        </w:tc>
        <w:tc>
          <w:tcPr>
            <w:tcW w:w="1781" w:type="dxa"/>
            <w:vMerge/>
            <w:tcBorders>
              <w:left w:val="nil"/>
              <w:bottom w:val="single" w:sz="4" w:space="0" w:color="auto"/>
              <w:right w:val="single" w:sz="4" w:space="0" w:color="auto"/>
            </w:tcBorders>
            <w:shd w:val="clear" w:color="auto" w:fill="auto"/>
          </w:tcPr>
          <w:p w14:paraId="2F5ADFA5" w14:textId="77777777" w:rsidR="00E6259B" w:rsidRPr="00FD7752" w:rsidRDefault="00E6259B" w:rsidP="00FF51F8">
            <w:pPr>
              <w:spacing w:after="0" w:line="240" w:lineRule="auto"/>
              <w:rPr>
                <w:rFonts w:ascii="Times New Roman" w:hAnsi="Times New Roman"/>
                <w:sz w:val="20"/>
                <w:szCs w:val="20"/>
                <w:lang w:val="uk-UA"/>
              </w:rPr>
            </w:pPr>
          </w:p>
        </w:tc>
        <w:tc>
          <w:tcPr>
            <w:tcW w:w="1384" w:type="dxa"/>
            <w:vMerge/>
            <w:tcBorders>
              <w:left w:val="nil"/>
              <w:bottom w:val="single" w:sz="4" w:space="0" w:color="auto"/>
              <w:right w:val="single" w:sz="4" w:space="0" w:color="auto"/>
            </w:tcBorders>
            <w:shd w:val="clear" w:color="auto" w:fill="auto"/>
          </w:tcPr>
          <w:p w14:paraId="4C42937C" w14:textId="77777777" w:rsidR="00E6259B" w:rsidRPr="00FD7752" w:rsidRDefault="00E6259B" w:rsidP="00FF51F8">
            <w:pPr>
              <w:spacing w:after="0" w:line="240" w:lineRule="auto"/>
              <w:rPr>
                <w:rFonts w:ascii="Times New Roman" w:hAnsi="Times New Roman"/>
                <w:sz w:val="20"/>
                <w:szCs w:val="20"/>
                <w:lang w:val="uk-UA"/>
              </w:rPr>
            </w:pPr>
          </w:p>
        </w:tc>
        <w:tc>
          <w:tcPr>
            <w:tcW w:w="1462" w:type="dxa"/>
            <w:vMerge/>
            <w:tcBorders>
              <w:left w:val="nil"/>
              <w:bottom w:val="single" w:sz="4" w:space="0" w:color="auto"/>
              <w:right w:val="single" w:sz="4" w:space="0" w:color="auto"/>
            </w:tcBorders>
            <w:shd w:val="clear" w:color="auto" w:fill="auto"/>
          </w:tcPr>
          <w:p w14:paraId="3120CE05" w14:textId="77777777" w:rsidR="00E6259B" w:rsidRPr="00FD7752" w:rsidRDefault="00E6259B" w:rsidP="00FF51F8">
            <w:pPr>
              <w:spacing w:after="0" w:line="240" w:lineRule="auto"/>
              <w:rPr>
                <w:rFonts w:ascii="Times New Roman" w:hAnsi="Times New Roman"/>
                <w:sz w:val="20"/>
                <w:szCs w:val="20"/>
                <w:lang w:val="uk-UA"/>
              </w:rPr>
            </w:pPr>
          </w:p>
        </w:tc>
        <w:tc>
          <w:tcPr>
            <w:tcW w:w="1720" w:type="dxa"/>
            <w:vMerge/>
            <w:tcBorders>
              <w:left w:val="nil"/>
              <w:bottom w:val="single" w:sz="4" w:space="0" w:color="auto"/>
              <w:right w:val="single" w:sz="4" w:space="0" w:color="auto"/>
            </w:tcBorders>
            <w:shd w:val="clear" w:color="auto" w:fill="auto"/>
          </w:tcPr>
          <w:p w14:paraId="528C64B7" w14:textId="77777777" w:rsidR="00E6259B" w:rsidRPr="00FD7752" w:rsidRDefault="00E6259B" w:rsidP="00FF51F8">
            <w:pPr>
              <w:spacing w:after="0" w:line="240" w:lineRule="auto"/>
              <w:rPr>
                <w:rFonts w:ascii="Times New Roman" w:eastAsia="Times New Roman" w:hAnsi="Times New Roman"/>
                <w:sz w:val="20"/>
                <w:szCs w:val="20"/>
                <w:lang w:val="uk-UA"/>
              </w:rPr>
            </w:pPr>
          </w:p>
        </w:tc>
        <w:tc>
          <w:tcPr>
            <w:tcW w:w="970" w:type="dxa"/>
            <w:vMerge/>
            <w:tcBorders>
              <w:left w:val="nil"/>
              <w:bottom w:val="single" w:sz="4" w:space="0" w:color="auto"/>
              <w:right w:val="single" w:sz="4" w:space="0" w:color="auto"/>
            </w:tcBorders>
            <w:shd w:val="clear" w:color="auto" w:fill="auto"/>
          </w:tcPr>
          <w:p w14:paraId="6F00A495" w14:textId="77777777" w:rsidR="00E6259B" w:rsidRPr="00FD7752" w:rsidRDefault="00E6259B" w:rsidP="00FF51F8">
            <w:pPr>
              <w:spacing w:after="0" w:line="240" w:lineRule="auto"/>
              <w:jc w:val="center"/>
              <w:rPr>
                <w:rFonts w:ascii="Times New Roman" w:hAnsi="Times New Roman"/>
                <w:sz w:val="20"/>
                <w:szCs w:val="20"/>
                <w:lang w:val="uk-UA"/>
              </w:rPr>
            </w:pPr>
          </w:p>
        </w:tc>
        <w:tc>
          <w:tcPr>
            <w:tcW w:w="1841" w:type="dxa"/>
            <w:vMerge/>
            <w:tcBorders>
              <w:left w:val="nil"/>
              <w:bottom w:val="single" w:sz="4" w:space="0" w:color="auto"/>
              <w:right w:val="single" w:sz="4" w:space="0" w:color="auto"/>
            </w:tcBorders>
            <w:shd w:val="clear" w:color="auto" w:fill="auto"/>
          </w:tcPr>
          <w:p w14:paraId="06B6DBBF" w14:textId="77777777" w:rsidR="00E6259B" w:rsidRPr="00FD7752" w:rsidRDefault="00E6259B" w:rsidP="00FF51F8">
            <w:pPr>
              <w:spacing w:after="0" w:line="240" w:lineRule="auto"/>
              <w:rPr>
                <w:rFonts w:ascii="Times New Roman" w:hAnsi="Times New Roman"/>
                <w:sz w:val="20"/>
                <w:szCs w:val="20"/>
                <w:lang w:val="uk-UA"/>
              </w:rPr>
            </w:pPr>
          </w:p>
        </w:tc>
        <w:tc>
          <w:tcPr>
            <w:tcW w:w="1560" w:type="dxa"/>
            <w:tcBorders>
              <w:top w:val="single" w:sz="4" w:space="0" w:color="auto"/>
              <w:left w:val="nil"/>
              <w:bottom w:val="single" w:sz="4" w:space="0" w:color="auto"/>
              <w:right w:val="single" w:sz="4" w:space="0" w:color="auto"/>
            </w:tcBorders>
            <w:shd w:val="clear" w:color="auto" w:fill="auto"/>
          </w:tcPr>
          <w:p w14:paraId="3018EC5B" w14:textId="7EA4C51C"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Кількість громадських організацій, які взяли участь у конкурсі, одиниць</w:t>
            </w:r>
          </w:p>
        </w:tc>
        <w:tc>
          <w:tcPr>
            <w:tcW w:w="1218" w:type="dxa"/>
            <w:tcBorders>
              <w:top w:val="single" w:sz="4" w:space="0" w:color="auto"/>
              <w:left w:val="nil"/>
              <w:bottom w:val="single" w:sz="4" w:space="0" w:color="auto"/>
              <w:right w:val="single" w:sz="4" w:space="0" w:color="auto"/>
            </w:tcBorders>
            <w:shd w:val="clear" w:color="auto" w:fill="auto"/>
          </w:tcPr>
          <w:p w14:paraId="47301ADA" w14:textId="41E9A854" w:rsidR="00E6259B" w:rsidRPr="00FD7752" w:rsidRDefault="00E6259B" w:rsidP="00FF51F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14</w:t>
            </w:r>
          </w:p>
        </w:tc>
      </w:tr>
      <w:tr w:rsidR="00E6259B" w:rsidRPr="00FD7752" w14:paraId="06F0C847" w14:textId="77777777" w:rsidTr="009B29E4">
        <w:trPr>
          <w:gridAfter w:val="7"/>
          <w:wAfter w:w="12846" w:type="dxa"/>
          <w:trHeight w:val="365"/>
        </w:trPr>
        <w:tc>
          <w:tcPr>
            <w:tcW w:w="1838" w:type="dxa"/>
            <w:vMerge/>
            <w:tcBorders>
              <w:left w:val="single" w:sz="4" w:space="0" w:color="auto"/>
              <w:right w:val="single" w:sz="4" w:space="0" w:color="auto"/>
            </w:tcBorders>
            <w:shd w:val="clear" w:color="auto" w:fill="auto"/>
            <w:vAlign w:val="bottom"/>
          </w:tcPr>
          <w:p w14:paraId="0CE4BDE4" w14:textId="77777777" w:rsidR="00E6259B" w:rsidRPr="00FD7752" w:rsidRDefault="00E6259B" w:rsidP="00FF51F8">
            <w:pPr>
              <w:spacing w:after="0" w:line="240" w:lineRule="auto"/>
              <w:rPr>
                <w:rFonts w:ascii="Times New Roman" w:hAnsi="Times New Roman"/>
                <w:sz w:val="20"/>
                <w:szCs w:val="20"/>
                <w:lang w:val="uk-UA"/>
              </w:rPr>
            </w:pPr>
          </w:p>
        </w:tc>
        <w:tc>
          <w:tcPr>
            <w:tcW w:w="1536" w:type="dxa"/>
            <w:vMerge w:val="restart"/>
            <w:tcBorders>
              <w:top w:val="nil"/>
              <w:left w:val="nil"/>
              <w:right w:val="single" w:sz="4" w:space="0" w:color="auto"/>
            </w:tcBorders>
            <w:shd w:val="clear" w:color="auto" w:fill="auto"/>
          </w:tcPr>
          <w:p w14:paraId="3E55958A" w14:textId="7777777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Регіональна програма розвитку</w:t>
            </w:r>
          </w:p>
        </w:tc>
        <w:tc>
          <w:tcPr>
            <w:tcW w:w="1781" w:type="dxa"/>
            <w:vMerge w:val="restart"/>
            <w:tcBorders>
              <w:top w:val="nil"/>
              <w:left w:val="nil"/>
              <w:right w:val="single" w:sz="4" w:space="0" w:color="auto"/>
            </w:tcBorders>
            <w:shd w:val="clear" w:color="auto" w:fill="auto"/>
          </w:tcPr>
          <w:p w14:paraId="7456B46F" w14:textId="73082564"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Регіональна цільова соціальна програма розвитку фізичної культури та спорту на 2021–2026 роки</w:t>
            </w:r>
          </w:p>
        </w:tc>
        <w:tc>
          <w:tcPr>
            <w:tcW w:w="1384" w:type="dxa"/>
            <w:vMerge w:val="restart"/>
            <w:tcBorders>
              <w:top w:val="single" w:sz="4" w:space="0" w:color="auto"/>
              <w:left w:val="nil"/>
              <w:right w:val="single" w:sz="4" w:space="0" w:color="auto"/>
            </w:tcBorders>
            <w:shd w:val="clear" w:color="auto" w:fill="auto"/>
          </w:tcPr>
          <w:p w14:paraId="3D54F658" w14:textId="4634FE97" w:rsidR="00E6259B" w:rsidRPr="00E95C30" w:rsidRDefault="00E6259B" w:rsidP="00FF51F8">
            <w:pPr>
              <w:spacing w:after="0" w:line="240" w:lineRule="auto"/>
              <w:rPr>
                <w:rFonts w:ascii="Times New Roman" w:hAnsi="Times New Roman"/>
                <w:sz w:val="20"/>
                <w:szCs w:val="20"/>
                <w:lang w:val="uk-UA"/>
              </w:rPr>
            </w:pPr>
            <w:r w:rsidRPr="00E95C30">
              <w:rPr>
                <w:rFonts w:ascii="Times New Roman" w:hAnsi="Times New Roman"/>
                <w:sz w:val="20"/>
                <w:szCs w:val="20"/>
                <w:lang w:val="uk-UA"/>
              </w:rPr>
              <w:t>Спорт та фізичне виховання</w:t>
            </w:r>
          </w:p>
        </w:tc>
        <w:tc>
          <w:tcPr>
            <w:tcW w:w="1462" w:type="dxa"/>
            <w:vMerge w:val="restart"/>
            <w:tcBorders>
              <w:top w:val="single" w:sz="4" w:space="0" w:color="auto"/>
              <w:left w:val="nil"/>
              <w:right w:val="single" w:sz="4" w:space="0" w:color="auto"/>
            </w:tcBorders>
            <w:shd w:val="clear" w:color="auto" w:fill="auto"/>
          </w:tcPr>
          <w:p w14:paraId="7F7B56B8" w14:textId="47BF8E69" w:rsidR="00E6259B" w:rsidRPr="00E95C30" w:rsidRDefault="00E6259B" w:rsidP="00FF51F8">
            <w:pPr>
              <w:spacing w:after="0" w:line="240" w:lineRule="auto"/>
              <w:rPr>
                <w:rFonts w:ascii="Times New Roman" w:hAnsi="Times New Roman"/>
                <w:sz w:val="20"/>
                <w:szCs w:val="20"/>
                <w:lang w:val="uk-UA"/>
              </w:rPr>
            </w:pPr>
            <w:r w:rsidRPr="00E95C30">
              <w:rPr>
                <w:rFonts w:ascii="Times New Roman" w:hAnsi="Times New Roman"/>
                <w:sz w:val="20"/>
                <w:szCs w:val="20"/>
                <w:lang w:val="uk-UA"/>
              </w:rPr>
              <w:t>Спорт та фізичне виховання</w:t>
            </w:r>
          </w:p>
        </w:tc>
        <w:tc>
          <w:tcPr>
            <w:tcW w:w="1720" w:type="dxa"/>
            <w:vMerge w:val="restart"/>
            <w:tcBorders>
              <w:top w:val="single" w:sz="4" w:space="0" w:color="auto"/>
              <w:left w:val="nil"/>
              <w:right w:val="single" w:sz="4" w:space="0" w:color="auto"/>
            </w:tcBorders>
            <w:shd w:val="clear" w:color="auto" w:fill="auto"/>
          </w:tcPr>
          <w:p w14:paraId="39BADF5C" w14:textId="77777777" w:rsidR="00E6259B" w:rsidRPr="00DB0583" w:rsidRDefault="00E6259B" w:rsidP="00FF51F8">
            <w:pPr>
              <w:spacing w:after="0" w:line="240" w:lineRule="auto"/>
              <w:rPr>
                <w:rFonts w:ascii="Times New Roman" w:hAnsi="Times New Roman"/>
                <w:sz w:val="20"/>
                <w:szCs w:val="20"/>
                <w:lang w:val="uk-UA"/>
              </w:rPr>
            </w:pPr>
            <w:r w:rsidRPr="00DB0583">
              <w:rPr>
                <w:rFonts w:ascii="Times New Roman" w:eastAsia="Times New Roman" w:hAnsi="Times New Roman"/>
                <w:sz w:val="20"/>
                <w:szCs w:val="20"/>
                <w:lang w:val="uk-UA"/>
              </w:rPr>
              <w:t>Культурні послуги та формування національної ідентичності</w:t>
            </w:r>
          </w:p>
        </w:tc>
        <w:tc>
          <w:tcPr>
            <w:tcW w:w="970" w:type="dxa"/>
            <w:vMerge w:val="restart"/>
            <w:tcBorders>
              <w:top w:val="nil"/>
              <w:left w:val="nil"/>
              <w:right w:val="single" w:sz="4" w:space="0" w:color="auto"/>
            </w:tcBorders>
            <w:shd w:val="clear" w:color="auto" w:fill="auto"/>
          </w:tcPr>
          <w:p w14:paraId="5117927B" w14:textId="0FD509ED" w:rsidR="00E6259B" w:rsidRPr="00FD7752" w:rsidRDefault="00DB0583" w:rsidP="00FF51F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841" w:type="dxa"/>
            <w:vMerge w:val="restart"/>
            <w:tcBorders>
              <w:top w:val="nil"/>
              <w:left w:val="nil"/>
              <w:right w:val="single" w:sz="4" w:space="0" w:color="auto"/>
            </w:tcBorders>
            <w:shd w:val="clear" w:color="auto" w:fill="auto"/>
          </w:tcPr>
          <w:p w14:paraId="105B4C28" w14:textId="04D15F64" w:rsidR="00E6259B" w:rsidRPr="00FD7752" w:rsidRDefault="00A90D93" w:rsidP="00FF51F8">
            <w:pPr>
              <w:spacing w:after="0" w:line="240" w:lineRule="auto"/>
              <w:rPr>
                <w:rFonts w:ascii="Times New Roman" w:hAnsi="Times New Roman"/>
                <w:sz w:val="20"/>
                <w:szCs w:val="20"/>
                <w:lang w:val="uk-UA"/>
              </w:rPr>
            </w:pPr>
            <w:r>
              <w:rPr>
                <w:rFonts w:ascii="Times New Roman" w:eastAsia="Times New Roman" w:hAnsi="Times New Roman"/>
                <w:sz w:val="20"/>
                <w:szCs w:val="20"/>
                <w:lang w:val="uk-UA"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00E6259B" w:rsidRPr="00FD7752">
              <w:rPr>
                <w:rFonts w:ascii="Times New Roman" w:hAnsi="Times New Roman"/>
                <w:sz w:val="20"/>
                <w:szCs w:val="20"/>
                <w:lang w:val="uk-UA"/>
              </w:rPr>
              <w:t xml:space="preserve"> </w:t>
            </w:r>
            <w:r w:rsidR="00E6259B" w:rsidRPr="00FD7752">
              <w:rPr>
                <w:rFonts w:ascii="Times New Roman" w:eastAsia="Times New Roman" w:hAnsi="Times New Roman"/>
                <w:sz w:val="20"/>
                <w:szCs w:val="20"/>
                <w:lang w:val="uk-UA"/>
              </w:rPr>
              <w:t>облдержадміністрації</w:t>
            </w:r>
          </w:p>
        </w:tc>
        <w:tc>
          <w:tcPr>
            <w:tcW w:w="1560" w:type="dxa"/>
            <w:tcBorders>
              <w:top w:val="nil"/>
              <w:left w:val="nil"/>
              <w:bottom w:val="single" w:sz="4" w:space="0" w:color="auto"/>
              <w:right w:val="single" w:sz="4" w:space="0" w:color="auto"/>
            </w:tcBorders>
            <w:shd w:val="clear" w:color="auto" w:fill="auto"/>
          </w:tcPr>
          <w:p w14:paraId="3489E6FC" w14:textId="5C6EEBA7"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Кількість заходів, в яких прийняли участь представники Луганщини, одиниць</w:t>
            </w:r>
            <w:r w:rsidR="00AD18BE">
              <w:rPr>
                <w:rFonts w:ascii="Times New Roman" w:hAnsi="Times New Roman"/>
                <w:sz w:val="20"/>
                <w:szCs w:val="20"/>
                <w:lang w:val="uk-UA"/>
              </w:rPr>
              <w:t>, осіб</w:t>
            </w:r>
          </w:p>
        </w:tc>
        <w:tc>
          <w:tcPr>
            <w:tcW w:w="1218" w:type="dxa"/>
            <w:tcBorders>
              <w:top w:val="nil"/>
              <w:left w:val="nil"/>
              <w:bottom w:val="single" w:sz="4" w:space="0" w:color="auto"/>
              <w:right w:val="single" w:sz="4" w:space="0" w:color="auto"/>
            </w:tcBorders>
            <w:shd w:val="clear" w:color="auto" w:fill="auto"/>
          </w:tcPr>
          <w:p w14:paraId="41FC4BB2" w14:textId="041F5D57" w:rsidR="00E6259B" w:rsidRPr="00FD7752" w:rsidRDefault="00E6259B" w:rsidP="00FF51F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30</w:t>
            </w:r>
          </w:p>
        </w:tc>
      </w:tr>
      <w:tr w:rsidR="00E6259B" w:rsidRPr="00FD7752" w14:paraId="57142871" w14:textId="77777777" w:rsidTr="009B29E4">
        <w:trPr>
          <w:gridAfter w:val="7"/>
          <w:wAfter w:w="12846" w:type="dxa"/>
          <w:trHeight w:val="365"/>
        </w:trPr>
        <w:tc>
          <w:tcPr>
            <w:tcW w:w="1838" w:type="dxa"/>
            <w:vMerge/>
            <w:tcBorders>
              <w:left w:val="single" w:sz="4" w:space="0" w:color="auto"/>
              <w:bottom w:val="single" w:sz="4" w:space="0" w:color="auto"/>
              <w:right w:val="single" w:sz="4" w:space="0" w:color="auto"/>
            </w:tcBorders>
            <w:shd w:val="clear" w:color="auto" w:fill="auto"/>
            <w:vAlign w:val="bottom"/>
          </w:tcPr>
          <w:p w14:paraId="075F6EFC" w14:textId="77777777" w:rsidR="00E6259B" w:rsidRPr="00FD7752" w:rsidRDefault="00E6259B" w:rsidP="00FF51F8">
            <w:pPr>
              <w:spacing w:after="0" w:line="240" w:lineRule="auto"/>
              <w:rPr>
                <w:rFonts w:ascii="Times New Roman" w:hAnsi="Times New Roman"/>
                <w:sz w:val="20"/>
                <w:szCs w:val="20"/>
                <w:lang w:val="uk-UA"/>
              </w:rPr>
            </w:pPr>
          </w:p>
        </w:tc>
        <w:tc>
          <w:tcPr>
            <w:tcW w:w="1536" w:type="dxa"/>
            <w:vMerge/>
            <w:tcBorders>
              <w:left w:val="nil"/>
              <w:bottom w:val="single" w:sz="4" w:space="0" w:color="auto"/>
              <w:right w:val="single" w:sz="4" w:space="0" w:color="auto"/>
            </w:tcBorders>
            <w:shd w:val="clear" w:color="auto" w:fill="auto"/>
          </w:tcPr>
          <w:p w14:paraId="73315EEF" w14:textId="77777777" w:rsidR="00E6259B" w:rsidRPr="00FD7752" w:rsidRDefault="00E6259B" w:rsidP="00FF51F8">
            <w:pPr>
              <w:spacing w:after="0" w:line="240" w:lineRule="auto"/>
              <w:rPr>
                <w:rFonts w:ascii="Times New Roman" w:hAnsi="Times New Roman"/>
                <w:sz w:val="20"/>
                <w:szCs w:val="20"/>
                <w:lang w:val="uk-UA"/>
              </w:rPr>
            </w:pPr>
          </w:p>
        </w:tc>
        <w:tc>
          <w:tcPr>
            <w:tcW w:w="1781" w:type="dxa"/>
            <w:vMerge/>
            <w:tcBorders>
              <w:left w:val="nil"/>
              <w:bottom w:val="single" w:sz="4" w:space="0" w:color="auto"/>
              <w:right w:val="single" w:sz="4" w:space="0" w:color="auto"/>
            </w:tcBorders>
            <w:shd w:val="clear" w:color="auto" w:fill="auto"/>
          </w:tcPr>
          <w:p w14:paraId="4813E92A" w14:textId="77777777" w:rsidR="00E6259B" w:rsidRPr="00FD7752" w:rsidRDefault="00E6259B" w:rsidP="00FF51F8">
            <w:pPr>
              <w:spacing w:after="0" w:line="240" w:lineRule="auto"/>
              <w:rPr>
                <w:rFonts w:ascii="Times New Roman" w:hAnsi="Times New Roman"/>
                <w:sz w:val="20"/>
                <w:szCs w:val="20"/>
                <w:lang w:val="uk-UA"/>
              </w:rPr>
            </w:pPr>
          </w:p>
        </w:tc>
        <w:tc>
          <w:tcPr>
            <w:tcW w:w="1384" w:type="dxa"/>
            <w:vMerge/>
            <w:tcBorders>
              <w:left w:val="nil"/>
              <w:bottom w:val="single" w:sz="4" w:space="0" w:color="auto"/>
              <w:right w:val="single" w:sz="4" w:space="0" w:color="auto"/>
            </w:tcBorders>
            <w:shd w:val="clear" w:color="auto" w:fill="auto"/>
          </w:tcPr>
          <w:p w14:paraId="3EE4D14A" w14:textId="77777777" w:rsidR="00E6259B" w:rsidRPr="00FD7752" w:rsidRDefault="00E6259B" w:rsidP="00FF51F8">
            <w:pPr>
              <w:spacing w:after="0" w:line="240" w:lineRule="auto"/>
              <w:rPr>
                <w:rFonts w:ascii="Times New Roman" w:hAnsi="Times New Roman"/>
                <w:sz w:val="20"/>
                <w:szCs w:val="20"/>
                <w:lang w:val="uk-UA"/>
              </w:rPr>
            </w:pPr>
          </w:p>
        </w:tc>
        <w:tc>
          <w:tcPr>
            <w:tcW w:w="1462" w:type="dxa"/>
            <w:vMerge/>
            <w:tcBorders>
              <w:left w:val="nil"/>
              <w:bottom w:val="single" w:sz="4" w:space="0" w:color="auto"/>
              <w:right w:val="single" w:sz="4" w:space="0" w:color="auto"/>
            </w:tcBorders>
            <w:shd w:val="clear" w:color="auto" w:fill="auto"/>
          </w:tcPr>
          <w:p w14:paraId="6B3DE656" w14:textId="77777777" w:rsidR="00E6259B" w:rsidRPr="00FD7752" w:rsidRDefault="00E6259B" w:rsidP="00FF51F8">
            <w:pPr>
              <w:spacing w:after="0" w:line="240" w:lineRule="auto"/>
              <w:rPr>
                <w:rFonts w:ascii="Times New Roman" w:hAnsi="Times New Roman"/>
                <w:sz w:val="20"/>
                <w:szCs w:val="20"/>
                <w:lang w:val="uk-UA"/>
              </w:rPr>
            </w:pPr>
          </w:p>
        </w:tc>
        <w:tc>
          <w:tcPr>
            <w:tcW w:w="1720" w:type="dxa"/>
            <w:vMerge/>
            <w:tcBorders>
              <w:left w:val="nil"/>
              <w:bottom w:val="single" w:sz="4" w:space="0" w:color="auto"/>
              <w:right w:val="single" w:sz="4" w:space="0" w:color="auto"/>
            </w:tcBorders>
            <w:shd w:val="clear" w:color="auto" w:fill="auto"/>
          </w:tcPr>
          <w:p w14:paraId="40BA6502" w14:textId="77777777" w:rsidR="00E6259B" w:rsidRPr="00FD7752" w:rsidRDefault="00E6259B" w:rsidP="00FF51F8">
            <w:pPr>
              <w:spacing w:after="0" w:line="240" w:lineRule="auto"/>
              <w:rPr>
                <w:rFonts w:ascii="Times New Roman" w:eastAsia="Times New Roman" w:hAnsi="Times New Roman"/>
                <w:sz w:val="20"/>
                <w:szCs w:val="20"/>
                <w:lang w:val="uk-UA"/>
              </w:rPr>
            </w:pPr>
          </w:p>
        </w:tc>
        <w:tc>
          <w:tcPr>
            <w:tcW w:w="970" w:type="dxa"/>
            <w:vMerge/>
            <w:tcBorders>
              <w:left w:val="nil"/>
              <w:bottom w:val="single" w:sz="4" w:space="0" w:color="auto"/>
              <w:right w:val="single" w:sz="4" w:space="0" w:color="auto"/>
            </w:tcBorders>
            <w:shd w:val="clear" w:color="auto" w:fill="auto"/>
          </w:tcPr>
          <w:p w14:paraId="49C1C9A1" w14:textId="77777777" w:rsidR="00E6259B" w:rsidRPr="00FD7752" w:rsidRDefault="00E6259B" w:rsidP="00FF51F8">
            <w:pPr>
              <w:spacing w:after="0" w:line="240" w:lineRule="auto"/>
              <w:jc w:val="center"/>
              <w:rPr>
                <w:rFonts w:ascii="Times New Roman" w:hAnsi="Times New Roman"/>
                <w:sz w:val="20"/>
                <w:szCs w:val="20"/>
                <w:lang w:val="uk-UA"/>
              </w:rPr>
            </w:pPr>
          </w:p>
        </w:tc>
        <w:tc>
          <w:tcPr>
            <w:tcW w:w="1841" w:type="dxa"/>
            <w:vMerge/>
            <w:tcBorders>
              <w:left w:val="nil"/>
              <w:bottom w:val="single" w:sz="4" w:space="0" w:color="auto"/>
              <w:right w:val="single" w:sz="4" w:space="0" w:color="auto"/>
            </w:tcBorders>
            <w:shd w:val="clear" w:color="auto" w:fill="auto"/>
          </w:tcPr>
          <w:p w14:paraId="2A60FF67" w14:textId="77777777" w:rsidR="00E6259B" w:rsidRPr="00FD7752" w:rsidRDefault="00E6259B" w:rsidP="00FF51F8">
            <w:pPr>
              <w:spacing w:after="0" w:line="240" w:lineRule="auto"/>
              <w:rPr>
                <w:rFonts w:ascii="Times New Roman" w:hAnsi="Times New Roman"/>
                <w:sz w:val="20"/>
                <w:szCs w:val="20"/>
                <w:lang w:val="uk-UA"/>
              </w:rPr>
            </w:pPr>
          </w:p>
        </w:tc>
        <w:tc>
          <w:tcPr>
            <w:tcW w:w="1560" w:type="dxa"/>
            <w:tcBorders>
              <w:top w:val="nil"/>
              <w:left w:val="nil"/>
              <w:bottom w:val="single" w:sz="4" w:space="0" w:color="auto"/>
              <w:right w:val="single" w:sz="4" w:space="0" w:color="auto"/>
            </w:tcBorders>
            <w:shd w:val="clear" w:color="auto" w:fill="auto"/>
          </w:tcPr>
          <w:p w14:paraId="6632EB0E" w14:textId="115DBC6D" w:rsidR="00E6259B" w:rsidRPr="00FD7752" w:rsidRDefault="00E6259B" w:rsidP="00FF51F8">
            <w:pPr>
              <w:spacing w:after="0" w:line="240" w:lineRule="auto"/>
              <w:rPr>
                <w:rFonts w:ascii="Times New Roman" w:hAnsi="Times New Roman"/>
                <w:sz w:val="20"/>
                <w:szCs w:val="20"/>
                <w:lang w:val="uk-UA"/>
              </w:rPr>
            </w:pPr>
            <w:r w:rsidRPr="00FD7752">
              <w:rPr>
                <w:rFonts w:ascii="Times New Roman" w:hAnsi="Times New Roman"/>
                <w:sz w:val="20"/>
                <w:szCs w:val="20"/>
                <w:lang w:val="uk-UA"/>
              </w:rPr>
              <w:t>Кількість учасників заходів, осіб</w:t>
            </w:r>
          </w:p>
        </w:tc>
        <w:tc>
          <w:tcPr>
            <w:tcW w:w="1218" w:type="dxa"/>
            <w:tcBorders>
              <w:top w:val="nil"/>
              <w:left w:val="nil"/>
              <w:bottom w:val="single" w:sz="4" w:space="0" w:color="auto"/>
              <w:right w:val="single" w:sz="4" w:space="0" w:color="auto"/>
            </w:tcBorders>
            <w:shd w:val="clear" w:color="auto" w:fill="auto"/>
          </w:tcPr>
          <w:p w14:paraId="4A7073B8" w14:textId="621E83B3" w:rsidR="00E6259B" w:rsidRPr="00FD7752" w:rsidRDefault="00E6259B" w:rsidP="00FF51F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80</w:t>
            </w:r>
          </w:p>
        </w:tc>
      </w:tr>
      <w:tr w:rsidR="00E6259B" w:rsidRPr="00FD7752" w14:paraId="5B1C2A1D" w14:textId="77777777" w:rsidTr="009B29E4">
        <w:trPr>
          <w:gridAfter w:val="7"/>
          <w:wAfter w:w="12846" w:type="dxa"/>
          <w:trHeight w:val="216"/>
        </w:trPr>
        <w:tc>
          <w:tcPr>
            <w:tcW w:w="15310" w:type="dxa"/>
            <w:gridSpan w:val="10"/>
            <w:shd w:val="clear" w:color="auto" w:fill="E2EFD9"/>
          </w:tcPr>
          <w:p w14:paraId="5E4012C0" w14:textId="77777777" w:rsidR="00E6259B" w:rsidRPr="00FD7752" w:rsidRDefault="00E6259B" w:rsidP="00FF51F8">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 xml:space="preserve">Оперативна ціль 3.2. Інституційно стійка, </w:t>
            </w:r>
            <w:proofErr w:type="spellStart"/>
            <w:r w:rsidRPr="00FD7752">
              <w:rPr>
                <w:rFonts w:ascii="Times New Roman" w:eastAsia="Times New Roman" w:hAnsi="Times New Roman"/>
                <w:b/>
                <w:i/>
                <w:iCs/>
                <w:color w:val="385623"/>
                <w:sz w:val="26"/>
                <w:szCs w:val="26"/>
                <w:lang w:val="uk-UA"/>
              </w:rPr>
              <w:t>цифровізована</w:t>
            </w:r>
            <w:proofErr w:type="spellEnd"/>
            <w:r w:rsidRPr="00FD7752">
              <w:rPr>
                <w:rFonts w:ascii="Times New Roman" w:eastAsia="Times New Roman" w:hAnsi="Times New Roman"/>
                <w:b/>
                <w:i/>
                <w:iCs/>
                <w:color w:val="385623"/>
                <w:sz w:val="26"/>
                <w:szCs w:val="26"/>
                <w:lang w:val="uk-UA"/>
              </w:rPr>
              <w:t>, стала система управління</w:t>
            </w:r>
          </w:p>
        </w:tc>
      </w:tr>
      <w:tr w:rsidR="00E6259B" w:rsidRPr="00FD7752" w14:paraId="6676450B" w14:textId="77777777" w:rsidTr="009B29E4">
        <w:trPr>
          <w:gridAfter w:val="7"/>
          <w:wAfter w:w="12846" w:type="dxa"/>
          <w:trHeight w:val="2530"/>
        </w:trPr>
        <w:tc>
          <w:tcPr>
            <w:tcW w:w="1838" w:type="dxa"/>
          </w:tcPr>
          <w:p w14:paraId="6288769F" w14:textId="77777777" w:rsidR="00E6259B" w:rsidRPr="00E95C30" w:rsidRDefault="00E6259B" w:rsidP="00FF51F8">
            <w:pPr>
              <w:spacing w:after="0" w:line="240" w:lineRule="auto"/>
              <w:rPr>
                <w:rFonts w:ascii="Times New Roman" w:hAnsi="Times New Roman"/>
                <w:sz w:val="20"/>
                <w:szCs w:val="20"/>
                <w:lang w:val="uk-UA"/>
              </w:rPr>
            </w:pPr>
            <w:r w:rsidRPr="00E95C30">
              <w:rPr>
                <w:rFonts w:ascii="Times New Roman" w:eastAsia="Times New Roman" w:hAnsi="Times New Roman"/>
                <w:sz w:val="20"/>
                <w:szCs w:val="20"/>
                <w:lang w:val="uk-UA"/>
              </w:rPr>
              <w:lastRenderedPageBreak/>
              <w:t>3.2.1. Цифрова трансформація системи управління та впровадження електронних послуг</w:t>
            </w:r>
          </w:p>
        </w:tc>
        <w:tc>
          <w:tcPr>
            <w:tcW w:w="1536" w:type="dxa"/>
          </w:tcPr>
          <w:p w14:paraId="283B94AB" w14:textId="77777777" w:rsidR="00E6259B" w:rsidRPr="00E95C30" w:rsidRDefault="00E6259B" w:rsidP="00FF51F8">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Захід</w:t>
            </w:r>
          </w:p>
        </w:tc>
        <w:tc>
          <w:tcPr>
            <w:tcW w:w="1781" w:type="dxa"/>
          </w:tcPr>
          <w:p w14:paraId="10C334F9" w14:textId="1E806DA4" w:rsidR="00E6259B" w:rsidRPr="00E95C30" w:rsidRDefault="00E6259B" w:rsidP="00FF51F8">
            <w:pPr>
              <w:spacing w:after="0" w:line="240" w:lineRule="auto"/>
              <w:rPr>
                <w:rFonts w:ascii="Times New Roman" w:eastAsia="Times New Roman" w:hAnsi="Times New Roman"/>
                <w:sz w:val="20"/>
                <w:szCs w:val="20"/>
                <w:lang w:val="uk-UA"/>
              </w:rPr>
            </w:pPr>
            <w:r w:rsidRPr="00E95C30">
              <w:rPr>
                <w:rFonts w:ascii="Times New Roman" w:hAnsi="Times New Roman"/>
                <w:sz w:val="20"/>
                <w:szCs w:val="20"/>
                <w:lang w:val="uk-UA"/>
              </w:rPr>
              <w:t>Організація підключення до системи електронної взаємодії органів виконавчої влади (СЕВ ОВВ) військових адміністрацій населених пунктів</w:t>
            </w:r>
          </w:p>
        </w:tc>
        <w:tc>
          <w:tcPr>
            <w:tcW w:w="1384" w:type="dxa"/>
          </w:tcPr>
          <w:p w14:paraId="2BD3E78F" w14:textId="34E8F297" w:rsidR="00E6259B" w:rsidRPr="00E95C30" w:rsidRDefault="00E6259B" w:rsidP="00FF51F8">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 xml:space="preserve">Публічні послуги і пов’язана з ними </w:t>
            </w:r>
            <w:proofErr w:type="spellStart"/>
            <w:r w:rsidRPr="00E95C30">
              <w:rPr>
                <w:rFonts w:ascii="Times New Roman" w:eastAsia="Times New Roman" w:hAnsi="Times New Roman"/>
                <w:sz w:val="20"/>
                <w:szCs w:val="20"/>
                <w:lang w:val="uk-UA"/>
              </w:rPr>
              <w:t>цифровізація</w:t>
            </w:r>
            <w:proofErr w:type="spellEnd"/>
          </w:p>
        </w:tc>
        <w:tc>
          <w:tcPr>
            <w:tcW w:w="1462" w:type="dxa"/>
          </w:tcPr>
          <w:p w14:paraId="7B672E24" w14:textId="77777777" w:rsidR="00E6259B" w:rsidRPr="00E95C30" w:rsidRDefault="00E6259B" w:rsidP="00FF51F8">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Цифрові інновації та технології</w:t>
            </w:r>
          </w:p>
        </w:tc>
        <w:tc>
          <w:tcPr>
            <w:tcW w:w="1720" w:type="dxa"/>
          </w:tcPr>
          <w:p w14:paraId="40620913" w14:textId="77777777" w:rsidR="00E6259B" w:rsidRPr="00E95C30" w:rsidRDefault="00E6259B" w:rsidP="00FF51F8">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Цифрова інфраструктура, адміністративні та інші публічні (електронні публічні) послуги</w:t>
            </w:r>
          </w:p>
        </w:tc>
        <w:tc>
          <w:tcPr>
            <w:tcW w:w="970" w:type="dxa"/>
          </w:tcPr>
          <w:p w14:paraId="0C02EA42" w14:textId="10D983A8" w:rsidR="00E6259B" w:rsidRPr="00E95C30" w:rsidRDefault="00DB0583" w:rsidP="00FF51F8">
            <w:pPr>
              <w:spacing w:after="0" w:line="240" w:lineRule="auto"/>
              <w:jc w:val="center"/>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6</w:t>
            </w:r>
          </w:p>
        </w:tc>
        <w:tc>
          <w:tcPr>
            <w:tcW w:w="1841" w:type="dxa"/>
          </w:tcPr>
          <w:p w14:paraId="784FE2BB" w14:textId="16D48234" w:rsidR="00E6259B" w:rsidRPr="00E95C30" w:rsidRDefault="00E6259B" w:rsidP="00FF51F8">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 xml:space="preserve">Відділ з питань цифрового розвитку, цифрових трансформацій і </w:t>
            </w:r>
            <w:proofErr w:type="spellStart"/>
            <w:r w:rsidRPr="00E95C30">
              <w:rPr>
                <w:rFonts w:ascii="Times New Roman" w:eastAsia="Times New Roman" w:hAnsi="Times New Roman"/>
                <w:sz w:val="20"/>
                <w:szCs w:val="20"/>
                <w:lang w:val="uk-UA"/>
              </w:rPr>
              <w:t>цифровізації</w:t>
            </w:r>
            <w:proofErr w:type="spellEnd"/>
            <w:r w:rsidRPr="00E95C30">
              <w:rPr>
                <w:rFonts w:ascii="Times New Roman" w:eastAsia="Times New Roman" w:hAnsi="Times New Roman"/>
                <w:sz w:val="20"/>
                <w:szCs w:val="20"/>
                <w:lang w:val="uk-UA"/>
              </w:rPr>
              <w:t xml:space="preserve"> облдержадміністрації, </w:t>
            </w:r>
            <w:r w:rsidRPr="00E95C30">
              <w:rPr>
                <w:rFonts w:ascii="Times New Roman" w:hAnsi="Times New Roman"/>
                <w:sz w:val="20"/>
                <w:szCs w:val="20"/>
                <w:lang w:val="uk-UA"/>
              </w:rPr>
              <w:t>ВА</w:t>
            </w:r>
          </w:p>
        </w:tc>
        <w:tc>
          <w:tcPr>
            <w:tcW w:w="1560" w:type="dxa"/>
          </w:tcPr>
          <w:p w14:paraId="6347CCBE" w14:textId="137E7E99" w:rsidR="00E6259B" w:rsidRPr="00E95C30" w:rsidRDefault="00E6259B" w:rsidP="00FF51F8">
            <w:pPr>
              <w:spacing w:after="0" w:line="240" w:lineRule="auto"/>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 xml:space="preserve">Кількість </w:t>
            </w:r>
            <w:r w:rsidRPr="00E95C30">
              <w:rPr>
                <w:rFonts w:ascii="Times New Roman" w:hAnsi="Times New Roman"/>
                <w:sz w:val="20"/>
                <w:szCs w:val="20"/>
                <w:lang w:val="uk-UA"/>
              </w:rPr>
              <w:t>військових адміністрацій населених пунктів</w:t>
            </w:r>
            <w:r w:rsidRPr="00E95C30">
              <w:rPr>
                <w:rFonts w:ascii="Times New Roman" w:eastAsia="Times New Roman" w:hAnsi="Times New Roman"/>
                <w:sz w:val="20"/>
                <w:szCs w:val="20"/>
                <w:lang w:val="uk-UA"/>
              </w:rPr>
              <w:t>, підключених до СЕВ ОВВ, одиниць</w:t>
            </w:r>
          </w:p>
        </w:tc>
        <w:tc>
          <w:tcPr>
            <w:tcW w:w="1218" w:type="dxa"/>
          </w:tcPr>
          <w:p w14:paraId="34EF96BB" w14:textId="20E7FFD3" w:rsidR="00E6259B" w:rsidRPr="00FD7752" w:rsidRDefault="00E6259B" w:rsidP="0083391B">
            <w:pPr>
              <w:spacing w:after="0" w:line="240" w:lineRule="auto"/>
              <w:jc w:val="center"/>
              <w:rPr>
                <w:rFonts w:ascii="Times New Roman" w:eastAsia="Times New Roman" w:hAnsi="Times New Roman"/>
                <w:sz w:val="20"/>
                <w:szCs w:val="20"/>
                <w:lang w:val="uk-UA"/>
              </w:rPr>
            </w:pPr>
            <w:r w:rsidRPr="00E95C30">
              <w:rPr>
                <w:rFonts w:ascii="Times New Roman" w:eastAsia="Times New Roman" w:hAnsi="Times New Roman"/>
                <w:sz w:val="20"/>
                <w:szCs w:val="20"/>
                <w:lang w:val="uk-UA"/>
              </w:rPr>
              <w:t>26</w:t>
            </w:r>
          </w:p>
        </w:tc>
      </w:tr>
      <w:tr w:rsidR="00E6259B" w:rsidRPr="00FD7752" w14:paraId="09800ED0" w14:textId="77777777" w:rsidTr="009B29E4">
        <w:trPr>
          <w:gridAfter w:val="7"/>
          <w:wAfter w:w="12846" w:type="dxa"/>
          <w:trHeight w:val="768"/>
        </w:trPr>
        <w:tc>
          <w:tcPr>
            <w:tcW w:w="1838" w:type="dxa"/>
          </w:tcPr>
          <w:p w14:paraId="6243B147"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3.2.2. Створення е-платформи «Цифрова Луганщина»</w:t>
            </w:r>
          </w:p>
        </w:tc>
        <w:tc>
          <w:tcPr>
            <w:tcW w:w="1536" w:type="dxa"/>
          </w:tcPr>
          <w:p w14:paraId="59F4DB6A"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Проєкт регіонального розвитку</w:t>
            </w:r>
          </w:p>
        </w:tc>
        <w:tc>
          <w:tcPr>
            <w:tcW w:w="1781" w:type="dxa"/>
          </w:tcPr>
          <w:p w14:paraId="21925D8E"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Розробка та розгортання регіональної електронної платформи «Цифрова Луганщина»</w:t>
            </w:r>
          </w:p>
        </w:tc>
        <w:tc>
          <w:tcPr>
            <w:tcW w:w="1384" w:type="dxa"/>
          </w:tcPr>
          <w:p w14:paraId="071BE795" w14:textId="4AF3DDA9"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Публічні послуги і пов’язана з ними </w:t>
            </w:r>
            <w:proofErr w:type="spellStart"/>
            <w:r w:rsidRPr="00FD7752">
              <w:rPr>
                <w:rFonts w:ascii="Times New Roman" w:eastAsia="Times New Roman" w:hAnsi="Times New Roman"/>
                <w:sz w:val="20"/>
                <w:szCs w:val="20"/>
                <w:lang w:val="uk-UA"/>
              </w:rPr>
              <w:t>цифровізація</w:t>
            </w:r>
            <w:proofErr w:type="spellEnd"/>
          </w:p>
        </w:tc>
        <w:tc>
          <w:tcPr>
            <w:tcW w:w="1462" w:type="dxa"/>
          </w:tcPr>
          <w:p w14:paraId="548FEE2F"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Цифрові інновації та технології</w:t>
            </w:r>
          </w:p>
        </w:tc>
        <w:tc>
          <w:tcPr>
            <w:tcW w:w="1720" w:type="dxa"/>
          </w:tcPr>
          <w:p w14:paraId="30B15D9D"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Цифрова інфраструктура, адміністративні та інші публічні (електронні публічні) послуги</w:t>
            </w:r>
          </w:p>
        </w:tc>
        <w:tc>
          <w:tcPr>
            <w:tcW w:w="970" w:type="dxa"/>
          </w:tcPr>
          <w:p w14:paraId="1F611007" w14:textId="59972FDE" w:rsidR="00E6259B" w:rsidRPr="00FD7752" w:rsidRDefault="00DC3A35" w:rsidP="00FF51F8">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36441979" w14:textId="0330B13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Відділ з питань цифрового розвитку, цифрових трансформацій і </w:t>
            </w:r>
            <w:proofErr w:type="spellStart"/>
            <w:r w:rsidRPr="00FD7752">
              <w:rPr>
                <w:rFonts w:ascii="Times New Roman" w:eastAsia="Times New Roman" w:hAnsi="Times New Roman"/>
                <w:sz w:val="20"/>
                <w:szCs w:val="20"/>
                <w:lang w:val="uk-UA"/>
              </w:rPr>
              <w:t>цифровізації</w:t>
            </w:r>
            <w:proofErr w:type="spellEnd"/>
            <w:r w:rsidRPr="00FD7752">
              <w:rPr>
                <w:rFonts w:ascii="Times New Roman" w:eastAsia="Times New Roman" w:hAnsi="Times New Roman"/>
                <w:sz w:val="20"/>
                <w:szCs w:val="20"/>
                <w:lang w:val="uk-UA"/>
              </w:rPr>
              <w:t xml:space="preserve">  облдержадміністрації</w:t>
            </w:r>
          </w:p>
        </w:tc>
        <w:tc>
          <w:tcPr>
            <w:tcW w:w="1560" w:type="dxa"/>
          </w:tcPr>
          <w:p w14:paraId="6D91F705" w14:textId="4ABE86DB"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Створено е-платформу «Цифрова Луганщина»</w:t>
            </w:r>
            <w:r w:rsidR="00AD18BE">
              <w:rPr>
                <w:rFonts w:ascii="Times New Roman" w:eastAsia="Times New Roman" w:hAnsi="Times New Roman"/>
                <w:sz w:val="20"/>
                <w:szCs w:val="20"/>
                <w:lang w:val="uk-UA"/>
              </w:rPr>
              <w:t>, так/ні</w:t>
            </w:r>
          </w:p>
        </w:tc>
        <w:tc>
          <w:tcPr>
            <w:tcW w:w="1218" w:type="dxa"/>
          </w:tcPr>
          <w:p w14:paraId="13BE6046" w14:textId="77777777" w:rsidR="00E6259B" w:rsidRPr="00FD7752" w:rsidRDefault="00E6259B" w:rsidP="0083391B">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w:t>
            </w:r>
          </w:p>
        </w:tc>
      </w:tr>
      <w:tr w:rsidR="00E6259B" w:rsidRPr="00FD7752" w14:paraId="100D133B" w14:textId="77777777" w:rsidTr="009B29E4">
        <w:trPr>
          <w:gridAfter w:val="7"/>
          <w:wAfter w:w="12846" w:type="dxa"/>
          <w:trHeight w:val="768"/>
        </w:trPr>
        <w:tc>
          <w:tcPr>
            <w:tcW w:w="1838" w:type="dxa"/>
          </w:tcPr>
          <w:p w14:paraId="10C4E994"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3.2.3. Системне впровадження ефективного врядування, у тому числі на засадах Е-демократії (e-</w:t>
            </w:r>
            <w:proofErr w:type="spellStart"/>
            <w:r w:rsidRPr="00FD7752">
              <w:rPr>
                <w:rFonts w:ascii="Times New Roman" w:eastAsia="Times New Roman" w:hAnsi="Times New Roman"/>
                <w:sz w:val="20"/>
                <w:szCs w:val="20"/>
                <w:lang w:val="uk-UA"/>
              </w:rPr>
              <w:t>Dem</w:t>
            </w:r>
            <w:proofErr w:type="spellEnd"/>
            <w:r w:rsidRPr="00FD7752">
              <w:rPr>
                <w:rFonts w:ascii="Times New Roman" w:eastAsia="Times New Roman" w:hAnsi="Times New Roman"/>
                <w:sz w:val="20"/>
                <w:szCs w:val="20"/>
                <w:lang w:val="uk-UA"/>
              </w:rPr>
              <w:t>)</w:t>
            </w:r>
          </w:p>
        </w:tc>
        <w:tc>
          <w:tcPr>
            <w:tcW w:w="1536" w:type="dxa"/>
          </w:tcPr>
          <w:p w14:paraId="6D418617"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05C20A75"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Навчання посадових осіб та громадян використанню інструментів електронної демократії та впровадження інструментів е-демократії (е-петиції, е-звернення, е-консультації, бюджет участі)</w:t>
            </w:r>
          </w:p>
        </w:tc>
        <w:tc>
          <w:tcPr>
            <w:tcW w:w="1384" w:type="dxa"/>
          </w:tcPr>
          <w:p w14:paraId="0017E5C7" w14:textId="691E4F26"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Публічні послуги і пов’язана з ними </w:t>
            </w:r>
            <w:proofErr w:type="spellStart"/>
            <w:r w:rsidRPr="00FD7752">
              <w:rPr>
                <w:rFonts w:ascii="Times New Roman" w:eastAsia="Times New Roman" w:hAnsi="Times New Roman"/>
                <w:sz w:val="20"/>
                <w:szCs w:val="20"/>
                <w:lang w:val="uk-UA"/>
              </w:rPr>
              <w:t>цифровізація</w:t>
            </w:r>
            <w:proofErr w:type="spellEnd"/>
          </w:p>
        </w:tc>
        <w:tc>
          <w:tcPr>
            <w:tcW w:w="1462" w:type="dxa"/>
          </w:tcPr>
          <w:p w14:paraId="2FD6AA68"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Електронне урядування</w:t>
            </w:r>
          </w:p>
        </w:tc>
        <w:tc>
          <w:tcPr>
            <w:tcW w:w="1720" w:type="dxa"/>
          </w:tcPr>
          <w:p w14:paraId="59542A94"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Цифрова інфраструктура, адміністративні та інші публічні (електронні публічні) послуги</w:t>
            </w:r>
          </w:p>
        </w:tc>
        <w:tc>
          <w:tcPr>
            <w:tcW w:w="970" w:type="dxa"/>
          </w:tcPr>
          <w:p w14:paraId="0CF24C3B" w14:textId="7FADE8E3" w:rsidR="00E6259B" w:rsidRPr="00FD7752" w:rsidRDefault="00DC3A35" w:rsidP="00FF51F8">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5AD40BF" w14:textId="5FE88E8B"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Відділ з питань цифрового розвитку, цифрових трансформацій і </w:t>
            </w:r>
            <w:proofErr w:type="spellStart"/>
            <w:r w:rsidRPr="00FD7752">
              <w:rPr>
                <w:rFonts w:ascii="Times New Roman" w:eastAsia="Times New Roman" w:hAnsi="Times New Roman"/>
                <w:sz w:val="20"/>
                <w:szCs w:val="20"/>
                <w:lang w:val="uk-UA"/>
              </w:rPr>
              <w:t>цифровізації</w:t>
            </w:r>
            <w:proofErr w:type="spellEnd"/>
            <w:r w:rsidRPr="00FD7752">
              <w:rPr>
                <w:rFonts w:ascii="Times New Roman" w:eastAsia="Times New Roman" w:hAnsi="Times New Roman"/>
                <w:sz w:val="20"/>
                <w:szCs w:val="20"/>
                <w:lang w:val="uk-UA"/>
              </w:rPr>
              <w:t xml:space="preserve"> облдержадміністрації</w:t>
            </w:r>
          </w:p>
        </w:tc>
        <w:tc>
          <w:tcPr>
            <w:tcW w:w="1560" w:type="dxa"/>
          </w:tcPr>
          <w:p w14:paraId="4299BAB9" w14:textId="5FE1ACC5"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Кількість </w:t>
            </w:r>
            <w:r w:rsidRPr="00FD7752">
              <w:rPr>
                <w:rFonts w:ascii="Times New Roman" w:hAnsi="Times New Roman"/>
                <w:sz w:val="20"/>
                <w:szCs w:val="20"/>
                <w:lang w:val="uk-UA"/>
              </w:rPr>
              <w:t>військові адміністрації населених пунктів</w:t>
            </w:r>
            <w:r w:rsidRPr="00FD7752">
              <w:rPr>
                <w:rFonts w:ascii="Times New Roman" w:eastAsia="Times New Roman" w:hAnsi="Times New Roman"/>
                <w:sz w:val="20"/>
                <w:szCs w:val="20"/>
                <w:lang w:val="uk-UA"/>
              </w:rPr>
              <w:t>, у яких впроваджено інструменти електронної демократії, одиниць</w:t>
            </w:r>
          </w:p>
        </w:tc>
        <w:tc>
          <w:tcPr>
            <w:tcW w:w="1218" w:type="dxa"/>
          </w:tcPr>
          <w:p w14:paraId="1E9D3528" w14:textId="77777777" w:rsidR="00E6259B" w:rsidRPr="00FD7752" w:rsidRDefault="00E6259B" w:rsidP="0083391B">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26</w:t>
            </w:r>
          </w:p>
        </w:tc>
      </w:tr>
      <w:tr w:rsidR="00E6259B" w:rsidRPr="00FD7752" w14:paraId="37C10F11" w14:textId="77777777" w:rsidTr="009B29E4">
        <w:trPr>
          <w:gridAfter w:val="7"/>
          <w:wAfter w:w="12846" w:type="dxa"/>
          <w:trHeight w:val="768"/>
        </w:trPr>
        <w:tc>
          <w:tcPr>
            <w:tcW w:w="1838" w:type="dxa"/>
          </w:tcPr>
          <w:p w14:paraId="60A76DC9"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3.2.4. Посилення інституційної спроможності діяльності військових</w:t>
            </w:r>
            <w:r w:rsidRPr="00FD7752">
              <w:rPr>
                <w:rFonts w:ascii="Times New Roman" w:eastAsia="Times New Roman" w:hAnsi="Times New Roman"/>
                <w:b/>
                <w:bCs/>
                <w:sz w:val="20"/>
                <w:szCs w:val="20"/>
                <w:lang w:val="uk-UA"/>
              </w:rPr>
              <w:t xml:space="preserve"> </w:t>
            </w:r>
            <w:r w:rsidRPr="00FD7752">
              <w:rPr>
                <w:rFonts w:ascii="Times New Roman" w:eastAsia="Times New Roman" w:hAnsi="Times New Roman"/>
                <w:sz w:val="20"/>
                <w:szCs w:val="20"/>
                <w:lang w:val="uk-UA"/>
              </w:rPr>
              <w:t xml:space="preserve">адміністрацій релокованих громад, зокрема у </w:t>
            </w:r>
            <w:r w:rsidRPr="00FD7752">
              <w:rPr>
                <w:rFonts w:ascii="Times New Roman" w:eastAsia="Times New Roman" w:hAnsi="Times New Roman"/>
                <w:sz w:val="20"/>
                <w:szCs w:val="20"/>
                <w:lang w:val="uk-UA"/>
              </w:rPr>
              <w:lastRenderedPageBreak/>
              <w:t>сфері стратегічного планування, управління публічними інвестиційними проектами, просторового планування та управління</w:t>
            </w:r>
          </w:p>
        </w:tc>
        <w:tc>
          <w:tcPr>
            <w:tcW w:w="1536" w:type="dxa"/>
          </w:tcPr>
          <w:p w14:paraId="122BB06F"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Pr>
          <w:p w14:paraId="311C41D4"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Координація та супровід реалізації проєктів міжнародної технічної допомоги, спрямованих на </w:t>
            </w:r>
            <w:r w:rsidRPr="00FD7752">
              <w:rPr>
                <w:rFonts w:ascii="Times New Roman" w:eastAsia="Times New Roman" w:hAnsi="Times New Roman"/>
                <w:sz w:val="20"/>
                <w:szCs w:val="20"/>
                <w:lang w:val="uk-UA"/>
              </w:rPr>
              <w:lastRenderedPageBreak/>
              <w:t>підтримку інституційної спроможності військових адміністрацій релокованих громад</w:t>
            </w:r>
          </w:p>
        </w:tc>
        <w:tc>
          <w:tcPr>
            <w:tcW w:w="1384" w:type="dxa"/>
          </w:tcPr>
          <w:p w14:paraId="24164200"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Освіта і наука</w:t>
            </w:r>
          </w:p>
        </w:tc>
        <w:tc>
          <w:tcPr>
            <w:tcW w:w="1462" w:type="dxa"/>
          </w:tcPr>
          <w:p w14:paraId="04EEC7A1"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Професійна освіта, спеціалізована освіта</w:t>
            </w:r>
          </w:p>
        </w:tc>
        <w:tc>
          <w:tcPr>
            <w:tcW w:w="1720" w:type="dxa"/>
          </w:tcPr>
          <w:p w14:paraId="576D25DB"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Розбудова потенціалу суб’єктів державної регіональної політики</w:t>
            </w:r>
          </w:p>
        </w:tc>
        <w:tc>
          <w:tcPr>
            <w:tcW w:w="970" w:type="dxa"/>
          </w:tcPr>
          <w:p w14:paraId="11522F82" w14:textId="2CF2D2A9" w:rsidR="00E6259B" w:rsidRPr="00FD7752" w:rsidRDefault="00DB0583" w:rsidP="00FF51F8">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18F545C0" w14:textId="1F109888" w:rsidR="00E6259B" w:rsidRPr="00FD7752" w:rsidRDefault="00A90D93" w:rsidP="00FF51F8">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eastAsia="ru-RU"/>
              </w:rPr>
              <w:t xml:space="preserve">Управління </w:t>
            </w:r>
            <w:r w:rsidRPr="00E555E1">
              <w:rPr>
                <w:rFonts w:ascii="Times New Roman" w:eastAsia="Times New Roman" w:hAnsi="Times New Roman"/>
                <w:sz w:val="20"/>
                <w:szCs w:val="20"/>
                <w:lang w:eastAsia="ru-RU"/>
              </w:rPr>
              <w:t xml:space="preserve">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міжнародного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співробітництва</w:t>
            </w:r>
            <w:proofErr w:type="spellEnd"/>
            <w:r w:rsidRPr="00FD7752">
              <w:rPr>
                <w:rFonts w:ascii="Times New Roman" w:eastAsia="Times New Roman" w:hAnsi="Times New Roman"/>
                <w:sz w:val="20"/>
                <w:szCs w:val="20"/>
                <w:lang w:val="uk-UA"/>
              </w:rPr>
              <w:t xml:space="preserve"> </w:t>
            </w:r>
            <w:r w:rsidR="00E6259B" w:rsidRPr="00FD7752">
              <w:rPr>
                <w:rFonts w:ascii="Times New Roman" w:eastAsia="Times New Roman" w:hAnsi="Times New Roman"/>
                <w:sz w:val="20"/>
                <w:szCs w:val="20"/>
                <w:lang w:val="uk-UA"/>
              </w:rPr>
              <w:t>облдержадміністрації</w:t>
            </w:r>
          </w:p>
        </w:tc>
        <w:tc>
          <w:tcPr>
            <w:tcW w:w="1560" w:type="dxa"/>
          </w:tcPr>
          <w:p w14:paraId="1481A115" w14:textId="77777777" w:rsidR="00E6259B" w:rsidRPr="00FD7752" w:rsidRDefault="00E6259B"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проєктів міжнародної технічної допомоги, що супроводжуються в рік, одиниць</w:t>
            </w:r>
          </w:p>
        </w:tc>
        <w:tc>
          <w:tcPr>
            <w:tcW w:w="1218" w:type="dxa"/>
          </w:tcPr>
          <w:p w14:paraId="4C0D5D4C" w14:textId="77777777" w:rsidR="00E6259B" w:rsidRPr="00FD7752" w:rsidRDefault="00E6259B" w:rsidP="0083391B">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w:t>
            </w:r>
          </w:p>
        </w:tc>
      </w:tr>
      <w:tr w:rsidR="00E95C30" w:rsidRPr="008F4720" w14:paraId="56F54254" w14:textId="77777777" w:rsidTr="009B29E4">
        <w:trPr>
          <w:gridAfter w:val="7"/>
          <w:wAfter w:w="12846" w:type="dxa"/>
          <w:trHeight w:val="1246"/>
        </w:trPr>
        <w:tc>
          <w:tcPr>
            <w:tcW w:w="1838" w:type="dxa"/>
            <w:vMerge w:val="restart"/>
            <w:shd w:val="clear" w:color="auto" w:fill="auto"/>
          </w:tcPr>
          <w:p w14:paraId="046BCC95" w14:textId="1C667671" w:rsidR="00E95C30" w:rsidRPr="00FD7752" w:rsidRDefault="00E95C30" w:rsidP="00FF51F8">
            <w:pPr>
              <w:spacing w:after="0" w:line="240" w:lineRule="auto"/>
              <w:rPr>
                <w:rFonts w:ascii="Times New Roman" w:hAnsi="Times New Roman"/>
                <w:sz w:val="20"/>
                <w:szCs w:val="20"/>
                <w:lang w:val="uk-UA"/>
              </w:rPr>
            </w:pPr>
            <w:r w:rsidRPr="00FD7752">
              <w:rPr>
                <w:rFonts w:ascii="Times New Roman" w:eastAsia="Times New Roman" w:hAnsi="Times New Roman"/>
                <w:sz w:val="20"/>
                <w:szCs w:val="20"/>
                <w:lang w:val="uk-UA"/>
              </w:rPr>
              <w:t>3.2.5. Формування мобільних та швидких управлінських команд та мобілізація ресурсів, які можуть бути використані негайно під час деокупації</w:t>
            </w:r>
          </w:p>
        </w:tc>
        <w:tc>
          <w:tcPr>
            <w:tcW w:w="1536" w:type="dxa"/>
            <w:vMerge w:val="restart"/>
            <w:shd w:val="clear" w:color="auto" w:fill="auto"/>
          </w:tcPr>
          <w:p w14:paraId="08170B0E" w14:textId="77777777" w:rsidR="00E95C30" w:rsidRDefault="00E95C30" w:rsidP="00FF51F8">
            <w:pPr>
              <w:spacing w:after="0" w:line="240" w:lineRule="auto"/>
              <w:rPr>
                <w:rFonts w:ascii="Times New Roman" w:eastAsia="Times New Roman" w:hAnsi="Times New Roman"/>
                <w:sz w:val="20"/>
                <w:szCs w:val="20"/>
                <w:lang w:val="uk-UA"/>
              </w:rPr>
            </w:pPr>
          </w:p>
          <w:p w14:paraId="36941598" w14:textId="425C98C7" w:rsidR="00E95C30" w:rsidRPr="00FD7752" w:rsidRDefault="00E95C30" w:rsidP="00FF51F8">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Захід</w:t>
            </w:r>
          </w:p>
        </w:tc>
        <w:tc>
          <w:tcPr>
            <w:tcW w:w="1781" w:type="dxa"/>
            <w:vMerge w:val="restart"/>
            <w:shd w:val="clear" w:color="auto" w:fill="auto"/>
          </w:tcPr>
          <w:p w14:paraId="6A0D3B2A" w14:textId="000C15C8" w:rsidR="00E95C30" w:rsidRPr="00FD7752" w:rsidRDefault="00E95C30" w:rsidP="00FF51F8">
            <w:pPr>
              <w:spacing w:after="0" w:line="240" w:lineRule="auto"/>
              <w:jc w:val="center"/>
              <w:rPr>
                <w:rFonts w:ascii="Times New Roman" w:hAnsi="Times New Roman"/>
                <w:bCs/>
                <w:sz w:val="20"/>
                <w:szCs w:val="20"/>
                <w:lang w:val="uk-UA" w:eastAsia="it-IT"/>
              </w:rPr>
            </w:pPr>
            <w:r>
              <w:rPr>
                <w:rFonts w:ascii="Times New Roman" w:hAnsi="Times New Roman"/>
                <w:bCs/>
                <w:sz w:val="20"/>
                <w:szCs w:val="20"/>
                <w:lang w:val="uk-UA" w:eastAsia="it-IT"/>
              </w:rPr>
              <w:t>Підтримка в актуальному стані Координаційної ради та Координаційних груп з питань стабілізації ситуації на деокупованих територіях Луганської області та їх реінтеграції</w:t>
            </w:r>
          </w:p>
        </w:tc>
        <w:tc>
          <w:tcPr>
            <w:tcW w:w="1384" w:type="dxa"/>
            <w:vMerge w:val="restart"/>
            <w:shd w:val="clear" w:color="auto" w:fill="auto"/>
          </w:tcPr>
          <w:p w14:paraId="18A39706" w14:textId="59CB5AF3" w:rsidR="00E95C30" w:rsidRPr="00FD7752" w:rsidRDefault="00E95C30"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Муніципальна інфраструктура та послуги</w:t>
            </w:r>
          </w:p>
        </w:tc>
        <w:tc>
          <w:tcPr>
            <w:tcW w:w="1462" w:type="dxa"/>
            <w:vMerge w:val="restart"/>
            <w:shd w:val="clear" w:color="auto" w:fill="auto"/>
          </w:tcPr>
          <w:p w14:paraId="56E56FB6" w14:textId="7E4C3AF2" w:rsidR="00E95C30" w:rsidRPr="00FD7752" w:rsidRDefault="00E95C30"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Розбудова та відновлення інфраструктури </w:t>
            </w:r>
            <w:proofErr w:type="spellStart"/>
            <w:r w:rsidRPr="00FD7752">
              <w:rPr>
                <w:rFonts w:ascii="Times New Roman" w:eastAsia="Times New Roman" w:hAnsi="Times New Roman"/>
                <w:sz w:val="20"/>
                <w:szCs w:val="20"/>
                <w:lang w:val="uk-UA"/>
              </w:rPr>
              <w:t>субнаціональних</w:t>
            </w:r>
            <w:proofErr w:type="spellEnd"/>
            <w:r w:rsidRPr="00FD7752">
              <w:rPr>
                <w:rFonts w:ascii="Times New Roman" w:eastAsia="Times New Roman" w:hAnsi="Times New Roman"/>
                <w:sz w:val="20"/>
                <w:szCs w:val="20"/>
                <w:lang w:val="uk-UA"/>
              </w:rPr>
              <w:t xml:space="preserve"> органів влади</w:t>
            </w:r>
          </w:p>
        </w:tc>
        <w:tc>
          <w:tcPr>
            <w:tcW w:w="1720" w:type="dxa"/>
            <w:vMerge w:val="restart"/>
            <w:shd w:val="clear" w:color="auto" w:fill="auto"/>
          </w:tcPr>
          <w:p w14:paraId="3AFB6B3D" w14:textId="0CADBF81" w:rsidR="00E95C30" w:rsidRPr="00FD7752" w:rsidRDefault="00E95C30" w:rsidP="00FF51F8">
            <w:pPr>
              <w:spacing w:after="0" w:line="240" w:lineRule="auto"/>
              <w:rPr>
                <w:rFonts w:ascii="Times New Roman" w:hAnsi="Times New Roman"/>
                <w:sz w:val="20"/>
                <w:szCs w:val="20"/>
                <w:lang w:val="uk-UA" w:eastAsia="it-IT"/>
              </w:rPr>
            </w:pPr>
            <w:r w:rsidRPr="00FD7752">
              <w:rPr>
                <w:rFonts w:ascii="Times New Roman" w:eastAsia="Times New Roman" w:hAnsi="Times New Roman"/>
                <w:sz w:val="20"/>
                <w:szCs w:val="20"/>
                <w:lang w:val="uk-UA"/>
              </w:rPr>
              <w:t>Розбудова потенціалу суб’єктів державної регіональної політики</w:t>
            </w:r>
          </w:p>
        </w:tc>
        <w:tc>
          <w:tcPr>
            <w:tcW w:w="970" w:type="dxa"/>
            <w:vMerge w:val="restart"/>
            <w:shd w:val="clear" w:color="auto" w:fill="auto"/>
          </w:tcPr>
          <w:p w14:paraId="5A4DDFFF" w14:textId="75A21483" w:rsidR="00E95C30" w:rsidRPr="00FD7752" w:rsidRDefault="00E95C30" w:rsidP="00FF51F8">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shd w:val="clear" w:color="auto" w:fill="auto"/>
          </w:tcPr>
          <w:p w14:paraId="7897157F" w14:textId="0CFEF046" w:rsidR="00E95C30" w:rsidRPr="008F4720" w:rsidRDefault="00E95C30" w:rsidP="00FF51F8">
            <w:pPr>
              <w:spacing w:after="0" w:line="240" w:lineRule="auto"/>
              <w:rPr>
                <w:rFonts w:ascii="Times New Roman" w:eastAsia="Times New Roman" w:hAnsi="Times New Roman"/>
                <w:sz w:val="20"/>
                <w:szCs w:val="20"/>
                <w:lang w:val="uk-UA"/>
              </w:rPr>
            </w:pPr>
            <w:r w:rsidRPr="008F4720">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 структурні підрозділи облдержадміністраці</w:t>
            </w:r>
            <w:r>
              <w:rPr>
                <w:rFonts w:ascii="Times New Roman" w:eastAsia="Times New Roman" w:hAnsi="Times New Roman"/>
                <w:sz w:val="20"/>
                <w:szCs w:val="20"/>
                <w:lang w:val="uk-UA"/>
              </w:rPr>
              <w:t>ї</w:t>
            </w:r>
          </w:p>
        </w:tc>
        <w:tc>
          <w:tcPr>
            <w:tcW w:w="1560" w:type="dxa"/>
            <w:shd w:val="clear" w:color="auto" w:fill="auto"/>
          </w:tcPr>
          <w:p w14:paraId="57209D80" w14:textId="6F2AA0D3" w:rsidR="00E95C30" w:rsidRPr="00FD7752" w:rsidRDefault="00E95C30" w:rsidP="00FF51F8">
            <w:pPr>
              <w:spacing w:after="0" w:line="240" w:lineRule="auto"/>
              <w:rPr>
                <w:rFonts w:ascii="Times New Roman" w:hAnsi="Times New Roman"/>
                <w:kern w:val="2"/>
                <w:sz w:val="20"/>
                <w:szCs w:val="20"/>
                <w:lang w:val="uk-UA" w:eastAsia="it-IT"/>
              </w:rPr>
            </w:pPr>
            <w:r>
              <w:rPr>
                <w:rFonts w:ascii="Times New Roman" w:hAnsi="Times New Roman"/>
                <w:kern w:val="2"/>
                <w:sz w:val="20"/>
                <w:szCs w:val="20"/>
                <w:lang w:val="uk-UA" w:eastAsia="it-IT"/>
              </w:rPr>
              <w:t>Актуалізовано Положення про Координаційну раду та склад Координаційної ради та Координаційних груп (за потреби), так/ні</w:t>
            </w:r>
          </w:p>
        </w:tc>
        <w:tc>
          <w:tcPr>
            <w:tcW w:w="1218" w:type="dxa"/>
            <w:shd w:val="clear" w:color="auto" w:fill="auto"/>
          </w:tcPr>
          <w:p w14:paraId="194714CA" w14:textId="1DA09714" w:rsidR="00E95C30" w:rsidRPr="00FD7752" w:rsidRDefault="00E95C30" w:rsidP="0083391B">
            <w:pPr>
              <w:spacing w:after="0" w:line="240" w:lineRule="auto"/>
              <w:jc w:val="center"/>
              <w:rPr>
                <w:rFonts w:ascii="Times New Roman" w:hAnsi="Times New Roman"/>
                <w:sz w:val="20"/>
                <w:szCs w:val="20"/>
                <w:lang w:val="uk-UA"/>
              </w:rPr>
            </w:pPr>
            <w:r>
              <w:rPr>
                <w:rFonts w:ascii="Times New Roman" w:hAnsi="Times New Roman"/>
                <w:sz w:val="20"/>
                <w:szCs w:val="20"/>
                <w:lang w:val="uk-UA"/>
              </w:rPr>
              <w:t>Так</w:t>
            </w:r>
          </w:p>
        </w:tc>
      </w:tr>
      <w:tr w:rsidR="00E95C30" w:rsidRPr="008F4720" w14:paraId="6C34F9D0" w14:textId="77777777" w:rsidTr="009B29E4">
        <w:trPr>
          <w:gridAfter w:val="7"/>
          <w:wAfter w:w="12846" w:type="dxa"/>
          <w:trHeight w:val="1246"/>
        </w:trPr>
        <w:tc>
          <w:tcPr>
            <w:tcW w:w="1838" w:type="dxa"/>
            <w:vMerge/>
            <w:shd w:val="clear" w:color="auto" w:fill="auto"/>
          </w:tcPr>
          <w:p w14:paraId="65DC0C1C" w14:textId="77777777" w:rsidR="00E95C30" w:rsidRPr="00FD7752" w:rsidRDefault="00E95C30" w:rsidP="00FF51F8">
            <w:pPr>
              <w:spacing w:after="0" w:line="240" w:lineRule="auto"/>
              <w:rPr>
                <w:rFonts w:ascii="Times New Roman" w:eastAsia="Times New Roman" w:hAnsi="Times New Roman"/>
                <w:sz w:val="20"/>
                <w:szCs w:val="20"/>
                <w:lang w:val="uk-UA"/>
              </w:rPr>
            </w:pPr>
          </w:p>
        </w:tc>
        <w:tc>
          <w:tcPr>
            <w:tcW w:w="1536" w:type="dxa"/>
            <w:vMerge/>
            <w:shd w:val="clear" w:color="auto" w:fill="auto"/>
          </w:tcPr>
          <w:p w14:paraId="45C97F3D" w14:textId="77777777" w:rsidR="00E95C30" w:rsidRDefault="00E95C30" w:rsidP="00FF51F8">
            <w:pPr>
              <w:spacing w:after="0" w:line="240" w:lineRule="auto"/>
              <w:rPr>
                <w:rFonts w:ascii="Times New Roman" w:eastAsia="Times New Roman" w:hAnsi="Times New Roman"/>
                <w:sz w:val="20"/>
                <w:szCs w:val="20"/>
                <w:lang w:val="uk-UA"/>
              </w:rPr>
            </w:pPr>
          </w:p>
        </w:tc>
        <w:tc>
          <w:tcPr>
            <w:tcW w:w="1781" w:type="dxa"/>
            <w:vMerge/>
            <w:shd w:val="clear" w:color="auto" w:fill="auto"/>
          </w:tcPr>
          <w:p w14:paraId="5E2324AB" w14:textId="77777777" w:rsidR="00E95C30" w:rsidRDefault="00E95C30" w:rsidP="00FF51F8">
            <w:pPr>
              <w:spacing w:after="0" w:line="240" w:lineRule="auto"/>
              <w:jc w:val="center"/>
              <w:rPr>
                <w:rFonts w:ascii="Times New Roman" w:hAnsi="Times New Roman"/>
                <w:bCs/>
                <w:sz w:val="20"/>
                <w:szCs w:val="20"/>
                <w:lang w:val="uk-UA" w:eastAsia="it-IT"/>
              </w:rPr>
            </w:pPr>
          </w:p>
        </w:tc>
        <w:tc>
          <w:tcPr>
            <w:tcW w:w="1384" w:type="dxa"/>
            <w:vMerge/>
            <w:shd w:val="clear" w:color="auto" w:fill="auto"/>
          </w:tcPr>
          <w:p w14:paraId="0542A857" w14:textId="77777777" w:rsidR="00E95C30" w:rsidRPr="00FD7752" w:rsidRDefault="00E95C30" w:rsidP="00FF51F8">
            <w:pPr>
              <w:spacing w:after="0" w:line="240" w:lineRule="auto"/>
              <w:jc w:val="center"/>
              <w:rPr>
                <w:rFonts w:ascii="Times New Roman" w:eastAsia="Times New Roman" w:hAnsi="Times New Roman"/>
                <w:sz w:val="20"/>
                <w:szCs w:val="20"/>
                <w:lang w:val="uk-UA"/>
              </w:rPr>
            </w:pPr>
          </w:p>
        </w:tc>
        <w:tc>
          <w:tcPr>
            <w:tcW w:w="1462" w:type="dxa"/>
            <w:vMerge/>
            <w:shd w:val="clear" w:color="auto" w:fill="auto"/>
          </w:tcPr>
          <w:p w14:paraId="6940BA84" w14:textId="77777777" w:rsidR="00E95C30" w:rsidRPr="00FD7752" w:rsidRDefault="00E95C30" w:rsidP="00FF51F8">
            <w:pPr>
              <w:spacing w:after="0" w:line="240" w:lineRule="auto"/>
              <w:jc w:val="center"/>
              <w:rPr>
                <w:rFonts w:ascii="Times New Roman" w:eastAsia="Times New Roman" w:hAnsi="Times New Roman"/>
                <w:sz w:val="20"/>
                <w:szCs w:val="20"/>
                <w:lang w:val="uk-UA"/>
              </w:rPr>
            </w:pPr>
          </w:p>
        </w:tc>
        <w:tc>
          <w:tcPr>
            <w:tcW w:w="1720" w:type="dxa"/>
            <w:vMerge/>
            <w:shd w:val="clear" w:color="auto" w:fill="auto"/>
          </w:tcPr>
          <w:p w14:paraId="73403A88" w14:textId="77777777" w:rsidR="00E95C30" w:rsidRPr="00FD7752" w:rsidRDefault="00E95C30" w:rsidP="00FF51F8">
            <w:pPr>
              <w:spacing w:after="0" w:line="240" w:lineRule="auto"/>
              <w:jc w:val="center"/>
              <w:rPr>
                <w:rFonts w:ascii="Times New Roman" w:eastAsia="Times New Roman" w:hAnsi="Times New Roman"/>
                <w:sz w:val="20"/>
                <w:szCs w:val="20"/>
                <w:lang w:val="uk-UA"/>
              </w:rPr>
            </w:pPr>
          </w:p>
        </w:tc>
        <w:tc>
          <w:tcPr>
            <w:tcW w:w="970" w:type="dxa"/>
            <w:vMerge/>
            <w:shd w:val="clear" w:color="auto" w:fill="auto"/>
          </w:tcPr>
          <w:p w14:paraId="021278C8" w14:textId="77777777" w:rsidR="00E95C30" w:rsidRDefault="00E95C30" w:rsidP="00FF51F8">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19B0506C" w14:textId="77777777" w:rsidR="00E95C30" w:rsidRPr="008F4720" w:rsidRDefault="00E95C30" w:rsidP="00FF51F8">
            <w:pPr>
              <w:spacing w:after="0" w:line="240" w:lineRule="auto"/>
              <w:rPr>
                <w:rFonts w:ascii="Times New Roman" w:eastAsia="Times New Roman" w:hAnsi="Times New Roman"/>
                <w:sz w:val="20"/>
                <w:szCs w:val="20"/>
                <w:lang w:val="uk-UA"/>
              </w:rPr>
            </w:pPr>
          </w:p>
        </w:tc>
        <w:tc>
          <w:tcPr>
            <w:tcW w:w="1560" w:type="dxa"/>
            <w:shd w:val="clear" w:color="auto" w:fill="auto"/>
          </w:tcPr>
          <w:p w14:paraId="1C0A08D2" w14:textId="71198270" w:rsidR="00E95C30" w:rsidRPr="00FD7752" w:rsidRDefault="00E95C30" w:rsidP="00FF51F8">
            <w:pPr>
              <w:spacing w:after="0" w:line="240" w:lineRule="auto"/>
              <w:rPr>
                <w:rFonts w:ascii="Times New Roman" w:hAnsi="Times New Roman"/>
                <w:kern w:val="2"/>
                <w:sz w:val="20"/>
                <w:szCs w:val="20"/>
                <w:lang w:val="uk-UA" w:eastAsia="it-IT"/>
              </w:rPr>
            </w:pPr>
            <w:r>
              <w:rPr>
                <w:rFonts w:ascii="Times New Roman" w:hAnsi="Times New Roman"/>
                <w:kern w:val="2"/>
                <w:sz w:val="20"/>
                <w:szCs w:val="20"/>
                <w:lang w:val="uk-UA" w:eastAsia="it-IT"/>
              </w:rPr>
              <w:t>Актуалізовано План першочергових дій зі стабілізації ситуації на деокупованих територіях Луганської області та їх реінтеграції (за потреби), так/ні</w:t>
            </w:r>
          </w:p>
        </w:tc>
        <w:tc>
          <w:tcPr>
            <w:tcW w:w="1218" w:type="dxa"/>
            <w:shd w:val="clear" w:color="auto" w:fill="auto"/>
          </w:tcPr>
          <w:p w14:paraId="480112A4" w14:textId="17F1EB21" w:rsidR="00E95C30" w:rsidRPr="00FD7752" w:rsidRDefault="00E95C30" w:rsidP="0083391B">
            <w:pPr>
              <w:spacing w:after="0" w:line="240" w:lineRule="auto"/>
              <w:jc w:val="center"/>
              <w:rPr>
                <w:rFonts w:ascii="Times New Roman" w:hAnsi="Times New Roman"/>
                <w:sz w:val="20"/>
                <w:szCs w:val="20"/>
                <w:lang w:val="uk-UA"/>
              </w:rPr>
            </w:pPr>
            <w:r>
              <w:rPr>
                <w:rFonts w:ascii="Times New Roman" w:hAnsi="Times New Roman"/>
                <w:sz w:val="20"/>
                <w:szCs w:val="20"/>
                <w:lang w:val="uk-UA"/>
              </w:rPr>
              <w:t>Так</w:t>
            </w:r>
          </w:p>
        </w:tc>
      </w:tr>
      <w:tr w:rsidR="00E95C30" w:rsidRPr="00FD7752" w14:paraId="0A9A2AB4" w14:textId="77777777" w:rsidTr="009B29E4">
        <w:trPr>
          <w:gridAfter w:val="7"/>
          <w:wAfter w:w="12846" w:type="dxa"/>
          <w:trHeight w:val="70"/>
        </w:trPr>
        <w:tc>
          <w:tcPr>
            <w:tcW w:w="15310" w:type="dxa"/>
            <w:gridSpan w:val="10"/>
            <w:shd w:val="clear" w:color="auto" w:fill="E2EFD9"/>
          </w:tcPr>
          <w:p w14:paraId="5087F3A0" w14:textId="6FADE84A" w:rsidR="00E95C30" w:rsidRPr="00FD7752" w:rsidRDefault="00E95C30" w:rsidP="00E95C30">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3.3. Ефективні партнерства та комунікації</w:t>
            </w:r>
          </w:p>
        </w:tc>
      </w:tr>
      <w:tr w:rsidR="00E95C30" w:rsidRPr="00FD7752" w14:paraId="72FEC241" w14:textId="77777777" w:rsidTr="009B29E4">
        <w:trPr>
          <w:gridAfter w:val="7"/>
          <w:wAfter w:w="12846" w:type="dxa"/>
          <w:trHeight w:val="575"/>
        </w:trPr>
        <w:tc>
          <w:tcPr>
            <w:tcW w:w="1838" w:type="dxa"/>
          </w:tcPr>
          <w:p w14:paraId="55C7F0D8" w14:textId="45FF6753"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3.3.1. Формування регіональної школи проектного менеджменту (підтримка інституцій регіонального </w:t>
            </w:r>
            <w:r w:rsidRPr="00FD7752">
              <w:rPr>
                <w:rFonts w:ascii="Times New Roman" w:eastAsia="Times New Roman" w:hAnsi="Times New Roman"/>
                <w:sz w:val="20"/>
                <w:szCs w:val="20"/>
                <w:lang w:val="uk-UA"/>
              </w:rPr>
              <w:lastRenderedPageBreak/>
              <w:t>розвитку та міжнародного співробітництва, у тому числі проєктних офісів, створення проектних команд, залучення коштів в рамках проектного менеджменту)</w:t>
            </w:r>
          </w:p>
        </w:tc>
        <w:tc>
          <w:tcPr>
            <w:tcW w:w="1536" w:type="dxa"/>
          </w:tcPr>
          <w:p w14:paraId="726F8501"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Pr>
          <w:p w14:paraId="3B4E5ED7" w14:textId="4B4BA132"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Організація та координація навчальних заходів з </w:t>
            </w:r>
            <w:proofErr w:type="spellStart"/>
            <w:r w:rsidRPr="00FD7752">
              <w:rPr>
                <w:rFonts w:ascii="Times New Roman" w:eastAsia="Times New Roman" w:hAnsi="Times New Roman"/>
                <w:sz w:val="20"/>
                <w:szCs w:val="20"/>
                <w:lang w:val="uk-UA"/>
              </w:rPr>
              <w:t>про</w:t>
            </w:r>
            <w:r>
              <w:rPr>
                <w:rFonts w:ascii="Times New Roman" w:eastAsia="Times New Roman" w:hAnsi="Times New Roman"/>
                <w:sz w:val="20"/>
                <w:szCs w:val="20"/>
                <w:lang w:val="uk-UA"/>
              </w:rPr>
              <w:t>є</w:t>
            </w:r>
            <w:r w:rsidRPr="00FD7752">
              <w:rPr>
                <w:rFonts w:ascii="Times New Roman" w:eastAsia="Times New Roman" w:hAnsi="Times New Roman"/>
                <w:sz w:val="20"/>
                <w:szCs w:val="20"/>
                <w:lang w:val="uk-UA"/>
              </w:rPr>
              <w:t>ктного</w:t>
            </w:r>
            <w:proofErr w:type="spellEnd"/>
            <w:r w:rsidRPr="00FD7752">
              <w:rPr>
                <w:rFonts w:ascii="Times New Roman" w:eastAsia="Times New Roman" w:hAnsi="Times New Roman"/>
                <w:sz w:val="20"/>
                <w:szCs w:val="20"/>
                <w:lang w:val="uk-UA"/>
              </w:rPr>
              <w:t xml:space="preserve"> менеджменту для представників </w:t>
            </w:r>
            <w:r w:rsidRPr="00FD7752">
              <w:rPr>
                <w:rFonts w:ascii="Times New Roman" w:eastAsia="Times New Roman" w:hAnsi="Times New Roman"/>
                <w:sz w:val="20"/>
                <w:szCs w:val="20"/>
                <w:lang w:val="uk-UA"/>
              </w:rPr>
              <w:lastRenderedPageBreak/>
              <w:t>військових адміністрацій та структурних підрозділів обласної державної адміністрації</w:t>
            </w:r>
          </w:p>
        </w:tc>
        <w:tc>
          <w:tcPr>
            <w:tcW w:w="1384" w:type="dxa"/>
          </w:tcPr>
          <w:p w14:paraId="4899321A" w14:textId="36FEAAE2"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Муніципальна інфраструктура та послуги</w:t>
            </w:r>
          </w:p>
        </w:tc>
        <w:tc>
          <w:tcPr>
            <w:tcW w:w="1462" w:type="dxa"/>
          </w:tcPr>
          <w:p w14:paraId="3823DAAD" w14:textId="005ED548"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Розбудова та відновлення інфраструктури </w:t>
            </w:r>
            <w:proofErr w:type="spellStart"/>
            <w:r w:rsidRPr="00FD7752">
              <w:rPr>
                <w:rFonts w:ascii="Times New Roman" w:eastAsia="Times New Roman" w:hAnsi="Times New Roman"/>
                <w:sz w:val="20"/>
                <w:szCs w:val="20"/>
                <w:lang w:val="uk-UA"/>
              </w:rPr>
              <w:t>субнаціональних</w:t>
            </w:r>
            <w:proofErr w:type="spellEnd"/>
            <w:r w:rsidRPr="00FD7752">
              <w:rPr>
                <w:rFonts w:ascii="Times New Roman" w:eastAsia="Times New Roman" w:hAnsi="Times New Roman"/>
                <w:sz w:val="20"/>
                <w:szCs w:val="20"/>
                <w:lang w:val="uk-UA"/>
              </w:rPr>
              <w:t xml:space="preserve"> органів влади</w:t>
            </w:r>
          </w:p>
        </w:tc>
        <w:tc>
          <w:tcPr>
            <w:tcW w:w="1720" w:type="dxa"/>
          </w:tcPr>
          <w:p w14:paraId="5288E069"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Розбудова потенціалу суб’єктів державної регіональної політики</w:t>
            </w:r>
          </w:p>
        </w:tc>
        <w:tc>
          <w:tcPr>
            <w:tcW w:w="970" w:type="dxa"/>
          </w:tcPr>
          <w:p w14:paraId="6815F382" w14:textId="7F98C076"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2D2BBA7D" w14:textId="4F2C775D"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eastAsia="ru-RU"/>
              </w:rPr>
              <w:t xml:space="preserve">Управління </w:t>
            </w:r>
            <w:r w:rsidRPr="00E555E1">
              <w:rPr>
                <w:rFonts w:ascii="Times New Roman" w:eastAsia="Times New Roman" w:hAnsi="Times New Roman"/>
                <w:sz w:val="20"/>
                <w:szCs w:val="20"/>
                <w:lang w:eastAsia="ru-RU"/>
              </w:rPr>
              <w:t xml:space="preserve">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міжнародного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співробітництва</w:t>
            </w:r>
            <w:proofErr w:type="spellEnd"/>
            <w:r w:rsidRPr="00FD7752">
              <w:rPr>
                <w:rFonts w:ascii="Times New Roman" w:eastAsia="Times New Roman" w:hAnsi="Times New Roman"/>
                <w:sz w:val="20"/>
                <w:szCs w:val="20"/>
                <w:lang w:val="uk-UA"/>
              </w:rPr>
              <w:t xml:space="preserve"> облдержадміністрації</w:t>
            </w:r>
          </w:p>
        </w:tc>
        <w:tc>
          <w:tcPr>
            <w:tcW w:w="1560" w:type="dxa"/>
          </w:tcPr>
          <w:p w14:paraId="019E1558" w14:textId="291DB782"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проведених навчальних заходів, одиниць</w:t>
            </w:r>
          </w:p>
        </w:tc>
        <w:tc>
          <w:tcPr>
            <w:tcW w:w="1218" w:type="dxa"/>
          </w:tcPr>
          <w:p w14:paraId="28A592D5"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w:t>
            </w:r>
          </w:p>
        </w:tc>
      </w:tr>
      <w:tr w:rsidR="00E95C30" w:rsidRPr="00FD7752" w14:paraId="7960BD60" w14:textId="77777777" w:rsidTr="009B29E4">
        <w:trPr>
          <w:gridAfter w:val="7"/>
          <w:wAfter w:w="12846" w:type="dxa"/>
          <w:trHeight w:val="575"/>
        </w:trPr>
        <w:tc>
          <w:tcPr>
            <w:tcW w:w="1838" w:type="dxa"/>
            <w:vMerge w:val="restart"/>
          </w:tcPr>
          <w:p w14:paraId="6DCD4504" w14:textId="7415CD3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3.3.2. Налагодження міжрегіонального та міжмуніципального співробітництва, у тому числі з країнами-партнерами</w:t>
            </w:r>
          </w:p>
        </w:tc>
        <w:tc>
          <w:tcPr>
            <w:tcW w:w="1536" w:type="dxa"/>
          </w:tcPr>
          <w:p w14:paraId="76DDA2A3"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2FB52E8B"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Створення та формування єдиної платформи міжнародного, міжрегіонального та міжмуніципального партнерства на базі Луганської обласної військової адміністрації</w:t>
            </w:r>
          </w:p>
        </w:tc>
        <w:tc>
          <w:tcPr>
            <w:tcW w:w="1384" w:type="dxa"/>
          </w:tcPr>
          <w:p w14:paraId="54C7508E"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Закордонні справи</w:t>
            </w:r>
          </w:p>
        </w:tc>
        <w:tc>
          <w:tcPr>
            <w:tcW w:w="1462" w:type="dxa"/>
          </w:tcPr>
          <w:p w14:paraId="7D6A2B0D"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Закордонні справи</w:t>
            </w:r>
          </w:p>
        </w:tc>
        <w:tc>
          <w:tcPr>
            <w:tcW w:w="1720" w:type="dxa"/>
          </w:tcPr>
          <w:p w14:paraId="6D029F43"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Розбудова потенціалу суб’єктів державної регіональної політики</w:t>
            </w:r>
          </w:p>
        </w:tc>
        <w:tc>
          <w:tcPr>
            <w:tcW w:w="970" w:type="dxa"/>
          </w:tcPr>
          <w:p w14:paraId="18A4ABD4" w14:textId="19D69A78"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00609972" w14:textId="34DEDB45"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eastAsia="ru-RU"/>
              </w:rPr>
              <w:t xml:space="preserve">Управління </w:t>
            </w:r>
            <w:r w:rsidRPr="00E555E1">
              <w:rPr>
                <w:rFonts w:ascii="Times New Roman" w:eastAsia="Times New Roman" w:hAnsi="Times New Roman"/>
                <w:sz w:val="20"/>
                <w:szCs w:val="20"/>
                <w:lang w:eastAsia="ru-RU"/>
              </w:rPr>
              <w:t xml:space="preserve">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міжнародного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співробітництва</w:t>
            </w:r>
            <w:proofErr w:type="spellEnd"/>
            <w:r w:rsidRPr="00FD7752">
              <w:rPr>
                <w:rFonts w:ascii="Times New Roman" w:eastAsia="Times New Roman" w:hAnsi="Times New Roman"/>
                <w:sz w:val="20"/>
                <w:szCs w:val="20"/>
                <w:lang w:val="uk-UA"/>
              </w:rPr>
              <w:t xml:space="preserve"> облдержадміністрації</w:t>
            </w:r>
          </w:p>
        </w:tc>
        <w:tc>
          <w:tcPr>
            <w:tcW w:w="1560" w:type="dxa"/>
          </w:tcPr>
          <w:p w14:paraId="21AC45F7" w14:textId="2BB118B4" w:rsidR="00E95C30" w:rsidRPr="00FD7752" w:rsidRDefault="00E95C30"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осіб, які залучені до єдиної платформи міжнародного, міжрегіонального та міжмуніципального партнерства, осіб</w:t>
            </w:r>
          </w:p>
        </w:tc>
        <w:tc>
          <w:tcPr>
            <w:tcW w:w="1218" w:type="dxa"/>
          </w:tcPr>
          <w:p w14:paraId="6904D4B3"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120</w:t>
            </w:r>
          </w:p>
        </w:tc>
      </w:tr>
      <w:tr w:rsidR="00E95C30" w:rsidRPr="00FD7752" w14:paraId="534895E5" w14:textId="77777777" w:rsidTr="009B29E4">
        <w:trPr>
          <w:gridAfter w:val="7"/>
          <w:wAfter w:w="12846" w:type="dxa"/>
          <w:trHeight w:val="575"/>
        </w:trPr>
        <w:tc>
          <w:tcPr>
            <w:tcW w:w="1838" w:type="dxa"/>
            <w:vMerge/>
          </w:tcPr>
          <w:p w14:paraId="0F4E10BA"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Borders>
              <w:bottom w:val="single" w:sz="4" w:space="0" w:color="auto"/>
            </w:tcBorders>
          </w:tcPr>
          <w:p w14:paraId="40E464FF"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bottom w:val="single" w:sz="4" w:space="0" w:color="auto"/>
            </w:tcBorders>
          </w:tcPr>
          <w:p w14:paraId="150351AC"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Участь представників Луганської області у національних та міжнародних форумах, конференціях та тематичних мережах, тренінгах, навчаннях </w:t>
            </w:r>
          </w:p>
        </w:tc>
        <w:tc>
          <w:tcPr>
            <w:tcW w:w="1384" w:type="dxa"/>
            <w:tcBorders>
              <w:bottom w:val="single" w:sz="4" w:space="0" w:color="auto"/>
            </w:tcBorders>
          </w:tcPr>
          <w:p w14:paraId="3B60EE74" w14:textId="77777777" w:rsidR="00E95C30" w:rsidRPr="00FD7752" w:rsidRDefault="00E95C30"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Закордонні справи</w:t>
            </w:r>
          </w:p>
        </w:tc>
        <w:tc>
          <w:tcPr>
            <w:tcW w:w="1462" w:type="dxa"/>
            <w:tcBorders>
              <w:bottom w:val="single" w:sz="4" w:space="0" w:color="auto"/>
            </w:tcBorders>
          </w:tcPr>
          <w:p w14:paraId="10A8B01C" w14:textId="77777777" w:rsidR="00E95C30" w:rsidRPr="00FD7752" w:rsidRDefault="00E95C30"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Закордонні справи</w:t>
            </w:r>
          </w:p>
        </w:tc>
        <w:tc>
          <w:tcPr>
            <w:tcW w:w="1720" w:type="dxa"/>
            <w:tcBorders>
              <w:bottom w:val="single" w:sz="4" w:space="0" w:color="auto"/>
            </w:tcBorders>
          </w:tcPr>
          <w:p w14:paraId="3278DF17" w14:textId="77777777" w:rsidR="00E95C30" w:rsidRPr="00FD7752" w:rsidRDefault="00E95C30"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Розбудова потенціалу суб’єктів державної регіональної політики</w:t>
            </w:r>
          </w:p>
        </w:tc>
        <w:tc>
          <w:tcPr>
            <w:tcW w:w="970" w:type="dxa"/>
            <w:tcBorders>
              <w:bottom w:val="single" w:sz="4" w:space="0" w:color="auto"/>
            </w:tcBorders>
          </w:tcPr>
          <w:p w14:paraId="621342AE" w14:textId="563469F1"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Borders>
              <w:bottom w:val="single" w:sz="4" w:space="0" w:color="auto"/>
            </w:tcBorders>
          </w:tcPr>
          <w:p w14:paraId="17F1F870" w14:textId="54B829B1"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eastAsia="ru-RU"/>
              </w:rPr>
              <w:t xml:space="preserve">Управління </w:t>
            </w:r>
            <w:r w:rsidRPr="00E555E1">
              <w:rPr>
                <w:rFonts w:ascii="Times New Roman" w:eastAsia="Times New Roman" w:hAnsi="Times New Roman"/>
                <w:sz w:val="20"/>
                <w:szCs w:val="20"/>
                <w:lang w:eastAsia="ru-RU"/>
              </w:rPr>
              <w:t xml:space="preserve">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міжнародного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співробітництва</w:t>
            </w:r>
            <w:proofErr w:type="spellEnd"/>
            <w:r w:rsidRPr="00FD7752">
              <w:rPr>
                <w:rFonts w:ascii="Times New Roman" w:eastAsia="Times New Roman" w:hAnsi="Times New Roman"/>
                <w:sz w:val="20"/>
                <w:szCs w:val="20"/>
                <w:lang w:val="uk-UA"/>
              </w:rPr>
              <w:t xml:space="preserve"> облдержадміністрації</w:t>
            </w:r>
          </w:p>
        </w:tc>
        <w:tc>
          <w:tcPr>
            <w:tcW w:w="1560" w:type="dxa"/>
            <w:tcBorders>
              <w:bottom w:val="single" w:sz="4" w:space="0" w:color="auto"/>
            </w:tcBorders>
          </w:tcPr>
          <w:p w14:paraId="38D49164" w14:textId="4ACA8248" w:rsidR="00E95C30" w:rsidRPr="00FD7752" w:rsidRDefault="00E95C30" w:rsidP="00FF51F8">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заходів у яких забезпечено участь представників Луганської області, одиниць</w:t>
            </w:r>
          </w:p>
        </w:tc>
        <w:tc>
          <w:tcPr>
            <w:tcW w:w="1218" w:type="dxa"/>
            <w:tcBorders>
              <w:bottom w:val="single" w:sz="4" w:space="0" w:color="auto"/>
            </w:tcBorders>
          </w:tcPr>
          <w:p w14:paraId="4DDA85B7" w14:textId="77777777" w:rsidR="00E95C30" w:rsidRPr="00FD7752" w:rsidRDefault="00E95C30" w:rsidP="00E95C30">
            <w:pPr>
              <w:spacing w:after="0" w:line="240" w:lineRule="auto"/>
              <w:jc w:val="center"/>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10</w:t>
            </w:r>
          </w:p>
        </w:tc>
      </w:tr>
      <w:tr w:rsidR="00E95C30" w:rsidRPr="00FD7752" w14:paraId="6150DF2C" w14:textId="77777777" w:rsidTr="009B29E4">
        <w:trPr>
          <w:gridAfter w:val="7"/>
          <w:wAfter w:w="12846" w:type="dxa"/>
          <w:trHeight w:val="575"/>
        </w:trPr>
        <w:tc>
          <w:tcPr>
            <w:tcW w:w="1838" w:type="dxa"/>
            <w:vMerge/>
          </w:tcPr>
          <w:p w14:paraId="22AB58EC"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227F0A56"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7EBC4C58"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Наповнення бізнесу-каталогу «Нова реальність: бізнес Луганщини після </w:t>
            </w:r>
            <w:proofErr w:type="spellStart"/>
            <w:r w:rsidRPr="00FD7752">
              <w:rPr>
                <w:rFonts w:ascii="Times New Roman" w:eastAsia="Times New Roman" w:hAnsi="Times New Roman"/>
                <w:sz w:val="20"/>
                <w:szCs w:val="20"/>
                <w:lang w:val="uk-UA"/>
              </w:rPr>
              <w:t>релокації</w:t>
            </w:r>
            <w:proofErr w:type="spellEnd"/>
            <w:r w:rsidRPr="00FD7752">
              <w:rPr>
                <w:rFonts w:ascii="Times New Roman" w:eastAsia="Times New Roman" w:hAnsi="Times New Roman"/>
                <w:sz w:val="20"/>
                <w:szCs w:val="20"/>
                <w:lang w:val="uk-UA"/>
              </w:rPr>
              <w:t>»</w:t>
            </w:r>
          </w:p>
        </w:tc>
        <w:tc>
          <w:tcPr>
            <w:tcW w:w="1384" w:type="dxa"/>
          </w:tcPr>
          <w:p w14:paraId="18C9DAA3" w14:textId="77777777" w:rsidR="00E95C30" w:rsidRPr="00FD7752" w:rsidRDefault="00E95C30"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Закордонні справи</w:t>
            </w:r>
          </w:p>
        </w:tc>
        <w:tc>
          <w:tcPr>
            <w:tcW w:w="1462" w:type="dxa"/>
          </w:tcPr>
          <w:p w14:paraId="12D54CB3" w14:textId="77777777" w:rsidR="00E95C30" w:rsidRPr="00FD7752" w:rsidRDefault="00E95C30"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Закордонні справи</w:t>
            </w:r>
          </w:p>
        </w:tc>
        <w:tc>
          <w:tcPr>
            <w:tcW w:w="1720" w:type="dxa"/>
          </w:tcPr>
          <w:p w14:paraId="1BEC2C52" w14:textId="77777777" w:rsidR="00E95C30" w:rsidRPr="00FD7752" w:rsidRDefault="00E95C30" w:rsidP="0012339A">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Розбудова потенціалу суб’єктів державної регіональної політики</w:t>
            </w:r>
          </w:p>
        </w:tc>
        <w:tc>
          <w:tcPr>
            <w:tcW w:w="970" w:type="dxa"/>
          </w:tcPr>
          <w:p w14:paraId="4E6D0F98" w14:textId="4844E209"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8FC10D6" w14:textId="6449330E"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eastAsia="ru-RU"/>
              </w:rPr>
              <w:t xml:space="preserve">Управління </w:t>
            </w:r>
            <w:r w:rsidRPr="00E555E1">
              <w:rPr>
                <w:rFonts w:ascii="Times New Roman" w:eastAsia="Times New Roman" w:hAnsi="Times New Roman"/>
                <w:sz w:val="20"/>
                <w:szCs w:val="20"/>
                <w:lang w:eastAsia="ru-RU"/>
              </w:rPr>
              <w:t xml:space="preserve">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міжнародного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співробітництва</w:t>
            </w:r>
            <w:proofErr w:type="spellEnd"/>
            <w:r w:rsidRPr="00FD7752">
              <w:rPr>
                <w:rFonts w:ascii="Times New Roman" w:eastAsia="Times New Roman" w:hAnsi="Times New Roman"/>
                <w:sz w:val="20"/>
                <w:szCs w:val="20"/>
                <w:lang w:val="uk-UA"/>
              </w:rPr>
              <w:t xml:space="preserve"> облдержадміністрації</w:t>
            </w:r>
          </w:p>
        </w:tc>
        <w:tc>
          <w:tcPr>
            <w:tcW w:w="1560" w:type="dxa"/>
          </w:tcPr>
          <w:p w14:paraId="091EBAB0" w14:textId="34881964"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релокованих суб’єктів господарювання, які додані до бізнес-</w:t>
            </w:r>
            <w:r w:rsidRPr="00FD7752">
              <w:rPr>
                <w:rFonts w:ascii="Times New Roman" w:eastAsia="Times New Roman" w:hAnsi="Times New Roman"/>
                <w:sz w:val="20"/>
                <w:szCs w:val="20"/>
                <w:lang w:val="uk-UA"/>
              </w:rPr>
              <w:lastRenderedPageBreak/>
              <w:t>каталогу, одиниць</w:t>
            </w:r>
          </w:p>
        </w:tc>
        <w:tc>
          <w:tcPr>
            <w:tcW w:w="1218" w:type="dxa"/>
          </w:tcPr>
          <w:p w14:paraId="7AEC9659"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15</w:t>
            </w:r>
          </w:p>
        </w:tc>
      </w:tr>
      <w:tr w:rsidR="00E95C30" w:rsidRPr="00FD7752" w14:paraId="52695D1E" w14:textId="77777777" w:rsidTr="009B29E4">
        <w:trPr>
          <w:gridAfter w:val="7"/>
          <w:wAfter w:w="12846" w:type="dxa"/>
          <w:trHeight w:val="575"/>
        </w:trPr>
        <w:tc>
          <w:tcPr>
            <w:tcW w:w="1838" w:type="dxa"/>
            <w:vMerge w:val="restart"/>
            <w:shd w:val="clear" w:color="auto" w:fill="auto"/>
          </w:tcPr>
          <w:p w14:paraId="768E8B26" w14:textId="77777777" w:rsidR="00E95C30" w:rsidRPr="00FD7752" w:rsidRDefault="00E95C30" w:rsidP="00E95C30">
            <w:pPr>
              <w:spacing w:after="0" w:line="240" w:lineRule="auto"/>
              <w:jc w:val="both"/>
              <w:rPr>
                <w:rFonts w:ascii="Times New Roman" w:hAnsi="Times New Roman"/>
                <w:sz w:val="20"/>
                <w:szCs w:val="20"/>
                <w:lang w:val="uk-UA"/>
              </w:rPr>
            </w:pPr>
            <w:r w:rsidRPr="00FD7752">
              <w:rPr>
                <w:rFonts w:ascii="Times New Roman" w:hAnsi="Times New Roman"/>
                <w:sz w:val="20"/>
                <w:szCs w:val="20"/>
                <w:lang w:val="uk-UA"/>
              </w:rPr>
              <w:t xml:space="preserve">3.3.3.Розвиток соціальних просторів для ВПО з метою надання широкого спектру якісних послуг з урахуванням стандартів  </w:t>
            </w:r>
            <w:proofErr w:type="spellStart"/>
            <w:r w:rsidRPr="00FD7752">
              <w:rPr>
                <w:rFonts w:ascii="Times New Roman" w:hAnsi="Times New Roman"/>
                <w:sz w:val="20"/>
                <w:szCs w:val="20"/>
                <w:lang w:val="uk-UA"/>
              </w:rPr>
              <w:t>безбар’єрності</w:t>
            </w:r>
            <w:proofErr w:type="spellEnd"/>
            <w:r w:rsidRPr="00FD7752">
              <w:rPr>
                <w:rFonts w:ascii="Times New Roman" w:hAnsi="Times New Roman"/>
                <w:sz w:val="20"/>
                <w:szCs w:val="20"/>
                <w:lang w:val="uk-UA"/>
              </w:rPr>
              <w:t xml:space="preserve"> (Хаби ВПО/Центри ВПО тощо).</w:t>
            </w:r>
          </w:p>
        </w:tc>
        <w:tc>
          <w:tcPr>
            <w:tcW w:w="1536" w:type="dxa"/>
            <w:shd w:val="clear" w:color="auto" w:fill="auto"/>
          </w:tcPr>
          <w:p w14:paraId="557D2DC9" w14:textId="387BC1F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3E5250F6" w14:textId="165A157B"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imes New Roman" w:hAnsi="Times New Roman"/>
                <w:sz w:val="20"/>
                <w:szCs w:val="20"/>
                <w:lang w:val="uk-UA"/>
              </w:rPr>
              <w:t>Організація та координація інформаційних, консультаційних та навчальних заходів для представників соціальних просторів/хабів ВПО Луганської області за підтримки міжнародних партнерів</w:t>
            </w:r>
          </w:p>
        </w:tc>
        <w:tc>
          <w:tcPr>
            <w:tcW w:w="1384" w:type="dxa"/>
            <w:shd w:val="clear" w:color="auto" w:fill="auto"/>
          </w:tcPr>
          <w:p w14:paraId="76F8B825" w14:textId="18F6DA2A"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 xml:space="preserve">Публічні послуги і пов’язана з ними </w:t>
            </w:r>
            <w:proofErr w:type="spellStart"/>
            <w:r w:rsidRPr="000413BC">
              <w:rPr>
                <w:rFonts w:ascii="Times New Roman" w:eastAsia="Times New Roman" w:hAnsi="Times New Roman"/>
                <w:sz w:val="20"/>
                <w:szCs w:val="20"/>
                <w:lang w:val="uk-UA"/>
              </w:rPr>
              <w:t>цифровізація</w:t>
            </w:r>
            <w:proofErr w:type="spellEnd"/>
          </w:p>
        </w:tc>
        <w:tc>
          <w:tcPr>
            <w:tcW w:w="1462" w:type="dxa"/>
            <w:shd w:val="clear" w:color="auto" w:fill="auto"/>
          </w:tcPr>
          <w:p w14:paraId="3EBD47EC" w14:textId="511C45DD"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Цифрові інновації та технології</w:t>
            </w:r>
          </w:p>
        </w:tc>
        <w:tc>
          <w:tcPr>
            <w:tcW w:w="1720" w:type="dxa"/>
            <w:shd w:val="clear" w:color="auto" w:fill="auto"/>
          </w:tcPr>
          <w:p w14:paraId="7E7CF289" w14:textId="44B10980" w:rsidR="00E95C30" w:rsidRPr="00FD7752" w:rsidRDefault="00E95C30" w:rsidP="0012339A">
            <w:pPr>
              <w:spacing w:after="0" w:line="240" w:lineRule="auto"/>
              <w:rPr>
                <w:rFonts w:ascii="Times New Roman" w:hAnsi="Times New Roman"/>
                <w:sz w:val="20"/>
                <w:szCs w:val="20"/>
                <w:lang w:val="uk-UA" w:eastAsia="it-IT"/>
              </w:rPr>
            </w:pPr>
            <w:r w:rsidRPr="000413BC">
              <w:rPr>
                <w:rFonts w:ascii="Times New Roman" w:eastAsia="Times New Roman" w:hAnsi="Times New Roman"/>
                <w:sz w:val="20"/>
                <w:szCs w:val="20"/>
                <w:lang w:val="uk-UA"/>
              </w:rPr>
              <w:t xml:space="preserve">Розвиток соціальних просторів для ВПО та посилення </w:t>
            </w:r>
            <w:proofErr w:type="spellStart"/>
            <w:r w:rsidRPr="000413BC">
              <w:rPr>
                <w:rFonts w:ascii="Times New Roman" w:eastAsia="Times New Roman" w:hAnsi="Times New Roman"/>
                <w:sz w:val="20"/>
                <w:szCs w:val="20"/>
                <w:lang w:val="uk-UA"/>
              </w:rPr>
              <w:t>міжсекторальної</w:t>
            </w:r>
            <w:proofErr w:type="spellEnd"/>
            <w:r w:rsidRPr="000413BC">
              <w:rPr>
                <w:rFonts w:ascii="Times New Roman" w:eastAsia="Times New Roman" w:hAnsi="Times New Roman"/>
                <w:sz w:val="20"/>
                <w:szCs w:val="20"/>
                <w:lang w:val="uk-UA"/>
              </w:rPr>
              <w:t xml:space="preserve"> взаємодії</w:t>
            </w:r>
          </w:p>
        </w:tc>
        <w:tc>
          <w:tcPr>
            <w:tcW w:w="970" w:type="dxa"/>
            <w:shd w:val="clear" w:color="auto" w:fill="auto"/>
          </w:tcPr>
          <w:p w14:paraId="1A716EC1" w14:textId="56C641A6" w:rsidR="00E95C30" w:rsidRPr="00FD7752" w:rsidRDefault="00E95C30" w:rsidP="00E95C30">
            <w:pPr>
              <w:spacing w:after="0" w:line="240" w:lineRule="auto"/>
              <w:jc w:val="center"/>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18</w:t>
            </w:r>
          </w:p>
        </w:tc>
        <w:tc>
          <w:tcPr>
            <w:tcW w:w="1841" w:type="dxa"/>
            <w:shd w:val="clear" w:color="auto" w:fill="auto"/>
          </w:tcPr>
          <w:p w14:paraId="0CB294B1" w14:textId="0144D5C0"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eastAsia="ru-RU"/>
              </w:rPr>
              <w:t xml:space="preserve">Управління </w:t>
            </w:r>
            <w:r w:rsidRPr="00E555E1">
              <w:rPr>
                <w:rFonts w:ascii="Times New Roman" w:eastAsia="Times New Roman" w:hAnsi="Times New Roman"/>
                <w:sz w:val="20"/>
                <w:szCs w:val="20"/>
                <w:lang w:eastAsia="ru-RU"/>
              </w:rPr>
              <w:t xml:space="preserve">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міжнародного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співробітництва</w:t>
            </w:r>
            <w:proofErr w:type="spellEnd"/>
            <w:r w:rsidRPr="00FD7752">
              <w:rPr>
                <w:rFonts w:ascii="Times New Roman" w:eastAsia="Times New Roman" w:hAnsi="Times New Roman"/>
                <w:sz w:val="20"/>
                <w:szCs w:val="20"/>
                <w:lang w:val="uk-UA"/>
              </w:rPr>
              <w:t xml:space="preserve"> облдержадміністрації</w:t>
            </w:r>
          </w:p>
        </w:tc>
        <w:tc>
          <w:tcPr>
            <w:tcW w:w="1560" w:type="dxa"/>
            <w:shd w:val="clear" w:color="auto" w:fill="auto"/>
          </w:tcPr>
          <w:p w14:paraId="39FF1514" w14:textId="44ACD6AB" w:rsidR="00E95C30" w:rsidRPr="00FD7752" w:rsidRDefault="00E95C30" w:rsidP="00E95C30">
            <w:pPr>
              <w:spacing w:after="0" w:line="240" w:lineRule="auto"/>
              <w:jc w:val="both"/>
              <w:rPr>
                <w:rFonts w:ascii="Times New Roman" w:hAnsi="Times New Roman"/>
                <w:sz w:val="20"/>
                <w:szCs w:val="20"/>
                <w:lang w:val="uk-UA"/>
              </w:rPr>
            </w:pPr>
            <w:r w:rsidRPr="000413BC">
              <w:rPr>
                <w:rFonts w:ascii="Times New Roman" w:eastAsia="Times New Roman" w:hAnsi="Times New Roman"/>
                <w:sz w:val="20"/>
                <w:szCs w:val="20"/>
                <w:lang w:val="uk-UA"/>
              </w:rPr>
              <w:t>Кількість проведених інформаційних, консультаційних та навчальних заходів, одиниць</w:t>
            </w:r>
          </w:p>
        </w:tc>
        <w:tc>
          <w:tcPr>
            <w:tcW w:w="1218" w:type="dxa"/>
            <w:shd w:val="clear" w:color="auto" w:fill="auto"/>
          </w:tcPr>
          <w:p w14:paraId="09D884C0" w14:textId="35B4362A" w:rsidR="00E95C30" w:rsidRPr="00FD7752" w:rsidRDefault="00E95C30" w:rsidP="00E95C30">
            <w:pPr>
              <w:spacing w:after="0" w:line="240" w:lineRule="auto"/>
              <w:jc w:val="center"/>
              <w:rPr>
                <w:rFonts w:ascii="Times New Roman" w:hAnsi="Times New Roman"/>
                <w:sz w:val="20"/>
                <w:szCs w:val="20"/>
                <w:lang w:val="uk-UA"/>
              </w:rPr>
            </w:pPr>
            <w:r w:rsidRPr="000413BC">
              <w:rPr>
                <w:rFonts w:ascii="Times New Roman" w:eastAsia="Times New Roman" w:hAnsi="Times New Roman"/>
                <w:sz w:val="20"/>
                <w:szCs w:val="20"/>
                <w:lang w:val="uk-UA"/>
              </w:rPr>
              <w:t>8</w:t>
            </w:r>
          </w:p>
        </w:tc>
      </w:tr>
      <w:tr w:rsidR="00E95C30" w:rsidRPr="00FD7752" w14:paraId="0B2ECD84" w14:textId="77777777" w:rsidTr="009B29E4">
        <w:trPr>
          <w:gridAfter w:val="7"/>
          <w:wAfter w:w="12846" w:type="dxa"/>
          <w:trHeight w:val="575"/>
        </w:trPr>
        <w:tc>
          <w:tcPr>
            <w:tcW w:w="1838" w:type="dxa"/>
            <w:vMerge/>
            <w:shd w:val="clear" w:color="auto" w:fill="auto"/>
          </w:tcPr>
          <w:p w14:paraId="6C5C50C8"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2C93F59A" w14:textId="7ECCA393"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4341F2FB" w14:textId="5D8EAD24"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imes New Roman" w:hAnsi="Times New Roman"/>
                <w:sz w:val="20"/>
                <w:szCs w:val="20"/>
                <w:lang w:val="uk-UA"/>
              </w:rPr>
              <w:t>Проведення занять з навчальних предметів, групових та індивідуальних консультацій практичних психологів</w:t>
            </w:r>
          </w:p>
        </w:tc>
        <w:tc>
          <w:tcPr>
            <w:tcW w:w="1384" w:type="dxa"/>
            <w:shd w:val="clear" w:color="auto" w:fill="auto"/>
          </w:tcPr>
          <w:p w14:paraId="54135F73" w14:textId="45952DA5"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Освіта і наука</w:t>
            </w:r>
          </w:p>
        </w:tc>
        <w:tc>
          <w:tcPr>
            <w:tcW w:w="1462" w:type="dxa"/>
            <w:shd w:val="clear" w:color="auto" w:fill="auto"/>
          </w:tcPr>
          <w:p w14:paraId="06419792" w14:textId="0704FE8B"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Позашкільна освіта</w:t>
            </w:r>
          </w:p>
        </w:tc>
        <w:tc>
          <w:tcPr>
            <w:tcW w:w="1720" w:type="dxa"/>
            <w:shd w:val="clear" w:color="auto" w:fill="auto"/>
          </w:tcPr>
          <w:p w14:paraId="1D6078E2" w14:textId="65A5C7AD" w:rsidR="00E95C30" w:rsidRPr="00FD7752" w:rsidRDefault="00E95C30" w:rsidP="0012339A">
            <w:pPr>
              <w:spacing w:after="0" w:line="240" w:lineRule="auto"/>
              <w:rPr>
                <w:rFonts w:ascii="Times New Roman" w:hAnsi="Times New Roman"/>
                <w:sz w:val="20"/>
                <w:szCs w:val="20"/>
                <w:lang w:val="uk-UA" w:eastAsia="it-IT"/>
              </w:rPr>
            </w:pPr>
            <w:r w:rsidRPr="000413BC">
              <w:rPr>
                <w:rFonts w:ascii="Times New Roman" w:eastAsia="Times New Roman" w:hAnsi="Times New Roman"/>
                <w:sz w:val="20"/>
                <w:szCs w:val="20"/>
                <w:lang w:val="uk-UA"/>
              </w:rPr>
              <w:t>Психосоціальна підтримка учасників освітнього процесу, допомога у подоланні освітніх втрат</w:t>
            </w:r>
          </w:p>
        </w:tc>
        <w:tc>
          <w:tcPr>
            <w:tcW w:w="970" w:type="dxa"/>
            <w:shd w:val="clear" w:color="auto" w:fill="auto"/>
          </w:tcPr>
          <w:p w14:paraId="190A3C76" w14:textId="23EA25FF" w:rsidR="00E95C30" w:rsidRPr="00FD7752" w:rsidRDefault="00E95C30" w:rsidP="00E95C30">
            <w:pPr>
              <w:spacing w:after="0" w:line="240" w:lineRule="auto"/>
              <w:jc w:val="center"/>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18</w:t>
            </w:r>
          </w:p>
        </w:tc>
        <w:tc>
          <w:tcPr>
            <w:tcW w:w="1841" w:type="dxa"/>
            <w:shd w:val="clear" w:color="auto" w:fill="auto"/>
          </w:tcPr>
          <w:p w14:paraId="44290D01" w14:textId="77777777" w:rsidR="00E95C30" w:rsidRPr="00E555E1" w:rsidRDefault="00E95C30" w:rsidP="00E95C30">
            <w:pPr>
              <w:spacing w:after="0" w:line="240" w:lineRule="auto"/>
              <w:rPr>
                <w:rFonts w:ascii="Times New Roman" w:eastAsia="Times New Roman" w:hAnsi="Times New Roman"/>
                <w:sz w:val="20"/>
                <w:szCs w:val="20"/>
                <w:lang w:eastAsia="ru-RU"/>
              </w:rPr>
            </w:pPr>
            <w:r w:rsidRPr="000413BC">
              <w:rPr>
                <w:rFonts w:ascii="Times New Roman" w:eastAsia="Times New Roman" w:hAnsi="Times New Roman"/>
                <w:sz w:val="20"/>
                <w:szCs w:val="20"/>
                <w:lang w:val="uk-UA"/>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p>
          <w:p w14:paraId="38BE43D9" w14:textId="7D893B74" w:rsidR="00E95C30" w:rsidRPr="00FD7752" w:rsidRDefault="00E95C30" w:rsidP="00E95C30">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облдержадміністрації, ВА</w:t>
            </w:r>
          </w:p>
        </w:tc>
        <w:tc>
          <w:tcPr>
            <w:tcW w:w="1560" w:type="dxa"/>
            <w:shd w:val="clear" w:color="auto" w:fill="auto"/>
          </w:tcPr>
          <w:p w14:paraId="763DB285" w14:textId="3685786F" w:rsidR="00E95C30" w:rsidRPr="00FD7752" w:rsidRDefault="00E95C30" w:rsidP="00E95C30">
            <w:pPr>
              <w:spacing w:after="0" w:line="240" w:lineRule="auto"/>
              <w:jc w:val="both"/>
              <w:rPr>
                <w:rFonts w:ascii="Times New Roman" w:hAnsi="Times New Roman"/>
                <w:sz w:val="20"/>
                <w:szCs w:val="20"/>
                <w:lang w:val="uk-UA"/>
              </w:rPr>
            </w:pPr>
            <w:r w:rsidRPr="000413BC">
              <w:rPr>
                <w:rFonts w:ascii="Times New Roman" w:eastAsia="Times New Roman" w:hAnsi="Times New Roman"/>
                <w:sz w:val="20"/>
                <w:szCs w:val="20"/>
                <w:lang w:val="uk-UA"/>
              </w:rPr>
              <w:t xml:space="preserve">Частка </w:t>
            </w:r>
            <w:proofErr w:type="spellStart"/>
            <w:r w:rsidRPr="000413BC">
              <w:rPr>
                <w:rFonts w:ascii="Times New Roman" w:eastAsia="Times New Roman" w:hAnsi="Times New Roman"/>
                <w:sz w:val="20"/>
                <w:szCs w:val="20"/>
                <w:lang w:val="uk-UA"/>
              </w:rPr>
              <w:t>ХАБів</w:t>
            </w:r>
            <w:proofErr w:type="spellEnd"/>
            <w:r w:rsidRPr="000413BC">
              <w:rPr>
                <w:rFonts w:ascii="Times New Roman" w:eastAsia="Times New Roman" w:hAnsi="Times New Roman"/>
                <w:sz w:val="20"/>
                <w:szCs w:val="20"/>
                <w:lang w:val="uk-UA"/>
              </w:rPr>
              <w:t xml:space="preserve"> ВПО/Центрів ВПО, в яких проводяться заходи</w:t>
            </w:r>
            <w:r w:rsidRPr="000413BC">
              <w:rPr>
                <w:rFonts w:ascii="Times New Roman" w:eastAsia="Times New Roman" w:hAnsi="Times New Roman"/>
                <w:sz w:val="20"/>
                <w:szCs w:val="20"/>
              </w:rPr>
              <w:t>, %</w:t>
            </w:r>
          </w:p>
        </w:tc>
        <w:tc>
          <w:tcPr>
            <w:tcW w:w="1218" w:type="dxa"/>
            <w:shd w:val="clear" w:color="auto" w:fill="auto"/>
          </w:tcPr>
          <w:p w14:paraId="37F69E97" w14:textId="3969FAFD" w:rsidR="00E95C30" w:rsidRPr="00FD7752" w:rsidRDefault="00E95C30" w:rsidP="00E95C30">
            <w:pPr>
              <w:spacing w:after="0" w:line="240" w:lineRule="auto"/>
              <w:jc w:val="center"/>
              <w:rPr>
                <w:rFonts w:ascii="Times New Roman" w:hAnsi="Times New Roman"/>
                <w:sz w:val="20"/>
                <w:szCs w:val="20"/>
                <w:lang w:val="uk-UA"/>
              </w:rPr>
            </w:pPr>
            <w:r w:rsidRPr="000413BC">
              <w:rPr>
                <w:rFonts w:ascii="Times New Roman" w:eastAsia="Times New Roman" w:hAnsi="Times New Roman"/>
                <w:sz w:val="20"/>
                <w:szCs w:val="20"/>
                <w:lang w:val="uk-UA"/>
              </w:rPr>
              <w:t>100</w:t>
            </w:r>
          </w:p>
        </w:tc>
      </w:tr>
      <w:tr w:rsidR="00E95C30" w:rsidRPr="00FD7752" w14:paraId="5C212E63" w14:textId="77777777" w:rsidTr="009B29E4">
        <w:trPr>
          <w:gridAfter w:val="7"/>
          <w:wAfter w:w="12846" w:type="dxa"/>
          <w:trHeight w:val="575"/>
        </w:trPr>
        <w:tc>
          <w:tcPr>
            <w:tcW w:w="1838" w:type="dxa"/>
            <w:vMerge/>
            <w:shd w:val="clear" w:color="auto" w:fill="auto"/>
          </w:tcPr>
          <w:p w14:paraId="1665BF7A"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586F6517" w14:textId="0BAC3ADD"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4485FEEB" w14:textId="31CE8C62"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imes New Roman" w:hAnsi="Times New Roman"/>
                <w:sz w:val="20"/>
                <w:szCs w:val="20"/>
                <w:lang w:val="uk-UA"/>
              </w:rPr>
              <w:t>Проведення пізнавальних та розважальних заходів для дітей ВПО</w:t>
            </w:r>
          </w:p>
        </w:tc>
        <w:tc>
          <w:tcPr>
            <w:tcW w:w="1384" w:type="dxa"/>
            <w:shd w:val="clear" w:color="auto" w:fill="auto"/>
          </w:tcPr>
          <w:p w14:paraId="639155DC" w14:textId="5BEC6896"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Соціальна сфера</w:t>
            </w:r>
          </w:p>
        </w:tc>
        <w:tc>
          <w:tcPr>
            <w:tcW w:w="1462" w:type="dxa"/>
            <w:shd w:val="clear" w:color="auto" w:fill="auto"/>
          </w:tcPr>
          <w:p w14:paraId="5997C69E" w14:textId="17752C4B"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Права та інтереси дітей</w:t>
            </w:r>
          </w:p>
        </w:tc>
        <w:tc>
          <w:tcPr>
            <w:tcW w:w="1720" w:type="dxa"/>
            <w:shd w:val="clear" w:color="auto" w:fill="auto"/>
          </w:tcPr>
          <w:p w14:paraId="2EAB723E" w14:textId="0530FF02" w:rsidR="00E95C30" w:rsidRPr="00FD7752" w:rsidRDefault="00E95C30" w:rsidP="0012339A">
            <w:pPr>
              <w:spacing w:after="0" w:line="240" w:lineRule="auto"/>
              <w:rPr>
                <w:rFonts w:ascii="Times New Roman" w:hAnsi="Times New Roman"/>
                <w:sz w:val="20"/>
                <w:szCs w:val="20"/>
                <w:lang w:val="uk-UA" w:eastAsia="it-IT"/>
              </w:rPr>
            </w:pPr>
            <w:r w:rsidRPr="000413BC">
              <w:rPr>
                <w:rFonts w:ascii="Times New Roman" w:eastAsia="Times New Roman" w:hAnsi="Times New Roman"/>
                <w:sz w:val="20"/>
                <w:szCs w:val="20"/>
                <w:lang w:val="uk-UA"/>
              </w:rPr>
              <w:t>Організація дозвілля дітей</w:t>
            </w:r>
          </w:p>
        </w:tc>
        <w:tc>
          <w:tcPr>
            <w:tcW w:w="970" w:type="dxa"/>
            <w:shd w:val="clear" w:color="auto" w:fill="auto"/>
          </w:tcPr>
          <w:p w14:paraId="024A7C02" w14:textId="43B3A753" w:rsidR="00E95C30" w:rsidRPr="00FD7752" w:rsidRDefault="00E95C30" w:rsidP="00E95C30">
            <w:pPr>
              <w:spacing w:after="0" w:line="240" w:lineRule="auto"/>
              <w:jc w:val="center"/>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18</w:t>
            </w:r>
          </w:p>
        </w:tc>
        <w:tc>
          <w:tcPr>
            <w:tcW w:w="1841" w:type="dxa"/>
            <w:shd w:val="clear" w:color="auto" w:fill="auto"/>
          </w:tcPr>
          <w:p w14:paraId="601496A9" w14:textId="77777777" w:rsidR="00E95C30" w:rsidRPr="00E555E1" w:rsidRDefault="00E95C30" w:rsidP="00E95C30">
            <w:pPr>
              <w:spacing w:after="0" w:line="240" w:lineRule="auto"/>
              <w:rPr>
                <w:rFonts w:ascii="Times New Roman" w:eastAsia="Times New Roman" w:hAnsi="Times New Roman"/>
                <w:sz w:val="20"/>
                <w:szCs w:val="20"/>
                <w:lang w:eastAsia="ru-RU"/>
              </w:rPr>
            </w:pPr>
            <w:r w:rsidRPr="000413BC">
              <w:rPr>
                <w:rFonts w:ascii="Times New Roman" w:eastAsia="Times New Roman" w:hAnsi="Times New Roman"/>
                <w:sz w:val="20"/>
                <w:szCs w:val="20"/>
                <w:lang w:val="uk-UA"/>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p>
          <w:p w14:paraId="7E841723" w14:textId="10E4B281" w:rsidR="00E95C30" w:rsidRPr="00FD7752" w:rsidRDefault="00E95C30" w:rsidP="00E95C30">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облдержадміністрації, ВА</w:t>
            </w:r>
          </w:p>
        </w:tc>
        <w:tc>
          <w:tcPr>
            <w:tcW w:w="1560" w:type="dxa"/>
            <w:shd w:val="clear" w:color="auto" w:fill="auto"/>
          </w:tcPr>
          <w:p w14:paraId="2C78A5AF" w14:textId="1649D4B1" w:rsidR="00E95C30" w:rsidRPr="00FD7752" w:rsidRDefault="00E95C30" w:rsidP="00E95C30">
            <w:pPr>
              <w:spacing w:after="0" w:line="240" w:lineRule="auto"/>
              <w:jc w:val="both"/>
              <w:rPr>
                <w:rFonts w:ascii="Times New Roman" w:hAnsi="Times New Roman"/>
                <w:sz w:val="20"/>
                <w:szCs w:val="20"/>
                <w:lang w:val="uk-UA"/>
              </w:rPr>
            </w:pPr>
            <w:r w:rsidRPr="000413BC">
              <w:rPr>
                <w:rFonts w:ascii="Times New Roman" w:eastAsia="Times New Roman" w:hAnsi="Times New Roman"/>
                <w:sz w:val="20"/>
                <w:szCs w:val="20"/>
                <w:lang w:val="uk-UA"/>
              </w:rPr>
              <w:t xml:space="preserve">Частка </w:t>
            </w:r>
            <w:proofErr w:type="spellStart"/>
            <w:r w:rsidRPr="000413BC">
              <w:rPr>
                <w:rFonts w:ascii="Times New Roman" w:eastAsia="Times New Roman" w:hAnsi="Times New Roman"/>
                <w:sz w:val="20"/>
                <w:szCs w:val="20"/>
                <w:lang w:val="uk-UA"/>
              </w:rPr>
              <w:t>ХАБів</w:t>
            </w:r>
            <w:proofErr w:type="spellEnd"/>
            <w:r w:rsidRPr="000413BC">
              <w:rPr>
                <w:rFonts w:ascii="Times New Roman" w:eastAsia="Times New Roman" w:hAnsi="Times New Roman"/>
                <w:sz w:val="20"/>
                <w:szCs w:val="20"/>
                <w:lang w:val="uk-UA"/>
              </w:rPr>
              <w:t xml:space="preserve"> ВПО/Центрів ВПО, в яких проводяться заходи</w:t>
            </w:r>
            <w:r w:rsidRPr="000413BC">
              <w:rPr>
                <w:rFonts w:ascii="Times New Roman" w:eastAsia="Times New Roman" w:hAnsi="Times New Roman"/>
                <w:sz w:val="20"/>
                <w:szCs w:val="20"/>
              </w:rPr>
              <w:t>, %</w:t>
            </w:r>
          </w:p>
        </w:tc>
        <w:tc>
          <w:tcPr>
            <w:tcW w:w="1218" w:type="dxa"/>
            <w:shd w:val="clear" w:color="auto" w:fill="auto"/>
          </w:tcPr>
          <w:p w14:paraId="2B7900D1" w14:textId="297146C5" w:rsidR="00E95C30" w:rsidRPr="00FD7752" w:rsidRDefault="00E95C30" w:rsidP="00E95C30">
            <w:pPr>
              <w:spacing w:after="0" w:line="240" w:lineRule="auto"/>
              <w:jc w:val="center"/>
              <w:rPr>
                <w:rFonts w:ascii="Times New Roman" w:hAnsi="Times New Roman"/>
                <w:sz w:val="20"/>
                <w:szCs w:val="20"/>
                <w:lang w:val="uk-UA"/>
              </w:rPr>
            </w:pPr>
            <w:r w:rsidRPr="000413BC">
              <w:rPr>
                <w:rFonts w:ascii="Times New Roman" w:eastAsia="Times New Roman" w:hAnsi="Times New Roman"/>
                <w:sz w:val="20"/>
                <w:szCs w:val="20"/>
                <w:lang w:val="uk-UA"/>
              </w:rPr>
              <w:t>100</w:t>
            </w:r>
          </w:p>
        </w:tc>
      </w:tr>
      <w:tr w:rsidR="00E95C30" w:rsidRPr="00FD7752" w14:paraId="1605CEFA" w14:textId="77777777" w:rsidTr="009B29E4">
        <w:trPr>
          <w:gridAfter w:val="7"/>
          <w:wAfter w:w="12846" w:type="dxa"/>
          <w:trHeight w:val="575"/>
        </w:trPr>
        <w:tc>
          <w:tcPr>
            <w:tcW w:w="1838" w:type="dxa"/>
            <w:vMerge/>
            <w:shd w:val="clear" w:color="auto" w:fill="auto"/>
          </w:tcPr>
          <w:p w14:paraId="660D1AA6"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1FC43AAF" w14:textId="695AD885"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460C0006" w14:textId="79B4BD71"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imes New Roman" w:hAnsi="Times New Roman"/>
                <w:sz w:val="20"/>
                <w:szCs w:val="20"/>
                <w:lang w:val="uk-UA"/>
              </w:rPr>
              <w:t>Проведення моніторингу роботи Хабів ВПО/ Центрів ВПО щодо наявності приміщень (соціальних просторів) для взаємодії сімей, жінок з дітьми</w:t>
            </w:r>
          </w:p>
        </w:tc>
        <w:tc>
          <w:tcPr>
            <w:tcW w:w="1384" w:type="dxa"/>
            <w:shd w:val="clear" w:color="auto" w:fill="auto"/>
          </w:tcPr>
          <w:p w14:paraId="5569C5B6" w14:textId="25D49C00"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Муніципальна інфраструктура та послуги</w:t>
            </w:r>
          </w:p>
        </w:tc>
        <w:tc>
          <w:tcPr>
            <w:tcW w:w="1462" w:type="dxa"/>
            <w:shd w:val="clear" w:color="auto" w:fill="auto"/>
          </w:tcPr>
          <w:p w14:paraId="55D2C7A9" w14:textId="687180E4"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 xml:space="preserve">Розбудова та відновлення інфраструктури </w:t>
            </w:r>
            <w:proofErr w:type="spellStart"/>
            <w:r w:rsidRPr="000413BC">
              <w:rPr>
                <w:rFonts w:ascii="Times New Roman" w:eastAsia="Times New Roman" w:hAnsi="Times New Roman"/>
                <w:sz w:val="20"/>
                <w:szCs w:val="20"/>
                <w:lang w:val="uk-UA"/>
              </w:rPr>
              <w:t>субнаціональних</w:t>
            </w:r>
            <w:proofErr w:type="spellEnd"/>
            <w:r w:rsidRPr="000413BC">
              <w:rPr>
                <w:rFonts w:ascii="Times New Roman" w:eastAsia="Times New Roman" w:hAnsi="Times New Roman"/>
                <w:sz w:val="20"/>
                <w:szCs w:val="20"/>
                <w:lang w:val="uk-UA"/>
              </w:rPr>
              <w:t xml:space="preserve"> органів влади</w:t>
            </w:r>
          </w:p>
        </w:tc>
        <w:tc>
          <w:tcPr>
            <w:tcW w:w="1720" w:type="dxa"/>
            <w:shd w:val="clear" w:color="auto" w:fill="auto"/>
          </w:tcPr>
          <w:p w14:paraId="1242717E" w14:textId="656AA350" w:rsidR="00E95C30" w:rsidRPr="00FD7752" w:rsidRDefault="00E95C30" w:rsidP="0012339A">
            <w:pPr>
              <w:spacing w:after="0" w:line="240" w:lineRule="auto"/>
              <w:rPr>
                <w:rFonts w:ascii="Times New Roman" w:hAnsi="Times New Roman"/>
                <w:sz w:val="20"/>
                <w:szCs w:val="20"/>
                <w:lang w:val="uk-UA" w:eastAsia="it-IT"/>
              </w:rPr>
            </w:pPr>
            <w:r w:rsidRPr="000413BC">
              <w:rPr>
                <w:rFonts w:ascii="Times New Roman" w:eastAsia="Times New Roman" w:hAnsi="Times New Roman"/>
                <w:sz w:val="20"/>
                <w:szCs w:val="20"/>
                <w:lang w:val="uk-UA"/>
              </w:rPr>
              <w:t>Розвиток соціальних просторів для ВПО</w:t>
            </w:r>
          </w:p>
        </w:tc>
        <w:tc>
          <w:tcPr>
            <w:tcW w:w="970" w:type="dxa"/>
            <w:shd w:val="clear" w:color="auto" w:fill="auto"/>
          </w:tcPr>
          <w:p w14:paraId="1A08B31C" w14:textId="470810E6" w:rsidR="00E95C30" w:rsidRPr="00FD7752" w:rsidRDefault="00E95C30" w:rsidP="00E95C30">
            <w:pPr>
              <w:spacing w:after="0" w:line="240" w:lineRule="auto"/>
              <w:jc w:val="center"/>
              <w:rPr>
                <w:rFonts w:ascii="Times New Roman" w:eastAsia="Times New Roman" w:hAnsi="Times New Roman"/>
                <w:sz w:val="20"/>
                <w:szCs w:val="20"/>
                <w:lang w:val="uk-UA"/>
              </w:rPr>
            </w:pPr>
            <w:r w:rsidRPr="00052952">
              <w:rPr>
                <w:rFonts w:ascii="Times New Roman" w:eastAsia="Times New Roman" w:hAnsi="Times New Roman"/>
                <w:sz w:val="20"/>
                <w:szCs w:val="20"/>
                <w:lang w:val="uk-UA"/>
              </w:rPr>
              <w:t>12</w:t>
            </w:r>
          </w:p>
        </w:tc>
        <w:tc>
          <w:tcPr>
            <w:tcW w:w="1841" w:type="dxa"/>
            <w:shd w:val="clear" w:color="auto" w:fill="auto"/>
          </w:tcPr>
          <w:p w14:paraId="5ACC05D2" w14:textId="7C55E57A" w:rsidR="00E95C30" w:rsidRPr="00FD7752" w:rsidRDefault="00E95C30" w:rsidP="00E95C30">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Департамент соціального захисту населення</w:t>
            </w:r>
            <w:r>
              <w:rPr>
                <w:rFonts w:ascii="Times New Roman" w:eastAsia="Times New Roman" w:hAnsi="Times New Roman"/>
                <w:sz w:val="20"/>
                <w:szCs w:val="20"/>
                <w:lang w:val="uk-UA"/>
              </w:rPr>
              <w:t xml:space="preserve"> </w:t>
            </w:r>
            <w:r w:rsidRPr="00E555E1">
              <w:rPr>
                <w:rFonts w:ascii="Times New Roman" w:eastAsia="Times New Roman" w:hAnsi="Times New Roman"/>
                <w:sz w:val="20"/>
                <w:szCs w:val="20"/>
                <w:lang w:eastAsia="ru-RU"/>
              </w:rPr>
              <w:t xml:space="preserve">та </w:t>
            </w:r>
            <w:proofErr w:type="spellStart"/>
            <w:r w:rsidRPr="00E555E1">
              <w:rPr>
                <w:rFonts w:ascii="Times New Roman" w:eastAsia="Times New Roman" w:hAnsi="Times New Roman"/>
                <w:sz w:val="20"/>
                <w:szCs w:val="20"/>
                <w:lang w:eastAsia="ru-RU"/>
              </w:rPr>
              <w:t>підтримки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внутрішньо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переміщених</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осіб</w:t>
            </w:r>
            <w:proofErr w:type="spellEnd"/>
            <w:r w:rsidRPr="000413BC">
              <w:rPr>
                <w:rFonts w:ascii="Times New Roman" w:eastAsia="Times New Roman" w:hAnsi="Times New Roman"/>
                <w:sz w:val="20"/>
                <w:szCs w:val="20"/>
                <w:lang w:val="uk-UA"/>
              </w:rPr>
              <w:t xml:space="preserve"> облдержадміністрації, РДА, ВА</w:t>
            </w:r>
          </w:p>
        </w:tc>
        <w:tc>
          <w:tcPr>
            <w:tcW w:w="1560" w:type="dxa"/>
            <w:shd w:val="clear" w:color="auto" w:fill="auto"/>
          </w:tcPr>
          <w:p w14:paraId="60084285" w14:textId="7C7A75D1" w:rsidR="00E95C30" w:rsidRPr="00FD7752" w:rsidRDefault="00E95C30" w:rsidP="00E95C30">
            <w:pPr>
              <w:spacing w:after="0" w:line="240" w:lineRule="auto"/>
              <w:jc w:val="both"/>
              <w:rPr>
                <w:rFonts w:ascii="Times New Roman" w:hAnsi="Times New Roman"/>
                <w:sz w:val="20"/>
                <w:szCs w:val="20"/>
                <w:lang w:val="uk-UA"/>
              </w:rPr>
            </w:pPr>
            <w:r w:rsidRPr="000413BC">
              <w:rPr>
                <w:rFonts w:ascii="Times New Roman" w:eastAsia="Times New Roman" w:hAnsi="Times New Roman"/>
                <w:sz w:val="20"/>
                <w:szCs w:val="20"/>
                <w:lang w:val="uk-UA"/>
              </w:rPr>
              <w:t xml:space="preserve">Кількість звітів за результатами моніторингу </w:t>
            </w:r>
          </w:p>
        </w:tc>
        <w:tc>
          <w:tcPr>
            <w:tcW w:w="1218" w:type="dxa"/>
            <w:shd w:val="clear" w:color="auto" w:fill="auto"/>
          </w:tcPr>
          <w:p w14:paraId="37ECE479" w14:textId="51838139" w:rsidR="00E95C30" w:rsidRPr="00FD7752" w:rsidRDefault="00E95C30" w:rsidP="00E95C30">
            <w:pPr>
              <w:spacing w:after="0" w:line="240" w:lineRule="auto"/>
              <w:jc w:val="center"/>
              <w:rPr>
                <w:rFonts w:ascii="Times New Roman" w:hAnsi="Times New Roman"/>
                <w:sz w:val="20"/>
                <w:szCs w:val="20"/>
                <w:lang w:val="uk-UA"/>
              </w:rPr>
            </w:pPr>
            <w:r w:rsidRPr="000413BC">
              <w:rPr>
                <w:rFonts w:ascii="Times New Roman" w:eastAsia="Times New Roman" w:hAnsi="Times New Roman"/>
                <w:sz w:val="20"/>
                <w:szCs w:val="20"/>
                <w:lang w:val="uk-UA"/>
              </w:rPr>
              <w:t>1</w:t>
            </w:r>
          </w:p>
        </w:tc>
      </w:tr>
      <w:tr w:rsidR="00E95C30" w:rsidRPr="00645218" w14:paraId="2F7AE2E5" w14:textId="77777777" w:rsidTr="009B29E4">
        <w:trPr>
          <w:gridAfter w:val="7"/>
          <w:wAfter w:w="12846" w:type="dxa"/>
          <w:trHeight w:val="799"/>
        </w:trPr>
        <w:tc>
          <w:tcPr>
            <w:tcW w:w="1838" w:type="dxa"/>
            <w:vMerge/>
            <w:shd w:val="clear" w:color="auto" w:fill="auto"/>
          </w:tcPr>
          <w:p w14:paraId="7E4FB041" w14:textId="77777777" w:rsidR="00E95C30" w:rsidRPr="00645218" w:rsidRDefault="00E95C30" w:rsidP="00E95C30">
            <w:pPr>
              <w:spacing w:after="0" w:line="240" w:lineRule="auto"/>
              <w:rPr>
                <w:rFonts w:ascii="Times New Roman" w:eastAsia="Times New Roman" w:hAnsi="Times New Roman"/>
                <w:sz w:val="20"/>
                <w:szCs w:val="20"/>
                <w:lang w:val="uk-UA"/>
              </w:rPr>
            </w:pPr>
          </w:p>
        </w:tc>
        <w:tc>
          <w:tcPr>
            <w:tcW w:w="1536" w:type="dxa"/>
            <w:vMerge w:val="restart"/>
            <w:shd w:val="clear" w:color="auto" w:fill="auto"/>
          </w:tcPr>
          <w:p w14:paraId="5229A858" w14:textId="5D3154E9" w:rsidR="00E95C30" w:rsidRPr="00645218"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232C2631" w14:textId="3D01400C" w:rsidR="00E95C30" w:rsidRPr="00645218" w:rsidRDefault="00E95C30" w:rsidP="00E95C30">
            <w:pPr>
              <w:spacing w:after="0" w:line="240" w:lineRule="auto"/>
              <w:rPr>
                <w:rFonts w:ascii="Times New Roman" w:eastAsia="Times New Roman" w:hAnsi="Times New Roman"/>
                <w:sz w:val="20"/>
                <w:szCs w:val="20"/>
                <w:lang w:val="uk-UA"/>
              </w:rPr>
            </w:pPr>
            <w:r w:rsidRPr="007D59B3">
              <w:rPr>
                <w:rFonts w:ascii="Times New Roman" w:eastAsia="Times New Roman" w:hAnsi="Times New Roman"/>
                <w:sz w:val="20"/>
                <w:szCs w:val="20"/>
                <w:lang w:val="uk-UA"/>
              </w:rPr>
              <w:t>Надання консультативно-медичних послуг на базі хабів</w:t>
            </w:r>
          </w:p>
        </w:tc>
        <w:tc>
          <w:tcPr>
            <w:tcW w:w="1384" w:type="dxa"/>
            <w:vMerge w:val="restart"/>
            <w:shd w:val="clear" w:color="auto" w:fill="auto"/>
          </w:tcPr>
          <w:p w14:paraId="6FC1E0B1" w14:textId="7402EC1D"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Охорона здоров’я</w:t>
            </w:r>
          </w:p>
        </w:tc>
        <w:tc>
          <w:tcPr>
            <w:tcW w:w="1462" w:type="dxa"/>
            <w:vMerge w:val="restart"/>
            <w:shd w:val="clear" w:color="auto" w:fill="auto"/>
          </w:tcPr>
          <w:p w14:paraId="7BD5DDA9" w14:textId="5C82C34B"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Первинна медична допомога.</w:t>
            </w:r>
            <w:r>
              <w:rPr>
                <w:rFonts w:ascii="Times New Roman" w:eastAsia="Times New Roman" w:hAnsi="Times New Roman"/>
                <w:sz w:val="20"/>
                <w:szCs w:val="20"/>
                <w:lang w:val="uk-UA"/>
              </w:rPr>
              <w:t xml:space="preserve"> </w:t>
            </w:r>
            <w:r w:rsidRPr="00645218">
              <w:rPr>
                <w:rFonts w:ascii="Times New Roman" w:eastAsia="Times New Roman" w:hAnsi="Times New Roman"/>
                <w:sz w:val="20"/>
                <w:szCs w:val="20"/>
                <w:lang w:val="uk-UA"/>
              </w:rPr>
              <w:t>Громадське здоров’я</w:t>
            </w:r>
          </w:p>
        </w:tc>
        <w:tc>
          <w:tcPr>
            <w:tcW w:w="1720" w:type="dxa"/>
            <w:vMerge w:val="restart"/>
            <w:shd w:val="clear" w:color="auto" w:fill="auto"/>
          </w:tcPr>
          <w:p w14:paraId="56A583DF" w14:textId="332C8D84" w:rsidR="00E95C30" w:rsidRPr="00645218"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Організація надання медичних послуг населенню на хабах.</w:t>
            </w:r>
            <w:r>
              <w:rPr>
                <w:rFonts w:ascii="Times New Roman" w:eastAsia="Times New Roman" w:hAnsi="Times New Roman"/>
                <w:sz w:val="20"/>
                <w:szCs w:val="20"/>
                <w:lang w:val="uk-UA"/>
              </w:rPr>
              <w:t xml:space="preserve"> </w:t>
            </w:r>
            <w:r w:rsidRPr="000413BC">
              <w:rPr>
                <w:rFonts w:ascii="Times New Roman" w:eastAsia="Times New Roman" w:hAnsi="Times New Roman"/>
                <w:sz w:val="20"/>
                <w:szCs w:val="20"/>
                <w:lang w:val="uk-UA"/>
              </w:rPr>
              <w:t>Видача лікарських засобів та медичних виробів первинної медичної допомоги</w:t>
            </w:r>
          </w:p>
        </w:tc>
        <w:tc>
          <w:tcPr>
            <w:tcW w:w="970" w:type="dxa"/>
            <w:vMerge w:val="restart"/>
            <w:shd w:val="clear" w:color="auto" w:fill="auto"/>
          </w:tcPr>
          <w:p w14:paraId="26C0D602" w14:textId="299D7C09" w:rsidR="00E95C30" w:rsidRPr="00FD7752" w:rsidRDefault="00E95C30" w:rsidP="00E95C30">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18</w:t>
            </w:r>
          </w:p>
        </w:tc>
        <w:tc>
          <w:tcPr>
            <w:tcW w:w="1841" w:type="dxa"/>
            <w:vMerge w:val="restart"/>
            <w:shd w:val="clear" w:color="auto" w:fill="auto"/>
          </w:tcPr>
          <w:p w14:paraId="19AC2DCE" w14:textId="77777777" w:rsidR="00E95C30" w:rsidRPr="000413BC" w:rsidRDefault="00E95C30" w:rsidP="00E95C30">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Департамент охорони здоров’я облдержадміністрації,</w:t>
            </w:r>
            <w:r w:rsidRPr="00645218">
              <w:rPr>
                <w:rFonts w:ascii="Times New Roman" w:eastAsia="Times New Roman" w:hAnsi="Times New Roman"/>
                <w:sz w:val="20"/>
                <w:szCs w:val="20"/>
                <w:lang w:val="uk-UA"/>
              </w:rPr>
              <w:t xml:space="preserve"> ВА, заклади охорони здоров’я області (за згодою)</w:t>
            </w:r>
          </w:p>
          <w:p w14:paraId="4EDED5F4"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55C2D991" w14:textId="7D65E4B7" w:rsidR="00E95C30" w:rsidRPr="00645218" w:rsidRDefault="00E95C30" w:rsidP="00E95C30">
            <w:pPr>
              <w:spacing w:after="0" w:line="240" w:lineRule="auto"/>
              <w:rPr>
                <w:rFonts w:ascii="Times New Roman" w:eastAsia="Times New Roman" w:hAnsi="Times New Roman"/>
                <w:sz w:val="20"/>
                <w:szCs w:val="20"/>
                <w:lang w:val="uk-UA"/>
              </w:rPr>
            </w:pPr>
            <w:r w:rsidRPr="00645218">
              <w:rPr>
                <w:rFonts w:ascii="Times New Roman" w:eastAsia="Times New Roman" w:hAnsi="Times New Roman"/>
                <w:sz w:val="20"/>
                <w:szCs w:val="20"/>
                <w:lang w:val="uk-UA"/>
              </w:rPr>
              <w:t xml:space="preserve">Кількість </w:t>
            </w:r>
            <w:r w:rsidRPr="000413BC">
              <w:rPr>
                <w:rFonts w:ascii="Times New Roman" w:eastAsia="Times New Roman" w:hAnsi="Times New Roman"/>
                <w:sz w:val="20"/>
                <w:szCs w:val="20"/>
                <w:lang w:val="uk-UA"/>
              </w:rPr>
              <w:t>видів послуг на хабах, одиниць</w:t>
            </w:r>
          </w:p>
        </w:tc>
        <w:tc>
          <w:tcPr>
            <w:tcW w:w="1218" w:type="dxa"/>
            <w:shd w:val="clear" w:color="auto" w:fill="auto"/>
          </w:tcPr>
          <w:p w14:paraId="2F21670B" w14:textId="4904391D" w:rsidR="00E95C30" w:rsidRPr="00645218" w:rsidRDefault="00E95C30" w:rsidP="00E95C30">
            <w:pPr>
              <w:spacing w:after="0" w:line="240" w:lineRule="auto"/>
              <w:jc w:val="center"/>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19</w:t>
            </w:r>
          </w:p>
        </w:tc>
      </w:tr>
      <w:tr w:rsidR="00E95C30" w:rsidRPr="00645218" w14:paraId="392F3DE7" w14:textId="77777777" w:rsidTr="009B29E4">
        <w:trPr>
          <w:gridAfter w:val="7"/>
          <w:wAfter w:w="12846" w:type="dxa"/>
          <w:trHeight w:val="1267"/>
        </w:trPr>
        <w:tc>
          <w:tcPr>
            <w:tcW w:w="1838" w:type="dxa"/>
            <w:vMerge/>
            <w:shd w:val="clear" w:color="auto" w:fill="auto"/>
          </w:tcPr>
          <w:p w14:paraId="48E4E792" w14:textId="77777777" w:rsidR="00E95C30" w:rsidRPr="00645218" w:rsidRDefault="00E95C30" w:rsidP="00E95C30">
            <w:pPr>
              <w:spacing w:after="0" w:line="240" w:lineRule="auto"/>
              <w:rPr>
                <w:rFonts w:ascii="Times New Roman" w:eastAsia="Times New Roman" w:hAnsi="Times New Roman"/>
                <w:sz w:val="20"/>
                <w:szCs w:val="20"/>
                <w:lang w:val="uk-UA"/>
              </w:rPr>
            </w:pPr>
          </w:p>
        </w:tc>
        <w:tc>
          <w:tcPr>
            <w:tcW w:w="1536" w:type="dxa"/>
            <w:vMerge/>
            <w:shd w:val="clear" w:color="auto" w:fill="auto"/>
          </w:tcPr>
          <w:p w14:paraId="10949EB0" w14:textId="77777777" w:rsidR="00E95C30" w:rsidRPr="00645218" w:rsidRDefault="00E95C30" w:rsidP="00E95C30">
            <w:pPr>
              <w:spacing w:after="0" w:line="240" w:lineRule="auto"/>
              <w:rPr>
                <w:rFonts w:ascii="Times New Roman" w:eastAsia="Times New Roman" w:hAnsi="Times New Roman"/>
                <w:sz w:val="20"/>
                <w:szCs w:val="20"/>
                <w:lang w:val="uk-UA"/>
              </w:rPr>
            </w:pPr>
          </w:p>
        </w:tc>
        <w:tc>
          <w:tcPr>
            <w:tcW w:w="1781" w:type="dxa"/>
            <w:vMerge/>
            <w:shd w:val="clear" w:color="auto" w:fill="auto"/>
          </w:tcPr>
          <w:p w14:paraId="309886D4" w14:textId="77777777" w:rsidR="00E95C30" w:rsidRPr="00645218" w:rsidRDefault="00E95C30" w:rsidP="00E95C30">
            <w:pPr>
              <w:spacing w:after="0" w:line="240" w:lineRule="auto"/>
              <w:rPr>
                <w:rFonts w:ascii="Times New Roman" w:eastAsia="Times New Roman" w:hAnsi="Times New Roman"/>
                <w:sz w:val="20"/>
                <w:szCs w:val="20"/>
                <w:lang w:val="uk-UA"/>
              </w:rPr>
            </w:pPr>
          </w:p>
        </w:tc>
        <w:tc>
          <w:tcPr>
            <w:tcW w:w="1384" w:type="dxa"/>
            <w:vMerge/>
            <w:shd w:val="clear" w:color="auto" w:fill="auto"/>
          </w:tcPr>
          <w:p w14:paraId="66793207"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462" w:type="dxa"/>
            <w:vMerge/>
            <w:shd w:val="clear" w:color="auto" w:fill="auto"/>
          </w:tcPr>
          <w:p w14:paraId="52812D87"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720" w:type="dxa"/>
            <w:vMerge/>
            <w:shd w:val="clear" w:color="auto" w:fill="auto"/>
          </w:tcPr>
          <w:p w14:paraId="40BC7EF7" w14:textId="77777777" w:rsidR="00E95C30" w:rsidRPr="00645218" w:rsidRDefault="00E95C30" w:rsidP="0012339A">
            <w:pPr>
              <w:spacing w:after="0" w:line="240" w:lineRule="auto"/>
              <w:rPr>
                <w:rFonts w:ascii="Times New Roman" w:eastAsia="Times New Roman" w:hAnsi="Times New Roman"/>
                <w:sz w:val="20"/>
                <w:szCs w:val="20"/>
                <w:lang w:val="uk-UA"/>
              </w:rPr>
            </w:pPr>
          </w:p>
        </w:tc>
        <w:tc>
          <w:tcPr>
            <w:tcW w:w="970" w:type="dxa"/>
            <w:vMerge/>
            <w:shd w:val="clear" w:color="auto" w:fill="auto"/>
          </w:tcPr>
          <w:p w14:paraId="1A5FAB4A"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841" w:type="dxa"/>
            <w:vMerge/>
            <w:shd w:val="clear" w:color="auto" w:fill="auto"/>
          </w:tcPr>
          <w:p w14:paraId="633AFC63"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68F15F3E" w14:textId="420FF875" w:rsidR="00E95C30" w:rsidRPr="00645218" w:rsidRDefault="00E95C30" w:rsidP="00E95C30">
            <w:pPr>
              <w:spacing w:after="0" w:line="240" w:lineRule="auto"/>
              <w:rPr>
                <w:rFonts w:ascii="Times New Roman" w:eastAsia="Times New Roman" w:hAnsi="Times New Roman"/>
                <w:sz w:val="20"/>
                <w:szCs w:val="20"/>
                <w:lang w:val="uk-UA"/>
              </w:rPr>
            </w:pPr>
            <w:r w:rsidRPr="00645218">
              <w:rPr>
                <w:rFonts w:ascii="Times New Roman" w:eastAsia="Times New Roman" w:hAnsi="Times New Roman"/>
                <w:sz w:val="20"/>
                <w:szCs w:val="20"/>
                <w:lang w:val="uk-UA"/>
              </w:rPr>
              <w:t>Кількість</w:t>
            </w:r>
            <w:r w:rsidRPr="000413BC">
              <w:rPr>
                <w:rFonts w:ascii="Times New Roman" w:eastAsia="Times New Roman" w:hAnsi="Times New Roman"/>
                <w:sz w:val="20"/>
                <w:szCs w:val="20"/>
                <w:lang w:val="uk-UA"/>
              </w:rPr>
              <w:t xml:space="preserve"> осіб, які отримали послуги у хабах (у тому числі жінок), осіб</w:t>
            </w:r>
          </w:p>
        </w:tc>
        <w:tc>
          <w:tcPr>
            <w:tcW w:w="1218" w:type="dxa"/>
            <w:shd w:val="clear" w:color="auto" w:fill="auto"/>
          </w:tcPr>
          <w:p w14:paraId="0EDFC257" w14:textId="79BB820F" w:rsidR="00E95C30" w:rsidRPr="00645218" w:rsidRDefault="00E95C30" w:rsidP="00E95C30">
            <w:pPr>
              <w:spacing w:after="0" w:line="240" w:lineRule="auto"/>
              <w:jc w:val="center"/>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4304 (2680)</w:t>
            </w:r>
          </w:p>
        </w:tc>
      </w:tr>
      <w:tr w:rsidR="00E95C30" w:rsidRPr="00645218" w14:paraId="452018BC" w14:textId="77777777" w:rsidTr="009B29E4">
        <w:trPr>
          <w:gridAfter w:val="7"/>
          <w:wAfter w:w="12846" w:type="dxa"/>
          <w:trHeight w:val="575"/>
        </w:trPr>
        <w:tc>
          <w:tcPr>
            <w:tcW w:w="1838" w:type="dxa"/>
            <w:vMerge/>
            <w:shd w:val="clear" w:color="auto" w:fill="auto"/>
          </w:tcPr>
          <w:p w14:paraId="3EF61142" w14:textId="77777777" w:rsidR="00E95C30" w:rsidRPr="00645218" w:rsidRDefault="00E95C30" w:rsidP="00E95C30">
            <w:pPr>
              <w:spacing w:after="0" w:line="240" w:lineRule="auto"/>
              <w:rPr>
                <w:rFonts w:ascii="Times New Roman" w:eastAsia="Times New Roman" w:hAnsi="Times New Roman"/>
                <w:sz w:val="20"/>
                <w:szCs w:val="20"/>
                <w:lang w:val="uk-UA"/>
              </w:rPr>
            </w:pPr>
          </w:p>
        </w:tc>
        <w:tc>
          <w:tcPr>
            <w:tcW w:w="1536" w:type="dxa"/>
            <w:vMerge/>
            <w:shd w:val="clear" w:color="auto" w:fill="auto"/>
          </w:tcPr>
          <w:p w14:paraId="0100F589" w14:textId="77777777" w:rsidR="00E95C30" w:rsidRPr="00645218" w:rsidRDefault="00E95C30" w:rsidP="00E95C30">
            <w:pPr>
              <w:spacing w:after="0" w:line="240" w:lineRule="auto"/>
              <w:rPr>
                <w:rFonts w:ascii="Times New Roman" w:eastAsia="Times New Roman" w:hAnsi="Times New Roman"/>
                <w:sz w:val="20"/>
                <w:szCs w:val="20"/>
                <w:lang w:val="uk-UA"/>
              </w:rPr>
            </w:pPr>
          </w:p>
        </w:tc>
        <w:tc>
          <w:tcPr>
            <w:tcW w:w="1781" w:type="dxa"/>
            <w:vMerge/>
            <w:shd w:val="clear" w:color="auto" w:fill="auto"/>
          </w:tcPr>
          <w:p w14:paraId="1CD8331B" w14:textId="77777777" w:rsidR="00E95C30" w:rsidRPr="00645218" w:rsidRDefault="00E95C30" w:rsidP="00E95C30">
            <w:pPr>
              <w:spacing w:after="0" w:line="240" w:lineRule="auto"/>
              <w:rPr>
                <w:rFonts w:ascii="Times New Roman" w:eastAsia="Times New Roman" w:hAnsi="Times New Roman"/>
                <w:sz w:val="20"/>
                <w:szCs w:val="20"/>
                <w:lang w:val="uk-UA"/>
              </w:rPr>
            </w:pPr>
          </w:p>
        </w:tc>
        <w:tc>
          <w:tcPr>
            <w:tcW w:w="1384" w:type="dxa"/>
            <w:vMerge/>
            <w:shd w:val="clear" w:color="auto" w:fill="auto"/>
          </w:tcPr>
          <w:p w14:paraId="2D2D5E57"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462" w:type="dxa"/>
            <w:vMerge/>
            <w:shd w:val="clear" w:color="auto" w:fill="auto"/>
          </w:tcPr>
          <w:p w14:paraId="4088F22E"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720" w:type="dxa"/>
            <w:vMerge/>
            <w:shd w:val="clear" w:color="auto" w:fill="auto"/>
          </w:tcPr>
          <w:p w14:paraId="60BFA43D" w14:textId="77777777" w:rsidR="00E95C30" w:rsidRPr="00645218" w:rsidRDefault="00E95C30" w:rsidP="0012339A">
            <w:pPr>
              <w:spacing w:after="0" w:line="240" w:lineRule="auto"/>
              <w:rPr>
                <w:rFonts w:ascii="Times New Roman" w:eastAsia="Times New Roman" w:hAnsi="Times New Roman"/>
                <w:sz w:val="20"/>
                <w:szCs w:val="20"/>
                <w:lang w:val="uk-UA"/>
              </w:rPr>
            </w:pPr>
          </w:p>
        </w:tc>
        <w:tc>
          <w:tcPr>
            <w:tcW w:w="970" w:type="dxa"/>
            <w:vMerge/>
            <w:shd w:val="clear" w:color="auto" w:fill="auto"/>
          </w:tcPr>
          <w:p w14:paraId="330CB24B"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841" w:type="dxa"/>
            <w:vMerge/>
            <w:shd w:val="clear" w:color="auto" w:fill="auto"/>
          </w:tcPr>
          <w:p w14:paraId="0920C3F0"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490975C0" w14:textId="29796652" w:rsidR="00E95C30" w:rsidRPr="00645218" w:rsidRDefault="00E95C30" w:rsidP="00E95C30">
            <w:pPr>
              <w:spacing w:after="0" w:line="240" w:lineRule="auto"/>
              <w:rPr>
                <w:rFonts w:ascii="Times New Roman" w:eastAsia="Times New Roman" w:hAnsi="Times New Roman"/>
                <w:sz w:val="20"/>
                <w:szCs w:val="20"/>
                <w:lang w:val="uk-UA"/>
              </w:rPr>
            </w:pPr>
            <w:r w:rsidRPr="00645218">
              <w:rPr>
                <w:rFonts w:ascii="Times New Roman" w:eastAsia="Times New Roman" w:hAnsi="Times New Roman"/>
                <w:sz w:val="20"/>
                <w:szCs w:val="20"/>
                <w:lang w:val="uk-UA"/>
              </w:rPr>
              <w:t>Кількість</w:t>
            </w:r>
            <w:r w:rsidRPr="000413BC">
              <w:rPr>
                <w:rFonts w:ascii="Times New Roman" w:eastAsia="Times New Roman" w:hAnsi="Times New Roman"/>
                <w:sz w:val="20"/>
                <w:szCs w:val="20"/>
                <w:lang w:val="uk-UA"/>
              </w:rPr>
              <w:t xml:space="preserve"> наданих послуг, одиниць</w:t>
            </w:r>
          </w:p>
        </w:tc>
        <w:tc>
          <w:tcPr>
            <w:tcW w:w="1218" w:type="dxa"/>
            <w:shd w:val="clear" w:color="auto" w:fill="auto"/>
          </w:tcPr>
          <w:p w14:paraId="0AF71CFF" w14:textId="31572EC8" w:rsidR="00E95C30" w:rsidRPr="00645218" w:rsidRDefault="00E95C30" w:rsidP="00E95C30">
            <w:pPr>
              <w:spacing w:after="0" w:line="240" w:lineRule="auto"/>
              <w:jc w:val="center"/>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7341</w:t>
            </w:r>
          </w:p>
        </w:tc>
      </w:tr>
      <w:tr w:rsidR="00E95C30" w:rsidRPr="00FD7752" w14:paraId="1F166D99" w14:textId="77777777" w:rsidTr="009B29E4">
        <w:trPr>
          <w:gridAfter w:val="7"/>
          <w:wAfter w:w="12846" w:type="dxa"/>
          <w:trHeight w:val="703"/>
        </w:trPr>
        <w:tc>
          <w:tcPr>
            <w:tcW w:w="1838" w:type="dxa"/>
            <w:vMerge/>
            <w:shd w:val="clear" w:color="auto" w:fill="auto"/>
          </w:tcPr>
          <w:p w14:paraId="569D0876"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val="restart"/>
            <w:shd w:val="clear" w:color="auto" w:fill="auto"/>
          </w:tcPr>
          <w:p w14:paraId="615A7C3E" w14:textId="48934C61"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675D4D82" w14:textId="78AA8412"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imes New Roman" w:hAnsi="Times New Roman"/>
                <w:sz w:val="20"/>
                <w:szCs w:val="20"/>
                <w:lang w:val="uk-UA"/>
              </w:rPr>
              <w:t xml:space="preserve">Проведення </w:t>
            </w:r>
            <w:r w:rsidRPr="007D59B3">
              <w:rPr>
                <w:rFonts w:ascii="Times New Roman" w:hAnsi="Times New Roman"/>
                <w:sz w:val="20"/>
                <w:szCs w:val="20"/>
                <w:lang w:val="uk-UA"/>
              </w:rPr>
              <w:t>і</w:t>
            </w:r>
            <w:proofErr w:type="spellStart"/>
            <w:r w:rsidRPr="007D59B3">
              <w:rPr>
                <w:rFonts w:ascii="Times New Roman" w:hAnsi="Times New Roman"/>
                <w:sz w:val="20"/>
                <w:szCs w:val="20"/>
              </w:rPr>
              <w:t>нформаційно-просвітницьк</w:t>
            </w:r>
            <w:r w:rsidRPr="007D59B3">
              <w:rPr>
                <w:rFonts w:ascii="Times New Roman" w:hAnsi="Times New Roman"/>
                <w:sz w:val="20"/>
                <w:szCs w:val="20"/>
                <w:lang w:val="uk-UA"/>
              </w:rPr>
              <w:t>их</w:t>
            </w:r>
            <w:proofErr w:type="spellEnd"/>
            <w:r w:rsidRPr="007D59B3">
              <w:rPr>
                <w:rFonts w:ascii="Times New Roman" w:hAnsi="Times New Roman"/>
                <w:sz w:val="20"/>
                <w:szCs w:val="20"/>
                <w:lang w:val="uk-UA"/>
              </w:rPr>
              <w:t xml:space="preserve"> заходів на базі хабів</w:t>
            </w:r>
          </w:p>
        </w:tc>
        <w:tc>
          <w:tcPr>
            <w:tcW w:w="1384" w:type="dxa"/>
            <w:vMerge w:val="restart"/>
            <w:shd w:val="clear" w:color="auto" w:fill="auto"/>
          </w:tcPr>
          <w:p w14:paraId="01735F27" w14:textId="4099A970" w:rsidR="00E95C30" w:rsidRPr="00FD7752" w:rsidRDefault="00E95C30" w:rsidP="0012339A">
            <w:pPr>
              <w:spacing w:after="0" w:line="240" w:lineRule="auto"/>
              <w:rPr>
                <w:rFonts w:ascii="Times New Roman" w:eastAsia="Times New Roman" w:hAnsi="Times New Roman"/>
                <w:sz w:val="20"/>
                <w:szCs w:val="20"/>
                <w:lang w:val="uk-UA"/>
              </w:rPr>
            </w:pPr>
            <w:r w:rsidRPr="00A53F20">
              <w:rPr>
                <w:rFonts w:ascii="Times New Roman" w:eastAsia="Times New Roman" w:hAnsi="Times New Roman"/>
                <w:sz w:val="20"/>
                <w:szCs w:val="20"/>
                <w:lang w:val="uk-UA"/>
              </w:rPr>
              <w:t>Охорона здоров’я</w:t>
            </w:r>
          </w:p>
        </w:tc>
        <w:tc>
          <w:tcPr>
            <w:tcW w:w="1462" w:type="dxa"/>
            <w:vMerge w:val="restart"/>
            <w:shd w:val="clear" w:color="auto" w:fill="auto"/>
          </w:tcPr>
          <w:p w14:paraId="4216165D" w14:textId="6206141D" w:rsidR="00E95C30" w:rsidRPr="00FD7752" w:rsidRDefault="00E95C30" w:rsidP="0012339A">
            <w:pPr>
              <w:spacing w:after="0" w:line="240" w:lineRule="auto"/>
              <w:rPr>
                <w:rFonts w:ascii="Times New Roman" w:eastAsia="Times New Roman" w:hAnsi="Times New Roman"/>
                <w:sz w:val="20"/>
                <w:szCs w:val="20"/>
                <w:lang w:val="uk-UA"/>
              </w:rPr>
            </w:pPr>
            <w:proofErr w:type="spellStart"/>
            <w:r w:rsidRPr="00A53F20">
              <w:rPr>
                <w:rFonts w:ascii="Times New Roman" w:eastAsia="Times New Roman" w:hAnsi="Times New Roman"/>
                <w:sz w:val="20"/>
                <w:szCs w:val="20"/>
              </w:rPr>
              <w:t>Громадське</w:t>
            </w:r>
            <w:proofErr w:type="spellEnd"/>
            <w:r w:rsidRPr="00A53F20">
              <w:rPr>
                <w:rFonts w:ascii="Times New Roman" w:eastAsia="Times New Roman" w:hAnsi="Times New Roman"/>
                <w:sz w:val="20"/>
                <w:szCs w:val="20"/>
              </w:rPr>
              <w:t xml:space="preserve"> </w:t>
            </w:r>
            <w:proofErr w:type="spellStart"/>
            <w:r w:rsidRPr="00A53F20">
              <w:rPr>
                <w:rFonts w:ascii="Times New Roman" w:eastAsia="Times New Roman" w:hAnsi="Times New Roman"/>
                <w:sz w:val="20"/>
                <w:szCs w:val="20"/>
              </w:rPr>
              <w:t>здоров’я</w:t>
            </w:r>
            <w:proofErr w:type="spellEnd"/>
          </w:p>
        </w:tc>
        <w:tc>
          <w:tcPr>
            <w:tcW w:w="1720" w:type="dxa"/>
            <w:vMerge w:val="restart"/>
            <w:shd w:val="clear" w:color="auto" w:fill="auto"/>
          </w:tcPr>
          <w:p w14:paraId="6464B44B" w14:textId="1E3E81FE" w:rsidR="00E95C30" w:rsidRPr="00FD7752" w:rsidRDefault="00E95C30" w:rsidP="0012339A">
            <w:pPr>
              <w:spacing w:after="0" w:line="240" w:lineRule="auto"/>
              <w:rPr>
                <w:rFonts w:ascii="Times New Roman" w:hAnsi="Times New Roman"/>
                <w:sz w:val="20"/>
                <w:szCs w:val="20"/>
                <w:lang w:val="uk-UA" w:eastAsia="it-IT"/>
              </w:rPr>
            </w:pPr>
            <w:r w:rsidRPr="00A53F20">
              <w:rPr>
                <w:rFonts w:ascii="Times New Roman" w:eastAsia="Times New Roman" w:hAnsi="Times New Roman"/>
                <w:sz w:val="20"/>
                <w:szCs w:val="20"/>
                <w:lang w:val="uk-UA"/>
              </w:rPr>
              <w:t xml:space="preserve">Організація надання інформаційно-просвітницьких </w:t>
            </w:r>
            <w:r>
              <w:rPr>
                <w:rFonts w:ascii="Times New Roman" w:eastAsia="Times New Roman" w:hAnsi="Times New Roman"/>
                <w:sz w:val="20"/>
                <w:szCs w:val="20"/>
                <w:lang w:val="uk-UA"/>
              </w:rPr>
              <w:t>послуг</w:t>
            </w:r>
            <w:r w:rsidRPr="00A53F20">
              <w:rPr>
                <w:rFonts w:ascii="Times New Roman" w:eastAsia="Times New Roman" w:hAnsi="Times New Roman"/>
                <w:sz w:val="20"/>
                <w:szCs w:val="20"/>
                <w:lang w:val="uk-UA"/>
              </w:rPr>
              <w:t xml:space="preserve"> на базі хабів</w:t>
            </w:r>
          </w:p>
        </w:tc>
        <w:tc>
          <w:tcPr>
            <w:tcW w:w="970" w:type="dxa"/>
            <w:vMerge w:val="restart"/>
            <w:shd w:val="clear" w:color="auto" w:fill="auto"/>
          </w:tcPr>
          <w:p w14:paraId="066583A1" w14:textId="5F0D9E80" w:rsidR="00E95C30" w:rsidRPr="00FD7752" w:rsidRDefault="00E95C30" w:rsidP="00E95C30">
            <w:pPr>
              <w:spacing w:after="0" w:line="240" w:lineRule="auto"/>
              <w:jc w:val="center"/>
              <w:rPr>
                <w:rFonts w:ascii="Times New Roman" w:eastAsia="Times New Roman" w:hAnsi="Times New Roman"/>
                <w:sz w:val="20"/>
                <w:szCs w:val="20"/>
                <w:lang w:val="uk-UA"/>
              </w:rPr>
            </w:pPr>
            <w:r w:rsidRPr="00A53F20">
              <w:rPr>
                <w:rFonts w:ascii="Times New Roman" w:eastAsia="Times New Roman" w:hAnsi="Times New Roman"/>
                <w:sz w:val="20"/>
                <w:szCs w:val="20"/>
                <w:lang w:val="uk-UA"/>
              </w:rPr>
              <w:t>18</w:t>
            </w:r>
          </w:p>
        </w:tc>
        <w:tc>
          <w:tcPr>
            <w:tcW w:w="1841" w:type="dxa"/>
            <w:vMerge w:val="restart"/>
            <w:shd w:val="clear" w:color="auto" w:fill="auto"/>
          </w:tcPr>
          <w:p w14:paraId="7F777DEB" w14:textId="01438A74" w:rsidR="00E95C30" w:rsidRPr="00FD7752" w:rsidRDefault="00E95C30" w:rsidP="00E95C30">
            <w:pPr>
              <w:rPr>
                <w:rFonts w:ascii="Times New Roman" w:eastAsia="Times New Roman" w:hAnsi="Times New Roman"/>
                <w:sz w:val="20"/>
                <w:szCs w:val="20"/>
                <w:lang w:val="uk-UA"/>
              </w:rPr>
            </w:pPr>
            <w:r w:rsidRPr="00A53F20">
              <w:rPr>
                <w:rFonts w:ascii="Times New Roman" w:eastAsia="Times New Roman" w:hAnsi="Times New Roman"/>
                <w:sz w:val="20"/>
                <w:szCs w:val="20"/>
                <w:lang w:val="uk-UA"/>
              </w:rPr>
              <w:t>Департамент охорони здоров’я облдержадміністрації,</w:t>
            </w:r>
            <w:r w:rsidRPr="00A53F20">
              <w:rPr>
                <w:rFonts w:ascii="Times New Roman" w:eastAsia="Times New Roman" w:hAnsi="Times New Roman"/>
                <w:sz w:val="20"/>
                <w:szCs w:val="20"/>
              </w:rPr>
              <w:t xml:space="preserve"> </w:t>
            </w:r>
            <w:r w:rsidRPr="00A53F20">
              <w:rPr>
                <w:rFonts w:ascii="Times New Roman" w:eastAsiaTheme="minorHAnsi" w:hAnsi="Times New Roman"/>
                <w:sz w:val="20"/>
                <w:szCs w:val="20"/>
                <w:lang w:val="uk-UA"/>
              </w:rPr>
              <w:t>ВА, заклади охорони здоров’я області</w:t>
            </w:r>
            <w:r>
              <w:rPr>
                <w:rFonts w:ascii="Times New Roman" w:eastAsiaTheme="minorHAnsi" w:hAnsi="Times New Roman"/>
                <w:sz w:val="20"/>
                <w:szCs w:val="20"/>
                <w:lang w:val="uk-UA"/>
              </w:rPr>
              <w:t xml:space="preserve"> (за згодою)</w:t>
            </w:r>
          </w:p>
        </w:tc>
        <w:tc>
          <w:tcPr>
            <w:tcW w:w="1560" w:type="dxa"/>
            <w:shd w:val="clear" w:color="auto" w:fill="auto"/>
          </w:tcPr>
          <w:p w14:paraId="262696AF" w14:textId="4A351AE7" w:rsidR="00E95C30" w:rsidRPr="00FD7752" w:rsidRDefault="00E95C30" w:rsidP="00E95C30">
            <w:pPr>
              <w:spacing w:after="0" w:line="240" w:lineRule="auto"/>
              <w:jc w:val="both"/>
              <w:rPr>
                <w:rFonts w:ascii="Times New Roman" w:hAnsi="Times New Roman"/>
                <w:sz w:val="20"/>
                <w:szCs w:val="20"/>
                <w:lang w:val="uk-UA"/>
              </w:rPr>
            </w:pPr>
            <w:r w:rsidRPr="00A53F20">
              <w:rPr>
                <w:rFonts w:ascii="Times New Roman" w:eastAsiaTheme="minorHAnsi" w:hAnsi="Times New Roman"/>
                <w:sz w:val="20"/>
                <w:szCs w:val="20"/>
                <w:lang w:val="uk-UA"/>
              </w:rPr>
              <w:t>Кількість проведених заходів на базі хабів, одиниць</w:t>
            </w:r>
          </w:p>
        </w:tc>
        <w:tc>
          <w:tcPr>
            <w:tcW w:w="1218" w:type="dxa"/>
            <w:shd w:val="clear" w:color="auto" w:fill="auto"/>
          </w:tcPr>
          <w:p w14:paraId="316F8A39" w14:textId="7255F944" w:rsidR="00E95C30" w:rsidRPr="00FD7752" w:rsidRDefault="00E95C30" w:rsidP="00E95C30">
            <w:pPr>
              <w:spacing w:after="0" w:line="240" w:lineRule="auto"/>
              <w:jc w:val="center"/>
              <w:rPr>
                <w:rFonts w:ascii="Times New Roman" w:hAnsi="Times New Roman"/>
                <w:sz w:val="20"/>
                <w:szCs w:val="20"/>
                <w:lang w:val="uk-UA"/>
              </w:rPr>
            </w:pPr>
            <w:r w:rsidRPr="00A53F20">
              <w:rPr>
                <w:rFonts w:ascii="Times New Roman" w:eastAsiaTheme="minorHAnsi" w:hAnsi="Times New Roman"/>
                <w:sz w:val="20"/>
                <w:szCs w:val="20"/>
                <w:lang w:val="uk-UA"/>
              </w:rPr>
              <w:t>276</w:t>
            </w:r>
          </w:p>
        </w:tc>
      </w:tr>
      <w:tr w:rsidR="00E95C30" w:rsidRPr="00FD7752" w14:paraId="515EBEB1" w14:textId="77777777" w:rsidTr="009B29E4">
        <w:trPr>
          <w:gridAfter w:val="7"/>
          <w:wAfter w:w="12846" w:type="dxa"/>
          <w:trHeight w:val="575"/>
        </w:trPr>
        <w:tc>
          <w:tcPr>
            <w:tcW w:w="1838" w:type="dxa"/>
            <w:vMerge/>
            <w:shd w:val="clear" w:color="auto" w:fill="auto"/>
          </w:tcPr>
          <w:p w14:paraId="2CCBD340" w14:textId="77777777" w:rsidR="00E95C30" w:rsidRPr="00645218" w:rsidRDefault="00E95C30" w:rsidP="00E95C30">
            <w:pPr>
              <w:spacing w:after="0" w:line="240" w:lineRule="auto"/>
              <w:jc w:val="both"/>
              <w:rPr>
                <w:rFonts w:ascii="Times New Roman" w:hAnsi="Times New Roman"/>
                <w:sz w:val="20"/>
                <w:szCs w:val="20"/>
              </w:rPr>
            </w:pPr>
          </w:p>
        </w:tc>
        <w:tc>
          <w:tcPr>
            <w:tcW w:w="1536" w:type="dxa"/>
            <w:vMerge/>
            <w:shd w:val="clear" w:color="auto" w:fill="auto"/>
          </w:tcPr>
          <w:p w14:paraId="2273FB05" w14:textId="77777777" w:rsidR="00E95C30" w:rsidRPr="00FD7752" w:rsidRDefault="00E95C30" w:rsidP="00E95C30">
            <w:pPr>
              <w:spacing w:after="0" w:line="240" w:lineRule="auto"/>
              <w:rPr>
                <w:rFonts w:ascii="Times New Roman" w:eastAsia="Times New Roman" w:hAnsi="Times New Roman"/>
                <w:sz w:val="20"/>
                <w:szCs w:val="20"/>
                <w:highlight w:val="yellow"/>
                <w:lang w:val="uk-UA"/>
              </w:rPr>
            </w:pPr>
          </w:p>
        </w:tc>
        <w:tc>
          <w:tcPr>
            <w:tcW w:w="1781" w:type="dxa"/>
            <w:vMerge/>
            <w:shd w:val="clear" w:color="auto" w:fill="auto"/>
          </w:tcPr>
          <w:p w14:paraId="5671AE34" w14:textId="77777777" w:rsidR="00E95C30" w:rsidRPr="00FD7752" w:rsidRDefault="00E95C30" w:rsidP="00E95C30">
            <w:pPr>
              <w:spacing w:after="0" w:line="240" w:lineRule="auto"/>
              <w:rPr>
                <w:rFonts w:ascii="Times New Roman" w:hAnsi="Times New Roman"/>
                <w:bCs/>
                <w:sz w:val="20"/>
                <w:szCs w:val="20"/>
                <w:lang w:val="uk-UA" w:eastAsia="it-IT"/>
              </w:rPr>
            </w:pPr>
          </w:p>
        </w:tc>
        <w:tc>
          <w:tcPr>
            <w:tcW w:w="1384" w:type="dxa"/>
            <w:vMerge/>
            <w:shd w:val="clear" w:color="auto" w:fill="auto"/>
          </w:tcPr>
          <w:p w14:paraId="6234F45A"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462" w:type="dxa"/>
            <w:vMerge/>
            <w:shd w:val="clear" w:color="auto" w:fill="auto"/>
          </w:tcPr>
          <w:p w14:paraId="248F1D61"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720" w:type="dxa"/>
            <w:vMerge/>
            <w:shd w:val="clear" w:color="auto" w:fill="auto"/>
          </w:tcPr>
          <w:p w14:paraId="2166CF4F" w14:textId="77777777" w:rsidR="00E95C30" w:rsidRPr="00FD7752" w:rsidRDefault="00E95C30" w:rsidP="00E95C30">
            <w:pPr>
              <w:spacing w:after="0" w:line="240" w:lineRule="auto"/>
              <w:jc w:val="center"/>
              <w:rPr>
                <w:rFonts w:ascii="Times New Roman" w:hAnsi="Times New Roman"/>
                <w:sz w:val="20"/>
                <w:szCs w:val="20"/>
                <w:lang w:val="uk-UA" w:eastAsia="it-IT"/>
              </w:rPr>
            </w:pPr>
          </w:p>
        </w:tc>
        <w:tc>
          <w:tcPr>
            <w:tcW w:w="970" w:type="dxa"/>
            <w:vMerge/>
            <w:shd w:val="clear" w:color="auto" w:fill="auto"/>
          </w:tcPr>
          <w:p w14:paraId="002BBE9A"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293BD690"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77A32A20" w14:textId="67488E60" w:rsidR="00E95C30" w:rsidRPr="00FD7752" w:rsidRDefault="00E95C30" w:rsidP="00E95C30">
            <w:pPr>
              <w:spacing w:after="0" w:line="240" w:lineRule="auto"/>
              <w:jc w:val="both"/>
              <w:rPr>
                <w:rFonts w:ascii="Times New Roman" w:hAnsi="Times New Roman"/>
                <w:sz w:val="20"/>
                <w:szCs w:val="20"/>
                <w:lang w:val="uk-UA"/>
              </w:rPr>
            </w:pPr>
            <w:r w:rsidRPr="002D1E7C">
              <w:rPr>
                <w:rFonts w:ascii="Times New Roman" w:eastAsiaTheme="minorHAnsi" w:hAnsi="Times New Roman"/>
                <w:sz w:val="20"/>
                <w:szCs w:val="20"/>
                <w:lang w:val="uk-UA"/>
              </w:rPr>
              <w:t>Кількість осіб, що прийняли участь у заходах (у тому числі жінок), осіб</w:t>
            </w:r>
          </w:p>
        </w:tc>
        <w:tc>
          <w:tcPr>
            <w:tcW w:w="1218" w:type="dxa"/>
            <w:shd w:val="clear" w:color="auto" w:fill="auto"/>
          </w:tcPr>
          <w:p w14:paraId="499417B8" w14:textId="658AEFA2" w:rsidR="00E95C30" w:rsidRPr="00FD7752" w:rsidRDefault="00E95C30" w:rsidP="00E95C30">
            <w:pPr>
              <w:spacing w:after="0" w:line="240" w:lineRule="auto"/>
              <w:jc w:val="center"/>
              <w:rPr>
                <w:rFonts w:ascii="Times New Roman" w:hAnsi="Times New Roman"/>
                <w:sz w:val="20"/>
                <w:szCs w:val="20"/>
                <w:lang w:val="uk-UA"/>
              </w:rPr>
            </w:pPr>
            <w:r w:rsidRPr="002D1E7C">
              <w:rPr>
                <w:rFonts w:ascii="Times New Roman" w:eastAsiaTheme="minorHAnsi" w:hAnsi="Times New Roman"/>
                <w:sz w:val="20"/>
                <w:szCs w:val="20"/>
                <w:lang w:val="uk-UA"/>
              </w:rPr>
              <w:t>1570 (935)</w:t>
            </w:r>
          </w:p>
        </w:tc>
      </w:tr>
      <w:tr w:rsidR="00E95C30" w:rsidRPr="00FD7752" w14:paraId="0B338836" w14:textId="77777777" w:rsidTr="009B29E4">
        <w:trPr>
          <w:gridAfter w:val="7"/>
          <w:wAfter w:w="12846" w:type="dxa"/>
          <w:trHeight w:val="1238"/>
        </w:trPr>
        <w:tc>
          <w:tcPr>
            <w:tcW w:w="1838" w:type="dxa"/>
            <w:vMerge/>
            <w:shd w:val="clear" w:color="auto" w:fill="auto"/>
          </w:tcPr>
          <w:p w14:paraId="12BDFD98"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val="restart"/>
            <w:shd w:val="clear" w:color="auto" w:fill="auto"/>
          </w:tcPr>
          <w:p w14:paraId="1DB66E30" w14:textId="55E607FE"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7AADE33A" w14:textId="1E18163C"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heme="minorHAnsi" w:hAnsi="Times New Roman"/>
                <w:sz w:val="20"/>
                <w:szCs w:val="20"/>
                <w:lang w:val="uk-UA"/>
              </w:rPr>
              <w:t>Методична підтримка організації культурних послуг для ВПО</w:t>
            </w:r>
          </w:p>
        </w:tc>
        <w:tc>
          <w:tcPr>
            <w:tcW w:w="1384" w:type="dxa"/>
            <w:vMerge w:val="restart"/>
            <w:shd w:val="clear" w:color="auto" w:fill="auto"/>
          </w:tcPr>
          <w:p w14:paraId="7BF32652" w14:textId="1D19C35B" w:rsidR="00E95C30" w:rsidRPr="00FD7752" w:rsidRDefault="00E95C30" w:rsidP="0012339A">
            <w:pPr>
              <w:spacing w:after="0" w:line="240" w:lineRule="auto"/>
              <w:rPr>
                <w:rFonts w:ascii="Times New Roman" w:eastAsia="Times New Roman" w:hAnsi="Times New Roman"/>
                <w:sz w:val="20"/>
                <w:szCs w:val="20"/>
                <w:lang w:val="uk-UA"/>
              </w:rPr>
            </w:pPr>
            <w:r w:rsidRPr="007D1771">
              <w:rPr>
                <w:rFonts w:ascii="Times New Roman" w:eastAsiaTheme="minorHAnsi" w:hAnsi="Times New Roman"/>
                <w:sz w:val="20"/>
                <w:szCs w:val="20"/>
                <w:lang w:val="uk-UA"/>
              </w:rPr>
              <w:t>Культура та інформація</w:t>
            </w:r>
          </w:p>
        </w:tc>
        <w:tc>
          <w:tcPr>
            <w:tcW w:w="1462" w:type="dxa"/>
            <w:vMerge w:val="restart"/>
            <w:shd w:val="clear" w:color="auto" w:fill="auto"/>
          </w:tcPr>
          <w:p w14:paraId="3A121A8A" w14:textId="00683F72" w:rsidR="00E95C30" w:rsidRPr="00FD7752" w:rsidRDefault="00E95C30" w:rsidP="0012339A">
            <w:pPr>
              <w:spacing w:after="0" w:line="240" w:lineRule="auto"/>
              <w:rPr>
                <w:rFonts w:ascii="Times New Roman" w:eastAsia="Times New Roman" w:hAnsi="Times New Roman"/>
                <w:sz w:val="20"/>
                <w:szCs w:val="20"/>
                <w:lang w:val="uk-UA"/>
              </w:rPr>
            </w:pPr>
            <w:r w:rsidRPr="007D1771">
              <w:rPr>
                <w:rFonts w:ascii="Times New Roman" w:eastAsiaTheme="minorHAnsi" w:hAnsi="Times New Roman"/>
                <w:sz w:val="20"/>
                <w:szCs w:val="20"/>
                <w:lang w:val="uk-UA"/>
              </w:rPr>
              <w:t>Культурні послуги</w:t>
            </w:r>
          </w:p>
        </w:tc>
        <w:tc>
          <w:tcPr>
            <w:tcW w:w="1720" w:type="dxa"/>
            <w:vMerge w:val="restart"/>
            <w:shd w:val="clear" w:color="auto" w:fill="auto"/>
          </w:tcPr>
          <w:p w14:paraId="6390F89F" w14:textId="3A56B388" w:rsidR="00E95C30" w:rsidRPr="00FD7752" w:rsidRDefault="00E95C30" w:rsidP="0012339A">
            <w:pPr>
              <w:spacing w:after="0" w:line="240" w:lineRule="auto"/>
              <w:rPr>
                <w:rFonts w:ascii="Times New Roman" w:hAnsi="Times New Roman"/>
                <w:sz w:val="20"/>
                <w:szCs w:val="20"/>
                <w:lang w:val="uk-UA" w:eastAsia="it-IT"/>
              </w:rPr>
            </w:pPr>
            <w:r w:rsidRPr="007D1771">
              <w:rPr>
                <w:rFonts w:ascii="Times New Roman" w:eastAsiaTheme="minorHAnsi" w:hAnsi="Times New Roman"/>
                <w:sz w:val="20"/>
                <w:szCs w:val="20"/>
                <w:lang w:val="uk-UA"/>
              </w:rPr>
              <w:t>Організація надання культурних послуг на базі хабів</w:t>
            </w:r>
          </w:p>
        </w:tc>
        <w:tc>
          <w:tcPr>
            <w:tcW w:w="970" w:type="dxa"/>
            <w:vMerge w:val="restart"/>
            <w:shd w:val="clear" w:color="auto" w:fill="auto"/>
          </w:tcPr>
          <w:p w14:paraId="4B9ED975" w14:textId="2B324E50" w:rsidR="00E95C30" w:rsidRPr="00FD7752" w:rsidRDefault="00E95C30" w:rsidP="00E95C30">
            <w:pPr>
              <w:spacing w:after="0" w:line="240" w:lineRule="auto"/>
              <w:jc w:val="center"/>
              <w:rPr>
                <w:rFonts w:ascii="Times New Roman" w:eastAsia="Times New Roman" w:hAnsi="Times New Roman"/>
                <w:sz w:val="20"/>
                <w:szCs w:val="20"/>
                <w:lang w:val="uk-UA"/>
              </w:rPr>
            </w:pPr>
            <w:r w:rsidRPr="007D1771">
              <w:rPr>
                <w:rFonts w:ascii="Times New Roman" w:eastAsiaTheme="minorHAnsi" w:hAnsi="Times New Roman"/>
                <w:sz w:val="20"/>
                <w:szCs w:val="20"/>
                <w:lang w:val="uk-UA"/>
              </w:rPr>
              <w:t>18</w:t>
            </w:r>
          </w:p>
        </w:tc>
        <w:tc>
          <w:tcPr>
            <w:tcW w:w="1841" w:type="dxa"/>
            <w:vMerge w:val="restart"/>
            <w:shd w:val="clear" w:color="auto" w:fill="auto"/>
          </w:tcPr>
          <w:p w14:paraId="7A76A3F3" w14:textId="77777777" w:rsidR="00E95C30" w:rsidRPr="00E555E1" w:rsidRDefault="00E95C30" w:rsidP="00E95C30">
            <w:pPr>
              <w:spacing w:after="0" w:line="240" w:lineRule="auto"/>
              <w:rPr>
                <w:rFonts w:ascii="Times New Roman" w:eastAsia="Times New Roman" w:hAnsi="Times New Roman"/>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p>
          <w:p w14:paraId="28093459" w14:textId="01321C5C" w:rsidR="00E95C30" w:rsidRPr="00FD7752" w:rsidRDefault="00E95C30" w:rsidP="00E95C30">
            <w:pPr>
              <w:spacing w:after="0" w:line="240" w:lineRule="auto"/>
              <w:rPr>
                <w:rFonts w:ascii="Times New Roman" w:eastAsia="Times New Roman" w:hAnsi="Times New Roman"/>
                <w:sz w:val="20"/>
                <w:szCs w:val="20"/>
                <w:lang w:val="uk-UA"/>
              </w:rPr>
            </w:pPr>
            <w:r w:rsidRPr="007D1771">
              <w:rPr>
                <w:rFonts w:ascii="Times New Roman" w:eastAsiaTheme="minorHAnsi" w:hAnsi="Times New Roman"/>
                <w:sz w:val="20"/>
                <w:szCs w:val="20"/>
                <w:lang w:val="uk-UA"/>
              </w:rPr>
              <w:t>облдержадміністрації, РДА, ВА, обласні заклади культури (за згодою)</w:t>
            </w:r>
            <w:r>
              <w:rPr>
                <w:rFonts w:ascii="Times New Roman" w:eastAsiaTheme="minorHAnsi" w:hAnsi="Times New Roman"/>
                <w:sz w:val="20"/>
                <w:szCs w:val="20"/>
                <w:lang w:val="uk-UA"/>
              </w:rPr>
              <w:t>, заклади культури населених пунктів (за згодою)</w:t>
            </w:r>
            <w:r w:rsidRPr="007D1771">
              <w:rPr>
                <w:rFonts w:ascii="Times New Roman" w:eastAsiaTheme="minorHAnsi" w:hAnsi="Times New Roman"/>
                <w:sz w:val="20"/>
                <w:szCs w:val="20"/>
                <w:lang w:val="uk-UA"/>
              </w:rPr>
              <w:t xml:space="preserve"> </w:t>
            </w:r>
          </w:p>
        </w:tc>
        <w:tc>
          <w:tcPr>
            <w:tcW w:w="1560" w:type="dxa"/>
            <w:shd w:val="clear" w:color="auto" w:fill="auto"/>
          </w:tcPr>
          <w:p w14:paraId="042A01D1" w14:textId="5FA492E7" w:rsidR="00E95C30" w:rsidRPr="00FD7752" w:rsidRDefault="00E95C30" w:rsidP="00E95C30">
            <w:pPr>
              <w:spacing w:after="0" w:line="240" w:lineRule="auto"/>
              <w:jc w:val="both"/>
              <w:rPr>
                <w:rFonts w:ascii="Times New Roman" w:hAnsi="Times New Roman"/>
                <w:sz w:val="20"/>
                <w:szCs w:val="20"/>
                <w:lang w:val="uk-UA"/>
              </w:rPr>
            </w:pPr>
            <w:r w:rsidRPr="007D1771">
              <w:rPr>
                <w:rFonts w:ascii="Times New Roman" w:eastAsiaTheme="minorHAnsi" w:hAnsi="Times New Roman"/>
                <w:sz w:val="20"/>
                <w:szCs w:val="20"/>
                <w:lang w:val="uk-UA"/>
              </w:rPr>
              <w:t>Кількість проведених методичних заходів, одиниць</w:t>
            </w:r>
          </w:p>
        </w:tc>
        <w:tc>
          <w:tcPr>
            <w:tcW w:w="1218" w:type="dxa"/>
            <w:shd w:val="clear" w:color="auto" w:fill="auto"/>
          </w:tcPr>
          <w:p w14:paraId="5A946D57" w14:textId="47A49A7C" w:rsidR="00E95C30" w:rsidRPr="00FD7752" w:rsidRDefault="00E95C30" w:rsidP="00E95C30">
            <w:pPr>
              <w:spacing w:after="0" w:line="240" w:lineRule="auto"/>
              <w:jc w:val="center"/>
              <w:rPr>
                <w:rFonts w:ascii="Times New Roman" w:hAnsi="Times New Roman"/>
                <w:sz w:val="20"/>
                <w:szCs w:val="20"/>
                <w:lang w:val="uk-UA"/>
              </w:rPr>
            </w:pPr>
            <w:r w:rsidRPr="007D1771">
              <w:rPr>
                <w:rFonts w:ascii="Times New Roman" w:eastAsiaTheme="minorHAnsi" w:hAnsi="Times New Roman"/>
                <w:sz w:val="20"/>
                <w:szCs w:val="20"/>
                <w:lang w:val="uk-UA"/>
              </w:rPr>
              <w:t>10</w:t>
            </w:r>
          </w:p>
        </w:tc>
      </w:tr>
      <w:tr w:rsidR="00E95C30" w:rsidRPr="00FD7752" w14:paraId="732777EC" w14:textId="77777777" w:rsidTr="009B29E4">
        <w:trPr>
          <w:gridAfter w:val="7"/>
          <w:wAfter w:w="12846" w:type="dxa"/>
          <w:trHeight w:val="575"/>
        </w:trPr>
        <w:tc>
          <w:tcPr>
            <w:tcW w:w="1838" w:type="dxa"/>
            <w:vMerge/>
            <w:shd w:val="clear" w:color="auto" w:fill="auto"/>
          </w:tcPr>
          <w:p w14:paraId="4F913DA2"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11F65921" w14:textId="77777777" w:rsidR="00E95C30" w:rsidRPr="00FD7752" w:rsidRDefault="00E95C30" w:rsidP="00E95C30">
            <w:pPr>
              <w:spacing w:after="0" w:line="240" w:lineRule="auto"/>
              <w:rPr>
                <w:rFonts w:ascii="Times New Roman" w:eastAsia="Times New Roman" w:hAnsi="Times New Roman"/>
                <w:sz w:val="20"/>
                <w:szCs w:val="20"/>
                <w:highlight w:val="yellow"/>
                <w:lang w:val="uk-UA"/>
              </w:rPr>
            </w:pPr>
          </w:p>
        </w:tc>
        <w:tc>
          <w:tcPr>
            <w:tcW w:w="1781" w:type="dxa"/>
            <w:vMerge/>
            <w:shd w:val="clear" w:color="auto" w:fill="auto"/>
          </w:tcPr>
          <w:p w14:paraId="32C60255" w14:textId="77777777" w:rsidR="00E95C30" w:rsidRPr="00FD7752" w:rsidRDefault="00E95C30" w:rsidP="00E95C30">
            <w:pPr>
              <w:spacing w:after="0" w:line="240" w:lineRule="auto"/>
              <w:rPr>
                <w:rFonts w:ascii="Times New Roman" w:hAnsi="Times New Roman"/>
                <w:bCs/>
                <w:sz w:val="20"/>
                <w:szCs w:val="20"/>
                <w:lang w:val="uk-UA" w:eastAsia="it-IT"/>
              </w:rPr>
            </w:pPr>
          </w:p>
        </w:tc>
        <w:tc>
          <w:tcPr>
            <w:tcW w:w="1384" w:type="dxa"/>
            <w:vMerge/>
            <w:shd w:val="clear" w:color="auto" w:fill="auto"/>
          </w:tcPr>
          <w:p w14:paraId="71544B52"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462" w:type="dxa"/>
            <w:vMerge/>
            <w:shd w:val="clear" w:color="auto" w:fill="auto"/>
          </w:tcPr>
          <w:p w14:paraId="49DA7DD4"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720" w:type="dxa"/>
            <w:vMerge/>
            <w:shd w:val="clear" w:color="auto" w:fill="auto"/>
          </w:tcPr>
          <w:p w14:paraId="5E19FD5D" w14:textId="77777777" w:rsidR="00E95C30" w:rsidRPr="00FD7752" w:rsidRDefault="00E95C30" w:rsidP="0012339A">
            <w:pPr>
              <w:spacing w:after="0" w:line="240" w:lineRule="auto"/>
              <w:rPr>
                <w:rFonts w:ascii="Times New Roman" w:hAnsi="Times New Roman"/>
                <w:sz w:val="20"/>
                <w:szCs w:val="20"/>
                <w:lang w:val="uk-UA" w:eastAsia="it-IT"/>
              </w:rPr>
            </w:pPr>
          </w:p>
        </w:tc>
        <w:tc>
          <w:tcPr>
            <w:tcW w:w="970" w:type="dxa"/>
            <w:vMerge/>
            <w:shd w:val="clear" w:color="auto" w:fill="auto"/>
          </w:tcPr>
          <w:p w14:paraId="2619C057"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44F47E21"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72979E7D" w14:textId="10C75679" w:rsidR="00E95C30" w:rsidRPr="00FD7752" w:rsidRDefault="00E95C30" w:rsidP="00E95C30">
            <w:pPr>
              <w:spacing w:after="0" w:line="240" w:lineRule="auto"/>
              <w:jc w:val="both"/>
              <w:rPr>
                <w:rFonts w:ascii="Times New Roman" w:hAnsi="Times New Roman"/>
                <w:sz w:val="20"/>
                <w:szCs w:val="20"/>
                <w:lang w:val="uk-UA"/>
              </w:rPr>
            </w:pPr>
            <w:r w:rsidRPr="007D1771">
              <w:rPr>
                <w:rFonts w:ascii="Times New Roman" w:eastAsiaTheme="minorHAnsi" w:hAnsi="Times New Roman"/>
                <w:sz w:val="20"/>
                <w:szCs w:val="20"/>
                <w:lang w:val="uk-UA"/>
              </w:rPr>
              <w:t>Кількість громад/закладів, охоплених методичною підтримкою, %</w:t>
            </w:r>
          </w:p>
        </w:tc>
        <w:tc>
          <w:tcPr>
            <w:tcW w:w="1218" w:type="dxa"/>
            <w:shd w:val="clear" w:color="auto" w:fill="auto"/>
          </w:tcPr>
          <w:p w14:paraId="3DA80DD5" w14:textId="4A4D281D" w:rsidR="00E95C30" w:rsidRPr="00FD7752" w:rsidRDefault="00E95C30" w:rsidP="00E95C30">
            <w:pPr>
              <w:spacing w:after="0" w:line="240" w:lineRule="auto"/>
              <w:jc w:val="center"/>
              <w:rPr>
                <w:rFonts w:ascii="Times New Roman" w:hAnsi="Times New Roman"/>
                <w:sz w:val="20"/>
                <w:szCs w:val="20"/>
                <w:lang w:val="uk-UA"/>
              </w:rPr>
            </w:pPr>
            <w:r w:rsidRPr="007D1771">
              <w:rPr>
                <w:rFonts w:ascii="Times New Roman" w:eastAsiaTheme="minorHAnsi" w:hAnsi="Times New Roman"/>
                <w:sz w:val="20"/>
                <w:szCs w:val="20"/>
                <w:lang w:val="uk-UA"/>
              </w:rPr>
              <w:t>100</w:t>
            </w:r>
          </w:p>
        </w:tc>
      </w:tr>
      <w:tr w:rsidR="00E95C30" w:rsidRPr="00FD7752" w14:paraId="53561CC5" w14:textId="77777777" w:rsidTr="009B29E4">
        <w:trPr>
          <w:gridAfter w:val="7"/>
          <w:wAfter w:w="12846" w:type="dxa"/>
          <w:trHeight w:val="1007"/>
        </w:trPr>
        <w:tc>
          <w:tcPr>
            <w:tcW w:w="1838" w:type="dxa"/>
            <w:vMerge/>
            <w:shd w:val="clear" w:color="auto" w:fill="auto"/>
          </w:tcPr>
          <w:p w14:paraId="7E4D33E7"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val="restart"/>
            <w:shd w:val="clear" w:color="auto" w:fill="auto"/>
          </w:tcPr>
          <w:p w14:paraId="72CD2D36" w14:textId="74CD848B"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444C5A0B" w14:textId="0D08B74E"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heme="minorHAnsi" w:hAnsi="Times New Roman"/>
                <w:sz w:val="20"/>
                <w:szCs w:val="20"/>
                <w:lang w:val="uk-UA"/>
              </w:rPr>
              <w:t xml:space="preserve">Організація та проведення фізкультурно-оздоровчих, спортивних та молодіжних </w:t>
            </w:r>
            <w:r w:rsidRPr="007D59B3">
              <w:rPr>
                <w:rFonts w:ascii="Times New Roman" w:eastAsiaTheme="minorHAnsi" w:hAnsi="Times New Roman"/>
                <w:sz w:val="20"/>
                <w:szCs w:val="20"/>
                <w:lang w:val="uk-UA"/>
              </w:rPr>
              <w:lastRenderedPageBreak/>
              <w:t>заходів на базі Хабів ВПО</w:t>
            </w:r>
          </w:p>
        </w:tc>
        <w:tc>
          <w:tcPr>
            <w:tcW w:w="1384" w:type="dxa"/>
            <w:vMerge w:val="restart"/>
            <w:shd w:val="clear" w:color="auto" w:fill="auto"/>
          </w:tcPr>
          <w:p w14:paraId="4027215A" w14:textId="226CEBDA" w:rsidR="00E95C30" w:rsidRPr="00FD7752" w:rsidRDefault="00E95C30" w:rsidP="0012339A">
            <w:pPr>
              <w:spacing w:after="0" w:line="240" w:lineRule="auto"/>
              <w:rPr>
                <w:rFonts w:ascii="Times New Roman" w:eastAsia="Times New Roman" w:hAnsi="Times New Roman"/>
                <w:sz w:val="20"/>
                <w:szCs w:val="20"/>
                <w:lang w:val="uk-UA"/>
              </w:rPr>
            </w:pPr>
            <w:r w:rsidRPr="008453CF">
              <w:rPr>
                <w:rFonts w:ascii="Times New Roman" w:eastAsiaTheme="minorHAnsi" w:hAnsi="Times New Roman"/>
                <w:sz w:val="20"/>
                <w:szCs w:val="20"/>
                <w:lang w:val="uk-UA"/>
              </w:rPr>
              <w:lastRenderedPageBreak/>
              <w:t>Соціальна сфера</w:t>
            </w:r>
          </w:p>
        </w:tc>
        <w:tc>
          <w:tcPr>
            <w:tcW w:w="1462" w:type="dxa"/>
            <w:vMerge w:val="restart"/>
            <w:shd w:val="clear" w:color="auto" w:fill="auto"/>
          </w:tcPr>
          <w:p w14:paraId="38374CDE" w14:textId="47A0CCBB" w:rsidR="00E95C30" w:rsidRPr="00FD7752" w:rsidRDefault="00E95C30" w:rsidP="0012339A">
            <w:pPr>
              <w:spacing w:after="0" w:line="240" w:lineRule="auto"/>
              <w:rPr>
                <w:rFonts w:ascii="Times New Roman" w:eastAsia="Times New Roman" w:hAnsi="Times New Roman"/>
                <w:sz w:val="20"/>
                <w:szCs w:val="20"/>
                <w:lang w:val="uk-UA"/>
              </w:rPr>
            </w:pPr>
            <w:r w:rsidRPr="008453CF">
              <w:rPr>
                <w:rFonts w:ascii="Times New Roman" w:eastAsiaTheme="minorHAnsi" w:hAnsi="Times New Roman"/>
                <w:sz w:val="20"/>
                <w:szCs w:val="20"/>
                <w:lang w:val="uk-UA"/>
              </w:rPr>
              <w:t xml:space="preserve">Права та інтереси внутрішньо переміщених осіб та осіб, постраждалих внаслідок </w:t>
            </w:r>
            <w:r w:rsidRPr="008453CF">
              <w:rPr>
                <w:rFonts w:ascii="Times New Roman" w:eastAsiaTheme="minorHAnsi" w:hAnsi="Times New Roman"/>
                <w:sz w:val="20"/>
                <w:szCs w:val="20"/>
                <w:lang w:val="uk-UA"/>
              </w:rPr>
              <w:lastRenderedPageBreak/>
              <w:t>збройної агресії</w:t>
            </w:r>
          </w:p>
        </w:tc>
        <w:tc>
          <w:tcPr>
            <w:tcW w:w="1720" w:type="dxa"/>
            <w:vMerge w:val="restart"/>
            <w:shd w:val="clear" w:color="auto" w:fill="auto"/>
          </w:tcPr>
          <w:p w14:paraId="3C8CABF4" w14:textId="7EDB0729" w:rsidR="00E95C30" w:rsidRPr="00FD7752" w:rsidRDefault="00E95C30" w:rsidP="0012339A">
            <w:pPr>
              <w:spacing w:after="0" w:line="240" w:lineRule="auto"/>
              <w:rPr>
                <w:rFonts w:ascii="Times New Roman" w:hAnsi="Times New Roman"/>
                <w:sz w:val="20"/>
                <w:szCs w:val="20"/>
                <w:lang w:val="uk-UA" w:eastAsia="it-IT"/>
              </w:rPr>
            </w:pPr>
            <w:r w:rsidRPr="007D1771">
              <w:rPr>
                <w:rFonts w:ascii="Times New Roman" w:eastAsiaTheme="minorHAnsi" w:hAnsi="Times New Roman"/>
                <w:sz w:val="20"/>
                <w:szCs w:val="20"/>
                <w:lang w:val="uk-UA"/>
              </w:rPr>
              <w:lastRenderedPageBreak/>
              <w:t xml:space="preserve">Організація надання </w:t>
            </w:r>
            <w:r>
              <w:rPr>
                <w:rFonts w:ascii="Times New Roman" w:eastAsiaTheme="minorHAnsi" w:hAnsi="Times New Roman"/>
                <w:sz w:val="20"/>
                <w:szCs w:val="20"/>
                <w:lang w:val="uk-UA"/>
              </w:rPr>
              <w:t>оздоровчих та спортивних</w:t>
            </w:r>
            <w:r w:rsidRPr="007D1771">
              <w:rPr>
                <w:rFonts w:ascii="Times New Roman" w:eastAsiaTheme="minorHAnsi" w:hAnsi="Times New Roman"/>
                <w:sz w:val="20"/>
                <w:szCs w:val="20"/>
                <w:lang w:val="uk-UA"/>
              </w:rPr>
              <w:t xml:space="preserve"> послуг на базі хабів</w:t>
            </w:r>
          </w:p>
        </w:tc>
        <w:tc>
          <w:tcPr>
            <w:tcW w:w="970" w:type="dxa"/>
            <w:vMerge w:val="restart"/>
            <w:shd w:val="clear" w:color="auto" w:fill="auto"/>
          </w:tcPr>
          <w:p w14:paraId="7BAD782B" w14:textId="33AE98F2" w:rsidR="00E95C30" w:rsidRPr="00FD7752" w:rsidRDefault="00E95C30" w:rsidP="00E95C30">
            <w:pPr>
              <w:spacing w:after="0" w:line="240" w:lineRule="auto"/>
              <w:jc w:val="center"/>
              <w:rPr>
                <w:rFonts w:ascii="Times New Roman" w:eastAsia="Times New Roman" w:hAnsi="Times New Roman"/>
                <w:sz w:val="20"/>
                <w:szCs w:val="20"/>
                <w:lang w:val="uk-UA"/>
              </w:rPr>
            </w:pPr>
            <w:r w:rsidRPr="008453CF">
              <w:rPr>
                <w:rFonts w:ascii="Times New Roman" w:eastAsiaTheme="minorHAnsi" w:hAnsi="Times New Roman"/>
                <w:sz w:val="20"/>
                <w:szCs w:val="20"/>
                <w:lang w:val="uk-UA"/>
              </w:rPr>
              <w:t>18</w:t>
            </w:r>
          </w:p>
        </w:tc>
        <w:tc>
          <w:tcPr>
            <w:tcW w:w="1841" w:type="dxa"/>
            <w:vMerge w:val="restart"/>
            <w:shd w:val="clear" w:color="auto" w:fill="auto"/>
          </w:tcPr>
          <w:p w14:paraId="48E8033B" w14:textId="78D63C04" w:rsidR="00E95C30" w:rsidRPr="003A1F78" w:rsidRDefault="00E95C30" w:rsidP="00E95C30">
            <w:pPr>
              <w:spacing w:after="0" w:line="240" w:lineRule="auto"/>
              <w:rPr>
                <w:rFonts w:ascii="Times New Roman" w:eastAsia="Times New Roman" w:hAnsi="Times New Roman"/>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Pr>
                <w:rFonts w:ascii="Times New Roman" w:eastAsia="Times New Roman" w:hAnsi="Times New Roman"/>
                <w:sz w:val="20"/>
                <w:szCs w:val="20"/>
                <w:lang w:val="uk-UA" w:eastAsia="ru-RU"/>
              </w:rPr>
              <w:t xml:space="preserve"> </w:t>
            </w:r>
            <w:r w:rsidRPr="007D1771">
              <w:rPr>
                <w:rFonts w:ascii="Times New Roman" w:eastAsiaTheme="minorHAnsi" w:hAnsi="Times New Roman"/>
                <w:sz w:val="20"/>
                <w:szCs w:val="20"/>
                <w:lang w:val="uk-UA"/>
              </w:rPr>
              <w:t>облдержадміністрації</w:t>
            </w:r>
            <w:r>
              <w:rPr>
                <w:rFonts w:ascii="Times New Roman" w:eastAsiaTheme="minorHAnsi" w:hAnsi="Times New Roman"/>
                <w:sz w:val="20"/>
                <w:szCs w:val="20"/>
                <w:lang w:val="uk-UA"/>
              </w:rPr>
              <w:t>, ВА</w:t>
            </w:r>
          </w:p>
        </w:tc>
        <w:tc>
          <w:tcPr>
            <w:tcW w:w="1560" w:type="dxa"/>
            <w:shd w:val="clear" w:color="auto" w:fill="auto"/>
          </w:tcPr>
          <w:p w14:paraId="07D0C0C9" w14:textId="26AE3508" w:rsidR="00E95C30" w:rsidRPr="00FD7752" w:rsidRDefault="00E95C30" w:rsidP="00E95C30">
            <w:pPr>
              <w:spacing w:after="0" w:line="240" w:lineRule="auto"/>
              <w:jc w:val="both"/>
              <w:rPr>
                <w:rFonts w:ascii="Times New Roman" w:hAnsi="Times New Roman"/>
                <w:sz w:val="20"/>
                <w:szCs w:val="20"/>
                <w:lang w:val="uk-UA"/>
              </w:rPr>
            </w:pPr>
            <w:r w:rsidRPr="008453CF">
              <w:rPr>
                <w:rFonts w:ascii="Times New Roman" w:eastAsiaTheme="minorHAnsi" w:hAnsi="Times New Roman"/>
                <w:sz w:val="20"/>
                <w:szCs w:val="20"/>
                <w:lang w:val="uk-UA"/>
              </w:rPr>
              <w:t>Кількість проведених заходів, одиниць</w:t>
            </w:r>
          </w:p>
        </w:tc>
        <w:tc>
          <w:tcPr>
            <w:tcW w:w="1218" w:type="dxa"/>
            <w:shd w:val="clear" w:color="auto" w:fill="auto"/>
          </w:tcPr>
          <w:p w14:paraId="6E808408" w14:textId="04353938" w:rsidR="00E95C30" w:rsidRPr="00FD7752" w:rsidRDefault="00E95C30" w:rsidP="00E95C30">
            <w:pPr>
              <w:spacing w:after="0" w:line="240" w:lineRule="auto"/>
              <w:jc w:val="center"/>
              <w:rPr>
                <w:rFonts w:ascii="Times New Roman" w:hAnsi="Times New Roman"/>
                <w:sz w:val="20"/>
                <w:szCs w:val="20"/>
                <w:lang w:val="uk-UA"/>
              </w:rPr>
            </w:pPr>
            <w:r w:rsidRPr="008453CF">
              <w:rPr>
                <w:rFonts w:ascii="Times New Roman" w:eastAsiaTheme="minorHAnsi" w:hAnsi="Times New Roman"/>
                <w:sz w:val="20"/>
                <w:szCs w:val="20"/>
                <w:lang w:val="uk-UA"/>
              </w:rPr>
              <w:t>36</w:t>
            </w:r>
          </w:p>
        </w:tc>
      </w:tr>
      <w:tr w:rsidR="00E95C30" w:rsidRPr="00FD7752" w14:paraId="020A00AC" w14:textId="77777777" w:rsidTr="009B29E4">
        <w:trPr>
          <w:gridAfter w:val="7"/>
          <w:wAfter w:w="12846" w:type="dxa"/>
          <w:trHeight w:val="575"/>
        </w:trPr>
        <w:tc>
          <w:tcPr>
            <w:tcW w:w="1838" w:type="dxa"/>
            <w:vMerge/>
            <w:shd w:val="clear" w:color="auto" w:fill="auto"/>
          </w:tcPr>
          <w:p w14:paraId="299A80C4"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274AB8D2" w14:textId="77777777" w:rsidR="00E95C30" w:rsidRPr="00FD7752" w:rsidRDefault="00E95C30" w:rsidP="00E95C30">
            <w:pPr>
              <w:spacing w:after="0" w:line="240" w:lineRule="auto"/>
              <w:rPr>
                <w:rFonts w:ascii="Times New Roman" w:eastAsia="Times New Roman" w:hAnsi="Times New Roman"/>
                <w:sz w:val="20"/>
                <w:szCs w:val="20"/>
                <w:highlight w:val="yellow"/>
                <w:lang w:val="uk-UA"/>
              </w:rPr>
            </w:pPr>
          </w:p>
        </w:tc>
        <w:tc>
          <w:tcPr>
            <w:tcW w:w="1781" w:type="dxa"/>
            <w:vMerge/>
            <w:shd w:val="clear" w:color="auto" w:fill="auto"/>
          </w:tcPr>
          <w:p w14:paraId="78A10D0E" w14:textId="77777777" w:rsidR="00E95C30" w:rsidRPr="00FD7752" w:rsidRDefault="00E95C30" w:rsidP="00E95C30">
            <w:pPr>
              <w:spacing w:after="0" w:line="240" w:lineRule="auto"/>
              <w:rPr>
                <w:rFonts w:ascii="Times New Roman" w:hAnsi="Times New Roman"/>
                <w:bCs/>
                <w:sz w:val="20"/>
                <w:szCs w:val="20"/>
                <w:lang w:val="uk-UA" w:eastAsia="it-IT"/>
              </w:rPr>
            </w:pPr>
          </w:p>
        </w:tc>
        <w:tc>
          <w:tcPr>
            <w:tcW w:w="1384" w:type="dxa"/>
            <w:vMerge/>
            <w:shd w:val="clear" w:color="auto" w:fill="auto"/>
          </w:tcPr>
          <w:p w14:paraId="557EB7D6"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462" w:type="dxa"/>
            <w:vMerge/>
            <w:shd w:val="clear" w:color="auto" w:fill="auto"/>
          </w:tcPr>
          <w:p w14:paraId="795F805A"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720" w:type="dxa"/>
            <w:vMerge/>
            <w:shd w:val="clear" w:color="auto" w:fill="auto"/>
          </w:tcPr>
          <w:p w14:paraId="5FCC0750" w14:textId="77777777" w:rsidR="00E95C30" w:rsidRPr="00FD7752" w:rsidRDefault="00E95C30" w:rsidP="0012339A">
            <w:pPr>
              <w:spacing w:after="0" w:line="240" w:lineRule="auto"/>
              <w:rPr>
                <w:rFonts w:ascii="Times New Roman" w:hAnsi="Times New Roman"/>
                <w:sz w:val="20"/>
                <w:szCs w:val="20"/>
                <w:lang w:val="uk-UA" w:eastAsia="it-IT"/>
              </w:rPr>
            </w:pPr>
          </w:p>
        </w:tc>
        <w:tc>
          <w:tcPr>
            <w:tcW w:w="970" w:type="dxa"/>
            <w:vMerge/>
            <w:shd w:val="clear" w:color="auto" w:fill="auto"/>
          </w:tcPr>
          <w:p w14:paraId="31416367"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348F2A01"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734B3C0E" w14:textId="08E0CD7F" w:rsidR="00E95C30" w:rsidRPr="00FD7752" w:rsidRDefault="00E95C30" w:rsidP="00E95C30">
            <w:pPr>
              <w:spacing w:after="0" w:line="240" w:lineRule="auto"/>
              <w:jc w:val="both"/>
              <w:rPr>
                <w:rFonts w:ascii="Times New Roman" w:hAnsi="Times New Roman"/>
                <w:sz w:val="20"/>
                <w:szCs w:val="20"/>
                <w:lang w:val="uk-UA"/>
              </w:rPr>
            </w:pPr>
            <w:r w:rsidRPr="002D1E7C">
              <w:rPr>
                <w:rFonts w:ascii="Times New Roman" w:eastAsiaTheme="minorHAnsi" w:hAnsi="Times New Roman"/>
                <w:sz w:val="20"/>
                <w:szCs w:val="20"/>
                <w:lang w:val="uk-UA"/>
              </w:rPr>
              <w:t xml:space="preserve">Кількість осіб, що прийняли </w:t>
            </w:r>
            <w:r w:rsidRPr="002D1E7C">
              <w:rPr>
                <w:rFonts w:ascii="Times New Roman" w:eastAsiaTheme="minorHAnsi" w:hAnsi="Times New Roman"/>
                <w:sz w:val="20"/>
                <w:szCs w:val="20"/>
                <w:lang w:val="uk-UA"/>
              </w:rPr>
              <w:lastRenderedPageBreak/>
              <w:t>участь у заходах</w:t>
            </w:r>
            <w:r>
              <w:rPr>
                <w:rFonts w:ascii="Times New Roman" w:eastAsiaTheme="minorHAnsi" w:hAnsi="Times New Roman"/>
                <w:sz w:val="20"/>
                <w:szCs w:val="20"/>
                <w:lang w:val="uk-UA"/>
              </w:rPr>
              <w:t>, осіб</w:t>
            </w:r>
          </w:p>
        </w:tc>
        <w:tc>
          <w:tcPr>
            <w:tcW w:w="1218" w:type="dxa"/>
            <w:shd w:val="clear" w:color="auto" w:fill="auto"/>
          </w:tcPr>
          <w:p w14:paraId="284BE12B" w14:textId="333844CC" w:rsidR="00E95C30" w:rsidRPr="00FD7752" w:rsidRDefault="00E95C30" w:rsidP="00E95C30">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lastRenderedPageBreak/>
              <w:t>700</w:t>
            </w:r>
          </w:p>
        </w:tc>
      </w:tr>
      <w:tr w:rsidR="00E95C30" w:rsidRPr="00FD7752" w14:paraId="14DE3C41" w14:textId="77777777" w:rsidTr="009B29E4">
        <w:trPr>
          <w:gridAfter w:val="7"/>
          <w:wAfter w:w="12846" w:type="dxa"/>
          <w:trHeight w:val="575"/>
        </w:trPr>
        <w:tc>
          <w:tcPr>
            <w:tcW w:w="1838" w:type="dxa"/>
            <w:vMerge/>
            <w:shd w:val="clear" w:color="auto" w:fill="auto"/>
          </w:tcPr>
          <w:p w14:paraId="54C875FD"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val="restart"/>
            <w:shd w:val="clear" w:color="auto" w:fill="auto"/>
          </w:tcPr>
          <w:p w14:paraId="29634AE6" w14:textId="0B62D092"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613D17D2" w14:textId="10B420C7" w:rsidR="00E95C30" w:rsidRPr="00FD7752" w:rsidRDefault="00E95C30" w:rsidP="00E95C30">
            <w:pPr>
              <w:spacing w:after="0" w:line="240" w:lineRule="auto"/>
              <w:rPr>
                <w:rFonts w:ascii="Times New Roman" w:hAnsi="Times New Roman"/>
                <w:bCs/>
                <w:sz w:val="20"/>
                <w:szCs w:val="20"/>
                <w:lang w:val="uk-UA" w:eastAsia="it-IT"/>
              </w:rPr>
            </w:pPr>
            <w:r w:rsidRPr="007D59B3">
              <w:rPr>
                <w:rFonts w:ascii="Times New Roman" w:eastAsia="Times New Roman" w:hAnsi="Times New Roman"/>
                <w:sz w:val="20"/>
                <w:szCs w:val="20"/>
                <w:lang w:val="uk-UA"/>
              </w:rPr>
              <w:t xml:space="preserve">Надання </w:t>
            </w:r>
            <w:proofErr w:type="spellStart"/>
            <w:r w:rsidRPr="007D59B3">
              <w:rPr>
                <w:rFonts w:ascii="Times New Roman" w:eastAsia="Times New Roman" w:hAnsi="Times New Roman"/>
                <w:sz w:val="20"/>
                <w:szCs w:val="20"/>
                <w:lang w:val="uk-UA"/>
              </w:rPr>
              <w:t>консультаційно</w:t>
            </w:r>
            <w:proofErr w:type="spellEnd"/>
            <w:r w:rsidRPr="007D59B3">
              <w:rPr>
                <w:rFonts w:ascii="Times New Roman" w:eastAsia="Times New Roman" w:hAnsi="Times New Roman"/>
                <w:sz w:val="20"/>
                <w:szCs w:val="20"/>
                <w:lang w:val="uk-UA"/>
              </w:rPr>
              <w:t>-методичної допомоги із фіксації збитків шляхом подання заяв до Міжнародного реєстру збитків на базі хабів</w:t>
            </w:r>
          </w:p>
        </w:tc>
        <w:tc>
          <w:tcPr>
            <w:tcW w:w="1384" w:type="dxa"/>
            <w:vMerge w:val="restart"/>
            <w:shd w:val="clear" w:color="auto" w:fill="auto"/>
          </w:tcPr>
          <w:p w14:paraId="7FC7AAF4" w14:textId="695A1D86" w:rsidR="00E95C30" w:rsidRPr="00FD7752" w:rsidRDefault="00E95C30" w:rsidP="0012339A">
            <w:pPr>
              <w:spacing w:after="0" w:line="240" w:lineRule="auto"/>
              <w:rPr>
                <w:rFonts w:ascii="Times New Roman" w:eastAsia="Times New Roman" w:hAnsi="Times New Roman"/>
                <w:sz w:val="20"/>
                <w:szCs w:val="20"/>
                <w:lang w:val="uk-UA"/>
              </w:rPr>
            </w:pPr>
            <w:r w:rsidRPr="008453CF">
              <w:rPr>
                <w:rFonts w:ascii="Times New Roman" w:eastAsiaTheme="minorHAnsi" w:hAnsi="Times New Roman"/>
                <w:sz w:val="20"/>
                <w:szCs w:val="20"/>
                <w:lang w:val="uk-UA"/>
              </w:rPr>
              <w:t>Соціальна сфера</w:t>
            </w:r>
          </w:p>
        </w:tc>
        <w:tc>
          <w:tcPr>
            <w:tcW w:w="1462" w:type="dxa"/>
            <w:vMerge w:val="restart"/>
            <w:shd w:val="clear" w:color="auto" w:fill="auto"/>
          </w:tcPr>
          <w:p w14:paraId="29F6406A" w14:textId="412B9677" w:rsidR="00E95C30" w:rsidRPr="00FD7752" w:rsidRDefault="00E95C30" w:rsidP="0012339A">
            <w:pPr>
              <w:spacing w:after="0" w:line="240" w:lineRule="auto"/>
              <w:rPr>
                <w:rFonts w:ascii="Times New Roman" w:eastAsia="Times New Roman" w:hAnsi="Times New Roman"/>
                <w:sz w:val="20"/>
                <w:szCs w:val="20"/>
                <w:lang w:val="uk-UA"/>
              </w:rPr>
            </w:pPr>
            <w:r w:rsidRPr="008453CF">
              <w:rPr>
                <w:rFonts w:ascii="Times New Roman" w:eastAsiaTheme="minorHAnsi" w:hAnsi="Times New Roman"/>
                <w:sz w:val="20"/>
                <w:szCs w:val="20"/>
                <w:lang w:val="uk-UA"/>
              </w:rPr>
              <w:t>Права та інтереси внутрішньо переміщених осіб та осіб, постраждалих внаслідок збройної агресії</w:t>
            </w:r>
          </w:p>
        </w:tc>
        <w:tc>
          <w:tcPr>
            <w:tcW w:w="1720" w:type="dxa"/>
            <w:vMerge w:val="restart"/>
            <w:shd w:val="clear" w:color="auto" w:fill="auto"/>
          </w:tcPr>
          <w:p w14:paraId="6711DA07" w14:textId="40382594" w:rsidR="00E95C30" w:rsidRPr="00FD7752" w:rsidRDefault="00E95C30" w:rsidP="0012339A">
            <w:pPr>
              <w:spacing w:after="0" w:line="240" w:lineRule="auto"/>
              <w:rPr>
                <w:rFonts w:ascii="Times New Roman" w:hAnsi="Times New Roman"/>
                <w:sz w:val="20"/>
                <w:szCs w:val="20"/>
                <w:lang w:val="uk-UA" w:eastAsia="it-IT"/>
              </w:rPr>
            </w:pPr>
            <w:r>
              <w:rPr>
                <w:rFonts w:ascii="Times New Roman" w:eastAsia="Times New Roman" w:hAnsi="Times New Roman"/>
                <w:sz w:val="20"/>
                <w:szCs w:val="20"/>
                <w:lang w:val="uk-UA"/>
              </w:rPr>
              <w:t>Фіксація та відшкодування збитків</w:t>
            </w:r>
          </w:p>
        </w:tc>
        <w:tc>
          <w:tcPr>
            <w:tcW w:w="970" w:type="dxa"/>
            <w:vMerge w:val="restart"/>
            <w:shd w:val="clear" w:color="auto" w:fill="auto"/>
          </w:tcPr>
          <w:p w14:paraId="32E62F3C" w14:textId="45066A25"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shd w:val="clear" w:color="auto" w:fill="auto"/>
          </w:tcPr>
          <w:p w14:paraId="43AEF1D4" w14:textId="0B74F3C1"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Департамент </w:t>
            </w:r>
            <w:r w:rsidRPr="003A1F78">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Pr>
                <w:rFonts w:ascii="Times New Roman" w:eastAsia="Times New Roman" w:hAnsi="Times New Roman"/>
                <w:sz w:val="20"/>
                <w:szCs w:val="20"/>
                <w:lang w:val="uk-UA"/>
              </w:rPr>
              <w:t xml:space="preserve"> облдержадміністрації, РДА, ВА</w:t>
            </w:r>
          </w:p>
        </w:tc>
        <w:tc>
          <w:tcPr>
            <w:tcW w:w="1560" w:type="dxa"/>
            <w:shd w:val="clear" w:color="auto" w:fill="auto"/>
          </w:tcPr>
          <w:p w14:paraId="29803479" w14:textId="2E82D8AD" w:rsidR="00E95C30" w:rsidRPr="004926DD" w:rsidRDefault="00E95C30" w:rsidP="00E95C30">
            <w:pPr>
              <w:spacing w:after="0" w:line="240" w:lineRule="auto"/>
              <w:rPr>
                <w:rFonts w:ascii="Times New Roman" w:eastAsia="Times New Roman" w:hAnsi="Times New Roman"/>
                <w:sz w:val="20"/>
                <w:szCs w:val="20"/>
                <w:lang w:val="uk-UA"/>
              </w:rPr>
            </w:pPr>
            <w:r w:rsidRPr="004926DD">
              <w:rPr>
                <w:rFonts w:ascii="Times New Roman" w:eastAsia="Times New Roman" w:hAnsi="Times New Roman"/>
                <w:sz w:val="20"/>
                <w:szCs w:val="20"/>
                <w:lang w:val="uk-UA"/>
              </w:rPr>
              <w:t>К</w:t>
            </w:r>
            <w:r>
              <w:rPr>
                <w:rFonts w:ascii="Times New Roman" w:eastAsia="Times New Roman" w:hAnsi="Times New Roman"/>
                <w:sz w:val="20"/>
                <w:szCs w:val="20"/>
                <w:lang w:val="uk-UA"/>
              </w:rPr>
              <w:t>ількість наданих послуг з консультацій щодо подання заяв, одиниць</w:t>
            </w:r>
          </w:p>
        </w:tc>
        <w:tc>
          <w:tcPr>
            <w:tcW w:w="1218" w:type="dxa"/>
            <w:shd w:val="clear" w:color="auto" w:fill="auto"/>
          </w:tcPr>
          <w:p w14:paraId="3669D35C" w14:textId="6901C047" w:rsidR="00E95C30" w:rsidRPr="00052952" w:rsidRDefault="00E95C30" w:rsidP="00E95C30">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6</w:t>
            </w:r>
            <w:r w:rsidRPr="00052952">
              <w:rPr>
                <w:rFonts w:ascii="Times New Roman" w:eastAsia="Times New Roman" w:hAnsi="Times New Roman"/>
                <w:sz w:val="20"/>
                <w:szCs w:val="20"/>
                <w:lang w:val="uk-UA"/>
              </w:rPr>
              <w:t>000</w:t>
            </w:r>
          </w:p>
        </w:tc>
      </w:tr>
      <w:tr w:rsidR="00E95C30" w:rsidRPr="00FD7752" w14:paraId="6846DEA0" w14:textId="77777777" w:rsidTr="009B29E4">
        <w:trPr>
          <w:gridAfter w:val="7"/>
          <w:wAfter w:w="12846" w:type="dxa"/>
          <w:trHeight w:val="575"/>
        </w:trPr>
        <w:tc>
          <w:tcPr>
            <w:tcW w:w="1838" w:type="dxa"/>
            <w:vMerge/>
            <w:shd w:val="clear" w:color="auto" w:fill="auto"/>
          </w:tcPr>
          <w:p w14:paraId="2CBA3632"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7EBDF8EC" w14:textId="77777777" w:rsidR="00E95C30" w:rsidRPr="00FD7752" w:rsidRDefault="00E95C30" w:rsidP="00E95C30">
            <w:pPr>
              <w:spacing w:after="0" w:line="240" w:lineRule="auto"/>
              <w:rPr>
                <w:rFonts w:ascii="Times New Roman" w:eastAsia="Times New Roman" w:hAnsi="Times New Roman"/>
                <w:sz w:val="20"/>
                <w:szCs w:val="20"/>
                <w:highlight w:val="yellow"/>
                <w:lang w:val="uk-UA"/>
              </w:rPr>
            </w:pPr>
          </w:p>
        </w:tc>
        <w:tc>
          <w:tcPr>
            <w:tcW w:w="1781" w:type="dxa"/>
            <w:vMerge/>
            <w:shd w:val="clear" w:color="auto" w:fill="auto"/>
          </w:tcPr>
          <w:p w14:paraId="590370FD" w14:textId="77777777" w:rsidR="00E95C30" w:rsidRPr="00FD7752" w:rsidRDefault="00E95C30" w:rsidP="00E95C30">
            <w:pPr>
              <w:spacing w:after="0" w:line="240" w:lineRule="auto"/>
              <w:rPr>
                <w:rFonts w:ascii="Times New Roman" w:hAnsi="Times New Roman"/>
                <w:bCs/>
                <w:sz w:val="20"/>
                <w:szCs w:val="20"/>
                <w:lang w:val="uk-UA" w:eastAsia="it-IT"/>
              </w:rPr>
            </w:pPr>
          </w:p>
        </w:tc>
        <w:tc>
          <w:tcPr>
            <w:tcW w:w="1384" w:type="dxa"/>
            <w:vMerge/>
            <w:shd w:val="clear" w:color="auto" w:fill="auto"/>
          </w:tcPr>
          <w:p w14:paraId="74129278"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462" w:type="dxa"/>
            <w:vMerge/>
            <w:shd w:val="clear" w:color="auto" w:fill="auto"/>
          </w:tcPr>
          <w:p w14:paraId="0789E967"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720" w:type="dxa"/>
            <w:vMerge/>
            <w:shd w:val="clear" w:color="auto" w:fill="auto"/>
          </w:tcPr>
          <w:p w14:paraId="50CBC5CC" w14:textId="77777777" w:rsidR="00E95C30" w:rsidRPr="00FD7752" w:rsidRDefault="00E95C30" w:rsidP="00E95C30">
            <w:pPr>
              <w:spacing w:after="0" w:line="240" w:lineRule="auto"/>
              <w:jc w:val="center"/>
              <w:rPr>
                <w:rFonts w:ascii="Times New Roman" w:hAnsi="Times New Roman"/>
                <w:sz w:val="20"/>
                <w:szCs w:val="20"/>
                <w:lang w:val="uk-UA" w:eastAsia="it-IT"/>
              </w:rPr>
            </w:pPr>
          </w:p>
        </w:tc>
        <w:tc>
          <w:tcPr>
            <w:tcW w:w="970" w:type="dxa"/>
            <w:vMerge/>
            <w:shd w:val="clear" w:color="auto" w:fill="auto"/>
          </w:tcPr>
          <w:p w14:paraId="346FF17C"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458FFBBC"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3FB94565" w14:textId="7EC0C405" w:rsidR="00E95C30" w:rsidRPr="004926DD" w:rsidRDefault="00E95C30" w:rsidP="00E95C30">
            <w:pPr>
              <w:spacing w:after="0" w:line="240" w:lineRule="auto"/>
              <w:rPr>
                <w:rFonts w:ascii="Times New Roman" w:eastAsia="Times New Roman" w:hAnsi="Times New Roman"/>
                <w:sz w:val="20"/>
                <w:szCs w:val="20"/>
                <w:lang w:val="uk-UA"/>
              </w:rPr>
            </w:pPr>
            <w:r w:rsidRPr="004926DD">
              <w:rPr>
                <w:rFonts w:ascii="Times New Roman" w:eastAsia="Times New Roman" w:hAnsi="Times New Roman"/>
                <w:sz w:val="20"/>
                <w:szCs w:val="20"/>
                <w:lang w:val="uk-UA"/>
              </w:rPr>
              <w:t>Кількість наданих послуг з допомоги у внесенні заяв до Реєстру, одиниць</w:t>
            </w:r>
          </w:p>
        </w:tc>
        <w:tc>
          <w:tcPr>
            <w:tcW w:w="1218" w:type="dxa"/>
            <w:shd w:val="clear" w:color="auto" w:fill="auto"/>
          </w:tcPr>
          <w:p w14:paraId="41A81553" w14:textId="2DC7F944" w:rsidR="00E95C30" w:rsidRPr="00052952" w:rsidRDefault="00E95C30" w:rsidP="00E95C30">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15</w:t>
            </w:r>
            <w:r w:rsidRPr="00052952">
              <w:rPr>
                <w:rFonts w:ascii="Times New Roman" w:eastAsia="Times New Roman" w:hAnsi="Times New Roman"/>
                <w:sz w:val="20"/>
                <w:szCs w:val="20"/>
                <w:lang w:val="uk-UA"/>
              </w:rPr>
              <w:t>00</w:t>
            </w:r>
          </w:p>
        </w:tc>
      </w:tr>
      <w:tr w:rsidR="00E95C30" w:rsidRPr="00FD7752" w14:paraId="28157A1B" w14:textId="77777777" w:rsidTr="009B29E4">
        <w:trPr>
          <w:gridAfter w:val="7"/>
          <w:wAfter w:w="12846" w:type="dxa"/>
          <w:trHeight w:val="575"/>
        </w:trPr>
        <w:tc>
          <w:tcPr>
            <w:tcW w:w="1838" w:type="dxa"/>
            <w:vMerge/>
            <w:shd w:val="clear" w:color="auto" w:fill="auto"/>
          </w:tcPr>
          <w:p w14:paraId="01D7994A"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47205458" w14:textId="77777777" w:rsidR="00E95C30" w:rsidRPr="00FD7752" w:rsidRDefault="00E95C30" w:rsidP="00E95C30">
            <w:pPr>
              <w:spacing w:after="0" w:line="240" w:lineRule="auto"/>
              <w:rPr>
                <w:rFonts w:ascii="Times New Roman" w:eastAsia="Times New Roman" w:hAnsi="Times New Roman"/>
                <w:sz w:val="20"/>
                <w:szCs w:val="20"/>
                <w:highlight w:val="yellow"/>
                <w:lang w:val="uk-UA"/>
              </w:rPr>
            </w:pPr>
          </w:p>
        </w:tc>
        <w:tc>
          <w:tcPr>
            <w:tcW w:w="1781" w:type="dxa"/>
            <w:vMerge/>
            <w:shd w:val="clear" w:color="auto" w:fill="auto"/>
          </w:tcPr>
          <w:p w14:paraId="3E50911B" w14:textId="77777777" w:rsidR="00E95C30" w:rsidRPr="00FD7752" w:rsidRDefault="00E95C30" w:rsidP="00E95C30">
            <w:pPr>
              <w:spacing w:after="0" w:line="240" w:lineRule="auto"/>
              <w:rPr>
                <w:rFonts w:ascii="Times New Roman" w:hAnsi="Times New Roman"/>
                <w:bCs/>
                <w:sz w:val="20"/>
                <w:szCs w:val="20"/>
                <w:lang w:val="uk-UA" w:eastAsia="it-IT"/>
              </w:rPr>
            </w:pPr>
          </w:p>
        </w:tc>
        <w:tc>
          <w:tcPr>
            <w:tcW w:w="1384" w:type="dxa"/>
            <w:vMerge/>
            <w:shd w:val="clear" w:color="auto" w:fill="auto"/>
          </w:tcPr>
          <w:p w14:paraId="33DBA12F"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462" w:type="dxa"/>
            <w:vMerge/>
            <w:shd w:val="clear" w:color="auto" w:fill="auto"/>
          </w:tcPr>
          <w:p w14:paraId="0BC362E4"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720" w:type="dxa"/>
            <w:vMerge/>
            <w:shd w:val="clear" w:color="auto" w:fill="auto"/>
          </w:tcPr>
          <w:p w14:paraId="61B57DFF" w14:textId="77777777" w:rsidR="00E95C30" w:rsidRPr="00FD7752" w:rsidRDefault="00E95C30" w:rsidP="00E95C30">
            <w:pPr>
              <w:spacing w:after="0" w:line="240" w:lineRule="auto"/>
              <w:jc w:val="center"/>
              <w:rPr>
                <w:rFonts w:ascii="Times New Roman" w:hAnsi="Times New Roman"/>
                <w:sz w:val="20"/>
                <w:szCs w:val="20"/>
                <w:lang w:val="uk-UA" w:eastAsia="it-IT"/>
              </w:rPr>
            </w:pPr>
          </w:p>
        </w:tc>
        <w:tc>
          <w:tcPr>
            <w:tcW w:w="970" w:type="dxa"/>
            <w:vMerge/>
            <w:shd w:val="clear" w:color="auto" w:fill="auto"/>
          </w:tcPr>
          <w:p w14:paraId="0AAF902F"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0C3B07CF"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4FA75488" w14:textId="0D5AA164" w:rsidR="00E95C30" w:rsidRPr="004926DD" w:rsidRDefault="00E95C30" w:rsidP="00E95C30">
            <w:pPr>
              <w:spacing w:after="0" w:line="240" w:lineRule="auto"/>
              <w:rPr>
                <w:rFonts w:ascii="Times New Roman" w:eastAsia="Times New Roman" w:hAnsi="Times New Roman"/>
                <w:sz w:val="20"/>
                <w:szCs w:val="20"/>
                <w:lang w:val="uk-UA"/>
              </w:rPr>
            </w:pPr>
            <w:r w:rsidRPr="00F65759">
              <w:rPr>
                <w:rFonts w:ascii="Times New Roman" w:eastAsia="Times New Roman" w:hAnsi="Times New Roman"/>
                <w:sz w:val="20"/>
                <w:szCs w:val="20"/>
                <w:lang w:val="uk-UA"/>
              </w:rPr>
              <w:t>Кількість відвідувачів хабів, що о</w:t>
            </w:r>
            <w:r>
              <w:rPr>
                <w:rFonts w:ascii="Times New Roman" w:eastAsia="Times New Roman" w:hAnsi="Times New Roman"/>
                <w:sz w:val="20"/>
                <w:szCs w:val="20"/>
                <w:lang w:val="uk-UA"/>
              </w:rPr>
              <w:t>тримали послуги, осіб</w:t>
            </w:r>
          </w:p>
        </w:tc>
        <w:tc>
          <w:tcPr>
            <w:tcW w:w="1218" w:type="dxa"/>
            <w:shd w:val="clear" w:color="auto" w:fill="auto"/>
          </w:tcPr>
          <w:p w14:paraId="6162D86B" w14:textId="548BB64A" w:rsidR="00E95C30" w:rsidRPr="00052952" w:rsidRDefault="00E95C30" w:rsidP="00E95C30">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50</w:t>
            </w:r>
            <w:r w:rsidRPr="00052952">
              <w:rPr>
                <w:rFonts w:ascii="Times New Roman" w:eastAsia="Times New Roman" w:hAnsi="Times New Roman"/>
                <w:sz w:val="20"/>
                <w:szCs w:val="20"/>
                <w:lang w:val="uk-UA"/>
              </w:rPr>
              <w:t>00</w:t>
            </w:r>
          </w:p>
        </w:tc>
      </w:tr>
      <w:tr w:rsidR="00E95C30" w:rsidRPr="00FD7752" w14:paraId="15FB69E7" w14:textId="77777777" w:rsidTr="009B29E4">
        <w:trPr>
          <w:gridAfter w:val="7"/>
          <w:wAfter w:w="12846" w:type="dxa"/>
          <w:trHeight w:val="575"/>
        </w:trPr>
        <w:tc>
          <w:tcPr>
            <w:tcW w:w="1838" w:type="dxa"/>
            <w:vMerge/>
            <w:shd w:val="clear" w:color="auto" w:fill="auto"/>
          </w:tcPr>
          <w:p w14:paraId="5AFA339A"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val="restart"/>
            <w:shd w:val="clear" w:color="auto" w:fill="auto"/>
          </w:tcPr>
          <w:p w14:paraId="4B9A73F6" w14:textId="68E81F1E"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7F5F761C" w14:textId="16983139" w:rsidR="00E95C30" w:rsidRPr="002A2932" w:rsidRDefault="00E95C30" w:rsidP="00E95C30">
            <w:pPr>
              <w:spacing w:after="0" w:line="240" w:lineRule="auto"/>
              <w:rPr>
                <w:rFonts w:ascii="Times New Roman" w:hAnsi="Times New Roman"/>
                <w:bCs/>
                <w:sz w:val="20"/>
                <w:szCs w:val="20"/>
                <w:lang w:val="uk-UA" w:eastAsia="it-IT"/>
              </w:rPr>
            </w:pPr>
            <w:r w:rsidRPr="002A2932">
              <w:rPr>
                <w:rFonts w:ascii="Times New Roman" w:eastAsia="Times New Roman" w:hAnsi="Times New Roman"/>
                <w:sz w:val="20"/>
                <w:szCs w:val="20"/>
                <w:lang w:val="uk-UA"/>
              </w:rPr>
              <w:t>Надання адміністративних послуг внутрішньо переміщеним особам представниками центрів надання адміністративних послуг</w:t>
            </w:r>
          </w:p>
        </w:tc>
        <w:tc>
          <w:tcPr>
            <w:tcW w:w="1384" w:type="dxa"/>
            <w:vMerge w:val="restart"/>
            <w:shd w:val="clear" w:color="auto" w:fill="auto"/>
          </w:tcPr>
          <w:p w14:paraId="0C4316E5" w14:textId="67A5178B"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t xml:space="preserve">Публічні послуги і пов’язана з ними </w:t>
            </w:r>
            <w:proofErr w:type="spellStart"/>
            <w:r w:rsidRPr="000413BC">
              <w:rPr>
                <w:rFonts w:ascii="Times New Roman" w:eastAsia="Times New Roman" w:hAnsi="Times New Roman"/>
                <w:sz w:val="20"/>
                <w:szCs w:val="20"/>
                <w:lang w:val="uk-UA"/>
              </w:rPr>
              <w:t>цифровізація</w:t>
            </w:r>
            <w:proofErr w:type="spellEnd"/>
          </w:p>
        </w:tc>
        <w:tc>
          <w:tcPr>
            <w:tcW w:w="1462" w:type="dxa"/>
            <w:vMerge w:val="restart"/>
            <w:shd w:val="clear" w:color="auto" w:fill="auto"/>
          </w:tcPr>
          <w:p w14:paraId="04D21973" w14:textId="43852668" w:rsidR="00E95C30" w:rsidRPr="00FD7752" w:rsidRDefault="00E95C30" w:rsidP="0012339A">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державні адміністративні послуги</w:t>
            </w:r>
          </w:p>
        </w:tc>
        <w:tc>
          <w:tcPr>
            <w:tcW w:w="1720" w:type="dxa"/>
            <w:vMerge w:val="restart"/>
            <w:shd w:val="clear" w:color="auto" w:fill="auto"/>
          </w:tcPr>
          <w:p w14:paraId="0B27047B" w14:textId="661F47BC" w:rsidR="00E95C30" w:rsidRPr="00FD7752" w:rsidRDefault="00E95C30" w:rsidP="0012339A">
            <w:pPr>
              <w:spacing w:after="0" w:line="240" w:lineRule="auto"/>
              <w:rPr>
                <w:rFonts w:ascii="Times New Roman" w:hAnsi="Times New Roman"/>
                <w:sz w:val="20"/>
                <w:szCs w:val="20"/>
                <w:lang w:val="uk-UA" w:eastAsia="it-IT"/>
              </w:rPr>
            </w:pPr>
            <w:r>
              <w:rPr>
                <w:rFonts w:ascii="Times New Roman" w:eastAsia="Times New Roman" w:hAnsi="Times New Roman"/>
                <w:sz w:val="20"/>
                <w:szCs w:val="20"/>
                <w:lang w:val="uk-UA"/>
              </w:rPr>
              <w:t>доступність отримання адміністративних послуг в гуманітарних хабах</w:t>
            </w:r>
          </w:p>
        </w:tc>
        <w:tc>
          <w:tcPr>
            <w:tcW w:w="970" w:type="dxa"/>
            <w:vMerge w:val="restart"/>
            <w:shd w:val="clear" w:color="auto" w:fill="auto"/>
          </w:tcPr>
          <w:p w14:paraId="72E3A2E5" w14:textId="590FDCF9"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shd w:val="clear" w:color="auto" w:fill="auto"/>
          </w:tcPr>
          <w:p w14:paraId="21ED1E95" w14:textId="3716B2F7"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Департамент </w:t>
            </w:r>
            <w:r w:rsidRPr="003A1F78">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Pr>
                <w:rFonts w:ascii="Times New Roman" w:eastAsia="Times New Roman" w:hAnsi="Times New Roman"/>
                <w:sz w:val="20"/>
                <w:szCs w:val="20"/>
                <w:lang w:val="uk-UA"/>
              </w:rPr>
              <w:t xml:space="preserve"> облдержадміністрації, ВА</w:t>
            </w:r>
          </w:p>
        </w:tc>
        <w:tc>
          <w:tcPr>
            <w:tcW w:w="1560" w:type="dxa"/>
            <w:shd w:val="clear" w:color="auto" w:fill="auto"/>
          </w:tcPr>
          <w:p w14:paraId="20BB097B" w14:textId="3838F314" w:rsidR="00E95C30" w:rsidRPr="00FD7752" w:rsidRDefault="00E95C30" w:rsidP="00E95C30">
            <w:pPr>
              <w:spacing w:after="0" w:line="240" w:lineRule="auto"/>
              <w:jc w:val="both"/>
              <w:rPr>
                <w:rFonts w:ascii="Times New Roman" w:hAnsi="Times New Roman"/>
                <w:sz w:val="20"/>
                <w:szCs w:val="20"/>
                <w:lang w:val="uk-UA"/>
              </w:rPr>
            </w:pPr>
            <w:r>
              <w:rPr>
                <w:rFonts w:ascii="Times New Roman" w:eastAsia="Times New Roman" w:hAnsi="Times New Roman"/>
                <w:sz w:val="20"/>
                <w:szCs w:val="20"/>
                <w:lang w:val="uk-UA"/>
              </w:rPr>
              <w:t>кількість наданих адміністративних послуг, одиниць</w:t>
            </w:r>
          </w:p>
        </w:tc>
        <w:tc>
          <w:tcPr>
            <w:tcW w:w="1218" w:type="dxa"/>
            <w:shd w:val="clear" w:color="auto" w:fill="auto"/>
          </w:tcPr>
          <w:p w14:paraId="426774DF" w14:textId="7BD22951" w:rsidR="00E95C30" w:rsidRPr="00FD7752" w:rsidRDefault="00E95C30" w:rsidP="00E95C30">
            <w:pPr>
              <w:spacing w:after="0" w:line="240" w:lineRule="auto"/>
              <w:jc w:val="center"/>
              <w:rPr>
                <w:rFonts w:ascii="Times New Roman" w:hAnsi="Times New Roman"/>
                <w:sz w:val="20"/>
                <w:szCs w:val="20"/>
                <w:lang w:val="uk-UA"/>
              </w:rPr>
            </w:pPr>
            <w:r w:rsidRPr="00375C69">
              <w:rPr>
                <w:rFonts w:ascii="Times New Roman" w:eastAsia="Times New Roman" w:hAnsi="Times New Roman"/>
                <w:sz w:val="20"/>
                <w:szCs w:val="20"/>
                <w:lang w:val="uk-UA"/>
              </w:rPr>
              <w:t>25000</w:t>
            </w:r>
          </w:p>
        </w:tc>
      </w:tr>
      <w:tr w:rsidR="00E95C30" w:rsidRPr="00FD7752" w14:paraId="45123A88" w14:textId="77777777" w:rsidTr="009B29E4">
        <w:trPr>
          <w:gridAfter w:val="7"/>
          <w:wAfter w:w="12846" w:type="dxa"/>
          <w:trHeight w:val="575"/>
        </w:trPr>
        <w:tc>
          <w:tcPr>
            <w:tcW w:w="1838" w:type="dxa"/>
            <w:vMerge/>
            <w:shd w:val="clear" w:color="auto" w:fill="auto"/>
          </w:tcPr>
          <w:p w14:paraId="391ECD2F"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6DB254FF" w14:textId="77777777" w:rsidR="00E95C30" w:rsidRPr="00FD7752" w:rsidRDefault="00E95C30" w:rsidP="00E95C30">
            <w:pPr>
              <w:spacing w:after="0" w:line="240" w:lineRule="auto"/>
              <w:rPr>
                <w:rFonts w:ascii="Times New Roman" w:eastAsia="Times New Roman" w:hAnsi="Times New Roman"/>
                <w:sz w:val="20"/>
                <w:szCs w:val="20"/>
                <w:highlight w:val="yellow"/>
                <w:lang w:val="uk-UA"/>
              </w:rPr>
            </w:pPr>
          </w:p>
        </w:tc>
        <w:tc>
          <w:tcPr>
            <w:tcW w:w="1781" w:type="dxa"/>
            <w:vMerge/>
            <w:shd w:val="clear" w:color="auto" w:fill="auto"/>
          </w:tcPr>
          <w:p w14:paraId="6D739B11" w14:textId="77777777" w:rsidR="00E95C30" w:rsidRPr="002A2932" w:rsidRDefault="00E95C30" w:rsidP="00E95C30">
            <w:pPr>
              <w:spacing w:after="0" w:line="240" w:lineRule="auto"/>
              <w:rPr>
                <w:rFonts w:ascii="Times New Roman" w:hAnsi="Times New Roman"/>
                <w:bCs/>
                <w:sz w:val="20"/>
                <w:szCs w:val="20"/>
                <w:lang w:val="uk-UA" w:eastAsia="it-IT"/>
              </w:rPr>
            </w:pPr>
          </w:p>
        </w:tc>
        <w:tc>
          <w:tcPr>
            <w:tcW w:w="1384" w:type="dxa"/>
            <w:vMerge/>
            <w:shd w:val="clear" w:color="auto" w:fill="auto"/>
          </w:tcPr>
          <w:p w14:paraId="0710D2B1"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462" w:type="dxa"/>
            <w:vMerge/>
            <w:shd w:val="clear" w:color="auto" w:fill="auto"/>
          </w:tcPr>
          <w:p w14:paraId="2B6F78FD" w14:textId="77777777" w:rsidR="00E95C30" w:rsidRPr="00FD7752" w:rsidRDefault="00E95C30" w:rsidP="0012339A">
            <w:pPr>
              <w:spacing w:after="0" w:line="240" w:lineRule="auto"/>
              <w:rPr>
                <w:rFonts w:ascii="Times New Roman" w:eastAsia="Times New Roman" w:hAnsi="Times New Roman"/>
                <w:sz w:val="20"/>
                <w:szCs w:val="20"/>
                <w:lang w:val="uk-UA"/>
              </w:rPr>
            </w:pPr>
          </w:p>
        </w:tc>
        <w:tc>
          <w:tcPr>
            <w:tcW w:w="1720" w:type="dxa"/>
            <w:vMerge/>
            <w:shd w:val="clear" w:color="auto" w:fill="auto"/>
          </w:tcPr>
          <w:p w14:paraId="6E814D96" w14:textId="77777777" w:rsidR="00E95C30" w:rsidRPr="00FD7752" w:rsidRDefault="00E95C30" w:rsidP="0012339A">
            <w:pPr>
              <w:spacing w:after="0" w:line="240" w:lineRule="auto"/>
              <w:rPr>
                <w:rFonts w:ascii="Times New Roman" w:hAnsi="Times New Roman"/>
                <w:sz w:val="20"/>
                <w:szCs w:val="20"/>
                <w:lang w:val="uk-UA" w:eastAsia="it-IT"/>
              </w:rPr>
            </w:pPr>
          </w:p>
        </w:tc>
        <w:tc>
          <w:tcPr>
            <w:tcW w:w="970" w:type="dxa"/>
            <w:vMerge/>
            <w:shd w:val="clear" w:color="auto" w:fill="auto"/>
          </w:tcPr>
          <w:p w14:paraId="718A5EDD"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shd w:val="clear" w:color="auto" w:fill="auto"/>
          </w:tcPr>
          <w:p w14:paraId="6466295D"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auto"/>
          </w:tcPr>
          <w:p w14:paraId="3E4DAFF9" w14:textId="48880D93" w:rsidR="00E95C30" w:rsidRPr="00FD7752" w:rsidRDefault="00E95C30" w:rsidP="00E95C30">
            <w:pPr>
              <w:spacing w:after="0" w:line="240" w:lineRule="auto"/>
              <w:jc w:val="both"/>
              <w:rPr>
                <w:rFonts w:ascii="Times New Roman" w:hAnsi="Times New Roman"/>
                <w:sz w:val="20"/>
                <w:szCs w:val="20"/>
                <w:lang w:val="uk-UA"/>
              </w:rPr>
            </w:pPr>
            <w:r>
              <w:rPr>
                <w:rFonts w:ascii="Times New Roman" w:eastAsia="Times New Roman" w:hAnsi="Times New Roman"/>
                <w:sz w:val="20"/>
                <w:szCs w:val="20"/>
                <w:lang w:val="uk-UA"/>
              </w:rPr>
              <w:t>кількість наданих консультаційних послуг, одиниць</w:t>
            </w:r>
          </w:p>
        </w:tc>
        <w:tc>
          <w:tcPr>
            <w:tcW w:w="1218" w:type="dxa"/>
            <w:shd w:val="clear" w:color="auto" w:fill="auto"/>
          </w:tcPr>
          <w:p w14:paraId="4564BF78" w14:textId="267D91B4" w:rsidR="00E95C30" w:rsidRPr="00FD7752" w:rsidRDefault="00E95C30" w:rsidP="00E95C30">
            <w:pPr>
              <w:spacing w:after="0" w:line="240" w:lineRule="auto"/>
              <w:jc w:val="center"/>
              <w:rPr>
                <w:rFonts w:ascii="Times New Roman" w:hAnsi="Times New Roman"/>
                <w:sz w:val="20"/>
                <w:szCs w:val="20"/>
                <w:lang w:val="uk-UA"/>
              </w:rPr>
            </w:pPr>
            <w:r w:rsidRPr="00375C69">
              <w:rPr>
                <w:rFonts w:ascii="Times New Roman" w:eastAsia="Times New Roman" w:hAnsi="Times New Roman"/>
                <w:sz w:val="20"/>
                <w:szCs w:val="20"/>
                <w:lang w:val="uk-UA"/>
              </w:rPr>
              <w:t>40000</w:t>
            </w:r>
          </w:p>
        </w:tc>
      </w:tr>
      <w:tr w:rsidR="00E95C30" w:rsidRPr="00FD7752" w14:paraId="1749DF60" w14:textId="77777777" w:rsidTr="00A90B48">
        <w:trPr>
          <w:gridAfter w:val="7"/>
          <w:wAfter w:w="12846" w:type="dxa"/>
          <w:trHeight w:val="420"/>
        </w:trPr>
        <w:tc>
          <w:tcPr>
            <w:tcW w:w="1838" w:type="dxa"/>
            <w:vMerge/>
            <w:shd w:val="clear" w:color="auto" w:fill="auto"/>
          </w:tcPr>
          <w:p w14:paraId="00E667ED"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222D8FD8" w14:textId="2BFEB6F0" w:rsidR="00E95C30" w:rsidRPr="00FD7752" w:rsidRDefault="00E95C30" w:rsidP="00E95C30">
            <w:pPr>
              <w:spacing w:after="0" w:line="240" w:lineRule="auto"/>
              <w:rPr>
                <w:rFonts w:ascii="Times New Roman" w:eastAsia="Times New Roman" w:hAnsi="Times New Roman"/>
                <w:sz w:val="20"/>
                <w:szCs w:val="20"/>
                <w:highlight w:val="yellow"/>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48F41368" w14:textId="3A4B5CF0" w:rsidR="00E95C30" w:rsidRPr="002A2932" w:rsidRDefault="00E95C30" w:rsidP="00E95C30">
            <w:pPr>
              <w:spacing w:after="0" w:line="240" w:lineRule="auto"/>
              <w:rPr>
                <w:rFonts w:ascii="Times New Roman" w:hAnsi="Times New Roman"/>
                <w:bCs/>
                <w:sz w:val="20"/>
                <w:szCs w:val="20"/>
                <w:lang w:val="uk-UA" w:eastAsia="it-IT"/>
              </w:rPr>
            </w:pPr>
            <w:r w:rsidRPr="002A2932">
              <w:rPr>
                <w:rFonts w:ascii="Times New Roman" w:eastAsia="Times New Roman" w:hAnsi="Times New Roman"/>
                <w:sz w:val="20"/>
                <w:szCs w:val="20"/>
                <w:lang w:val="uk-UA"/>
              </w:rPr>
              <w:t xml:space="preserve">Надання адміністративних та консультаційних послуг особам з порушенням слуху представниками центрів надання адміністративних за допомогою </w:t>
            </w:r>
            <w:proofErr w:type="spellStart"/>
            <w:r w:rsidRPr="002A2932">
              <w:rPr>
                <w:rFonts w:ascii="Times New Roman" w:eastAsia="Times New Roman" w:hAnsi="Times New Roman"/>
                <w:sz w:val="20"/>
                <w:szCs w:val="20"/>
                <w:lang w:val="uk-UA"/>
              </w:rPr>
              <w:t>відеозв’язку</w:t>
            </w:r>
            <w:proofErr w:type="spellEnd"/>
            <w:r w:rsidRPr="002A2932">
              <w:rPr>
                <w:rFonts w:ascii="Times New Roman" w:eastAsia="Times New Roman" w:hAnsi="Times New Roman"/>
                <w:sz w:val="20"/>
                <w:szCs w:val="20"/>
                <w:lang w:val="uk-UA"/>
              </w:rPr>
              <w:t xml:space="preserve"> з </w:t>
            </w:r>
            <w:r w:rsidRPr="002A2932">
              <w:rPr>
                <w:rFonts w:ascii="Times New Roman" w:eastAsia="Times New Roman" w:hAnsi="Times New Roman"/>
                <w:sz w:val="20"/>
                <w:szCs w:val="20"/>
                <w:lang w:val="uk-UA"/>
              </w:rPr>
              <w:lastRenderedPageBreak/>
              <w:t>перекладачами на жестову мову</w:t>
            </w:r>
          </w:p>
        </w:tc>
        <w:tc>
          <w:tcPr>
            <w:tcW w:w="1384" w:type="dxa"/>
            <w:shd w:val="clear" w:color="auto" w:fill="auto"/>
          </w:tcPr>
          <w:p w14:paraId="56995C20" w14:textId="78394604" w:rsidR="00E95C30" w:rsidRPr="00FD7752" w:rsidRDefault="00E95C30" w:rsidP="0012339A">
            <w:pPr>
              <w:spacing w:after="0" w:line="240" w:lineRule="auto"/>
              <w:rPr>
                <w:rFonts w:ascii="Times New Roman" w:eastAsia="Times New Roman" w:hAnsi="Times New Roman"/>
                <w:sz w:val="20"/>
                <w:szCs w:val="20"/>
                <w:lang w:val="uk-UA"/>
              </w:rPr>
            </w:pPr>
            <w:r w:rsidRPr="000413BC">
              <w:rPr>
                <w:rFonts w:ascii="Times New Roman" w:eastAsia="Times New Roman" w:hAnsi="Times New Roman"/>
                <w:sz w:val="20"/>
                <w:szCs w:val="20"/>
                <w:lang w:val="uk-UA"/>
              </w:rPr>
              <w:lastRenderedPageBreak/>
              <w:t xml:space="preserve">Публічні послуги і пов’язана з ними </w:t>
            </w:r>
            <w:proofErr w:type="spellStart"/>
            <w:r w:rsidRPr="000413BC">
              <w:rPr>
                <w:rFonts w:ascii="Times New Roman" w:eastAsia="Times New Roman" w:hAnsi="Times New Roman"/>
                <w:sz w:val="20"/>
                <w:szCs w:val="20"/>
                <w:lang w:val="uk-UA"/>
              </w:rPr>
              <w:t>цифровізація</w:t>
            </w:r>
            <w:proofErr w:type="spellEnd"/>
          </w:p>
        </w:tc>
        <w:tc>
          <w:tcPr>
            <w:tcW w:w="1462" w:type="dxa"/>
            <w:shd w:val="clear" w:color="auto" w:fill="auto"/>
          </w:tcPr>
          <w:p w14:paraId="547029F7" w14:textId="483FF7B2" w:rsidR="00E95C30" w:rsidRPr="00FD7752" w:rsidRDefault="00E95C30" w:rsidP="0012339A">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державні адміністративні послуги</w:t>
            </w:r>
          </w:p>
        </w:tc>
        <w:tc>
          <w:tcPr>
            <w:tcW w:w="1720" w:type="dxa"/>
            <w:shd w:val="clear" w:color="auto" w:fill="auto"/>
          </w:tcPr>
          <w:p w14:paraId="6E06C99C" w14:textId="590E4566" w:rsidR="00E95C30" w:rsidRPr="00FD7752" w:rsidRDefault="00E95C30" w:rsidP="0012339A">
            <w:pPr>
              <w:spacing w:after="0" w:line="240" w:lineRule="auto"/>
              <w:rPr>
                <w:rFonts w:ascii="Times New Roman" w:hAnsi="Times New Roman"/>
                <w:sz w:val="20"/>
                <w:szCs w:val="20"/>
                <w:lang w:val="uk-UA" w:eastAsia="it-IT"/>
              </w:rPr>
            </w:pPr>
            <w:r>
              <w:rPr>
                <w:rFonts w:ascii="Times New Roman" w:eastAsia="Times New Roman" w:hAnsi="Times New Roman"/>
                <w:sz w:val="20"/>
                <w:szCs w:val="20"/>
                <w:lang w:val="uk-UA"/>
              </w:rPr>
              <w:t>інклюзивна доступність отримання адміністративних послуг в гуманітарних хабах</w:t>
            </w:r>
          </w:p>
        </w:tc>
        <w:tc>
          <w:tcPr>
            <w:tcW w:w="970" w:type="dxa"/>
            <w:shd w:val="clear" w:color="auto" w:fill="auto"/>
          </w:tcPr>
          <w:p w14:paraId="1571608F" w14:textId="13893CD0"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6</w:t>
            </w:r>
          </w:p>
        </w:tc>
        <w:tc>
          <w:tcPr>
            <w:tcW w:w="1841" w:type="dxa"/>
            <w:shd w:val="clear" w:color="auto" w:fill="auto"/>
          </w:tcPr>
          <w:p w14:paraId="3991FD3B" w14:textId="3EDE0342" w:rsidR="00E95C30" w:rsidRPr="00FD7752" w:rsidRDefault="00E95C30" w:rsidP="00E95C30">
            <w:pPr>
              <w:spacing w:after="0" w:line="240" w:lineRule="auto"/>
              <w:rPr>
                <w:rFonts w:ascii="Times New Roman" w:eastAsia="Times New Roman" w:hAnsi="Times New Roman"/>
                <w:sz w:val="20"/>
                <w:szCs w:val="20"/>
                <w:lang w:val="uk-UA"/>
              </w:rPr>
            </w:pPr>
            <w:r>
              <w:rPr>
                <w:rFonts w:ascii="Times New Roman" w:eastAsia="Times New Roman" w:hAnsi="Times New Roman"/>
                <w:sz w:val="20"/>
                <w:szCs w:val="20"/>
                <w:lang w:val="uk-UA"/>
              </w:rPr>
              <w:t xml:space="preserve">Департамент </w:t>
            </w:r>
            <w:r w:rsidRPr="003A1F78">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Pr>
                <w:rFonts w:ascii="Times New Roman" w:eastAsia="Times New Roman" w:hAnsi="Times New Roman"/>
                <w:sz w:val="20"/>
                <w:szCs w:val="20"/>
                <w:lang w:val="uk-UA"/>
              </w:rPr>
              <w:t xml:space="preserve"> облдержадміністрації, ВА</w:t>
            </w:r>
          </w:p>
        </w:tc>
        <w:tc>
          <w:tcPr>
            <w:tcW w:w="1560" w:type="dxa"/>
            <w:shd w:val="clear" w:color="auto" w:fill="auto"/>
          </w:tcPr>
          <w:p w14:paraId="30AC8B83" w14:textId="6B7495A9" w:rsidR="00E95C30" w:rsidRPr="00FD7752" w:rsidRDefault="00E95C30" w:rsidP="00E95C30">
            <w:pPr>
              <w:spacing w:after="0" w:line="240" w:lineRule="auto"/>
              <w:jc w:val="both"/>
              <w:rPr>
                <w:rFonts w:ascii="Times New Roman" w:hAnsi="Times New Roman"/>
                <w:sz w:val="20"/>
                <w:szCs w:val="20"/>
                <w:lang w:val="uk-UA"/>
              </w:rPr>
            </w:pPr>
            <w:r>
              <w:rPr>
                <w:rFonts w:ascii="Times New Roman" w:eastAsia="Times New Roman" w:hAnsi="Times New Roman"/>
                <w:sz w:val="20"/>
                <w:szCs w:val="20"/>
                <w:lang w:val="uk-UA"/>
              </w:rPr>
              <w:t>кількість звернень осіб з порушенням слуху, осіб</w:t>
            </w:r>
          </w:p>
        </w:tc>
        <w:tc>
          <w:tcPr>
            <w:tcW w:w="1218" w:type="dxa"/>
            <w:shd w:val="clear" w:color="auto" w:fill="auto"/>
          </w:tcPr>
          <w:p w14:paraId="729E6F33" w14:textId="77777777" w:rsidR="00E95C30" w:rsidRPr="00EA18A6" w:rsidRDefault="00E95C30" w:rsidP="00E95C30">
            <w:pPr>
              <w:jc w:val="center"/>
              <w:rPr>
                <w:rFonts w:ascii="Times New Roman" w:eastAsia="Times New Roman" w:hAnsi="Times New Roman"/>
                <w:sz w:val="20"/>
                <w:szCs w:val="20"/>
                <w:lang w:val="uk-UA"/>
              </w:rPr>
            </w:pPr>
            <w:r w:rsidRPr="00EA18A6">
              <w:rPr>
                <w:rFonts w:ascii="Times New Roman" w:eastAsia="Times New Roman" w:hAnsi="Times New Roman"/>
                <w:sz w:val="20"/>
                <w:szCs w:val="20"/>
                <w:lang w:val="uk-UA"/>
              </w:rPr>
              <w:t xml:space="preserve">10 </w:t>
            </w:r>
          </w:p>
          <w:p w14:paraId="6670FA94" w14:textId="77777777" w:rsidR="00E95C30" w:rsidRPr="00FD7752" w:rsidRDefault="00E95C30" w:rsidP="00E95C30">
            <w:pPr>
              <w:spacing w:after="0" w:line="240" w:lineRule="auto"/>
              <w:jc w:val="center"/>
              <w:rPr>
                <w:rFonts w:ascii="Times New Roman" w:hAnsi="Times New Roman"/>
                <w:sz w:val="20"/>
                <w:szCs w:val="20"/>
                <w:lang w:val="uk-UA"/>
              </w:rPr>
            </w:pPr>
          </w:p>
        </w:tc>
      </w:tr>
      <w:tr w:rsidR="00E95C30" w:rsidRPr="00FD7752" w14:paraId="07AF9B22" w14:textId="77777777" w:rsidTr="009B29E4">
        <w:trPr>
          <w:gridAfter w:val="7"/>
          <w:wAfter w:w="12846" w:type="dxa"/>
          <w:trHeight w:val="575"/>
        </w:trPr>
        <w:tc>
          <w:tcPr>
            <w:tcW w:w="1838" w:type="dxa"/>
            <w:shd w:val="clear" w:color="auto" w:fill="auto"/>
          </w:tcPr>
          <w:p w14:paraId="2F26178C" w14:textId="77777777" w:rsidR="00E95C30" w:rsidRPr="00FD7752" w:rsidRDefault="00E95C30" w:rsidP="00E95C30">
            <w:pPr>
              <w:spacing w:after="0" w:line="240" w:lineRule="auto"/>
              <w:jc w:val="both"/>
              <w:rPr>
                <w:rFonts w:ascii="Times New Roman" w:hAnsi="Times New Roman"/>
                <w:sz w:val="20"/>
                <w:szCs w:val="20"/>
                <w:lang w:val="uk-UA"/>
              </w:rPr>
            </w:pPr>
            <w:r w:rsidRPr="00FD7752">
              <w:rPr>
                <w:rFonts w:ascii="Times New Roman" w:hAnsi="Times New Roman"/>
                <w:sz w:val="20"/>
                <w:szCs w:val="20"/>
                <w:lang w:val="uk-UA"/>
              </w:rPr>
              <w:t>3.3.4.</w:t>
            </w:r>
            <w:r w:rsidRPr="00FD7752">
              <w:rPr>
                <w:lang w:val="uk-UA"/>
              </w:rPr>
              <w:t xml:space="preserve"> </w:t>
            </w:r>
            <w:r w:rsidRPr="00FD7752">
              <w:rPr>
                <w:rFonts w:ascii="Times New Roman" w:hAnsi="Times New Roman"/>
                <w:sz w:val="20"/>
                <w:szCs w:val="20"/>
                <w:lang w:val="uk-UA"/>
              </w:rPr>
              <w:t>Збереження професійних еліт Луганщини (розвиток та підтримка спільнот лікарів, вчителів, митців, інженерів та місцевих лідерів).</w:t>
            </w:r>
          </w:p>
        </w:tc>
        <w:tc>
          <w:tcPr>
            <w:tcW w:w="1536" w:type="dxa"/>
            <w:shd w:val="clear" w:color="auto" w:fill="auto"/>
          </w:tcPr>
          <w:p w14:paraId="636232EB" w14:textId="25F15A59"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49485223" w14:textId="2E997824" w:rsidR="00E95C30" w:rsidRPr="00FD7752" w:rsidRDefault="00E95C30" w:rsidP="00E95C30">
            <w:pPr>
              <w:spacing w:after="0" w:line="240" w:lineRule="auto"/>
              <w:rPr>
                <w:rFonts w:ascii="Times New Roman" w:hAnsi="Times New Roman"/>
                <w:bCs/>
                <w:sz w:val="20"/>
                <w:szCs w:val="20"/>
                <w:lang w:val="uk-UA" w:eastAsia="it-IT"/>
              </w:rPr>
            </w:pPr>
            <w:r w:rsidRPr="00FD7752">
              <w:rPr>
                <w:rFonts w:ascii="Times New Roman" w:eastAsia="Times New Roman" w:hAnsi="Times New Roman"/>
                <w:sz w:val="20"/>
                <w:szCs w:val="20"/>
                <w:lang w:val="uk-UA"/>
              </w:rPr>
              <w:t>Забезпечення роботи цифрової платформи закладів професійної освіти</w:t>
            </w:r>
          </w:p>
        </w:tc>
        <w:tc>
          <w:tcPr>
            <w:tcW w:w="1384" w:type="dxa"/>
            <w:shd w:val="clear" w:color="auto" w:fill="auto"/>
          </w:tcPr>
          <w:p w14:paraId="7683F0B6" w14:textId="302B65A9"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shd w:val="clear" w:color="auto" w:fill="auto"/>
          </w:tcPr>
          <w:p w14:paraId="3EB67AD1" w14:textId="7F4697E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Професійна освіта, спеціалізована освіта</w:t>
            </w:r>
          </w:p>
        </w:tc>
        <w:tc>
          <w:tcPr>
            <w:tcW w:w="1720" w:type="dxa"/>
            <w:shd w:val="clear" w:color="auto" w:fill="auto"/>
          </w:tcPr>
          <w:p w14:paraId="799271C6" w14:textId="5881FE43" w:rsidR="00E95C30" w:rsidRPr="00FD7752" w:rsidRDefault="00E95C30" w:rsidP="00E95C30">
            <w:pPr>
              <w:spacing w:after="0" w:line="240" w:lineRule="auto"/>
              <w:rPr>
                <w:rFonts w:ascii="Times New Roman" w:hAnsi="Times New Roman"/>
                <w:iCs/>
                <w:sz w:val="20"/>
                <w:szCs w:val="20"/>
                <w:lang w:val="uk-UA" w:eastAsia="it-IT"/>
              </w:rPr>
            </w:pPr>
            <w:r w:rsidRPr="00FD7752">
              <w:rPr>
                <w:rFonts w:ascii="Times New Roman" w:eastAsia="Arial" w:hAnsi="Times New Roman"/>
                <w:iCs/>
                <w:color w:val="000000"/>
                <w:sz w:val="20"/>
                <w:szCs w:val="20"/>
                <w:lang w:val="uk-UA"/>
              </w:rPr>
              <w:t xml:space="preserve">Розвиток </w:t>
            </w:r>
            <w:proofErr w:type="spellStart"/>
            <w:r w:rsidRPr="00FD7752">
              <w:rPr>
                <w:rFonts w:ascii="Times New Roman" w:eastAsia="Arial" w:hAnsi="Times New Roman"/>
                <w:iCs/>
                <w:color w:val="000000"/>
                <w:sz w:val="20"/>
                <w:szCs w:val="20"/>
                <w:lang w:val="uk-UA"/>
              </w:rPr>
              <w:t>співробіництва</w:t>
            </w:r>
            <w:proofErr w:type="spellEnd"/>
            <w:r w:rsidRPr="00FD7752">
              <w:rPr>
                <w:rFonts w:ascii="Times New Roman" w:eastAsia="Arial" w:hAnsi="Times New Roman"/>
                <w:iCs/>
                <w:color w:val="000000"/>
                <w:sz w:val="20"/>
                <w:szCs w:val="20"/>
                <w:lang w:val="uk-UA"/>
              </w:rPr>
              <w:t xml:space="preserve"> на регіональному рівні</w:t>
            </w:r>
          </w:p>
        </w:tc>
        <w:tc>
          <w:tcPr>
            <w:tcW w:w="970" w:type="dxa"/>
            <w:shd w:val="clear" w:color="auto" w:fill="auto"/>
          </w:tcPr>
          <w:p w14:paraId="0223AE92" w14:textId="0205C3CF"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shd w:val="clear" w:color="auto" w:fill="auto"/>
          </w:tcPr>
          <w:p w14:paraId="54C85B57" w14:textId="343BE1CD" w:rsidR="00E95C30" w:rsidRPr="003A1F78" w:rsidRDefault="00E95C30" w:rsidP="00E95C30">
            <w:pPr>
              <w:spacing w:after="0" w:line="240" w:lineRule="auto"/>
              <w:rPr>
                <w:rStyle w:val="fontstyle01"/>
                <w:rFonts w:eastAsia="Times New Roman"/>
                <w:b w:val="0"/>
                <w:bCs w:val="0"/>
                <w:color w:val="auto"/>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Pr="00FD7752">
              <w:rPr>
                <w:rStyle w:val="fontstyle01"/>
                <w:b w:val="0"/>
                <w:bCs w:val="0"/>
                <w:sz w:val="20"/>
                <w:szCs w:val="20"/>
                <w:lang w:val="uk-UA"/>
              </w:rPr>
              <w:t xml:space="preserve"> облдержадміністрації, </w:t>
            </w:r>
          </w:p>
          <w:p w14:paraId="76F4ABE4" w14:textId="77777777"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 xml:space="preserve">Навчально-методичний центр професійно-технічної освіти у Луганській області (за згодою), </w:t>
            </w:r>
          </w:p>
          <w:p w14:paraId="2DECD169" w14:textId="544CD001" w:rsidR="00E95C30" w:rsidRPr="00FD7752" w:rsidRDefault="00E95C30" w:rsidP="00E95C30">
            <w:pPr>
              <w:spacing w:after="0" w:line="240" w:lineRule="auto"/>
              <w:rPr>
                <w:rFonts w:ascii="Times New Roman" w:hAnsi="Times New Roman"/>
                <w:kern w:val="2"/>
                <w:sz w:val="20"/>
                <w:szCs w:val="20"/>
                <w:lang w:val="uk-UA" w:eastAsia="it-IT"/>
              </w:rPr>
            </w:pPr>
            <w:r w:rsidRPr="00FD7752">
              <w:rPr>
                <w:rStyle w:val="fontstyle01"/>
                <w:b w:val="0"/>
                <w:bCs w:val="0"/>
                <w:sz w:val="20"/>
                <w:szCs w:val="20"/>
                <w:lang w:val="uk-UA"/>
              </w:rPr>
              <w:t>заклади професійної освіти</w:t>
            </w:r>
            <w:r>
              <w:rPr>
                <w:rStyle w:val="fontstyle01"/>
                <w:b w:val="0"/>
                <w:bCs w:val="0"/>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shd w:val="clear" w:color="auto" w:fill="auto"/>
          </w:tcPr>
          <w:p w14:paraId="712A6FBA" w14:textId="69D62490" w:rsidR="00E95C30" w:rsidRPr="00FD7752" w:rsidRDefault="00E95C30" w:rsidP="00E95C30">
            <w:pPr>
              <w:spacing w:after="0" w:line="240" w:lineRule="auto"/>
              <w:jc w:val="both"/>
              <w:rPr>
                <w:rFonts w:ascii="Times New Roman" w:hAnsi="Times New Roman"/>
                <w:sz w:val="20"/>
                <w:szCs w:val="20"/>
                <w:lang w:val="uk-UA"/>
              </w:rPr>
            </w:pPr>
            <w:r w:rsidRPr="00FD7752">
              <w:rPr>
                <w:rStyle w:val="fontstyle01"/>
                <w:b w:val="0"/>
                <w:bCs w:val="0"/>
                <w:sz w:val="20"/>
                <w:szCs w:val="20"/>
                <w:lang w:val="uk-UA"/>
              </w:rPr>
              <w:t>Частка закладів професійної освіти, залучених до роботи платформи, %</w:t>
            </w:r>
          </w:p>
        </w:tc>
        <w:tc>
          <w:tcPr>
            <w:tcW w:w="1218" w:type="dxa"/>
            <w:shd w:val="clear" w:color="auto" w:fill="auto"/>
          </w:tcPr>
          <w:p w14:paraId="040D2776" w14:textId="6D0629D9"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до 50</w:t>
            </w:r>
          </w:p>
        </w:tc>
      </w:tr>
      <w:tr w:rsidR="00E95C30" w:rsidRPr="00FD7752" w14:paraId="5C82B933" w14:textId="77777777" w:rsidTr="009B29E4">
        <w:trPr>
          <w:gridAfter w:val="7"/>
          <w:wAfter w:w="12846" w:type="dxa"/>
          <w:trHeight w:val="575"/>
        </w:trPr>
        <w:tc>
          <w:tcPr>
            <w:tcW w:w="1838" w:type="dxa"/>
            <w:shd w:val="clear" w:color="auto" w:fill="auto"/>
          </w:tcPr>
          <w:p w14:paraId="105AD4A9"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079D1211" w14:textId="0ED2CC69"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2FCAD245" w14:textId="1B61B946" w:rsidR="00E95C30" w:rsidRPr="00FD7752" w:rsidRDefault="00E95C30" w:rsidP="00E95C30">
            <w:pPr>
              <w:spacing w:after="0" w:line="240" w:lineRule="auto"/>
              <w:rPr>
                <w:sz w:val="24"/>
                <w:szCs w:val="24"/>
                <w:lang w:val="uk-UA" w:eastAsia="uk-UA"/>
              </w:rPr>
            </w:pPr>
            <w:r w:rsidRPr="00FD7752">
              <w:rPr>
                <w:rFonts w:ascii="Times New Roman" w:eastAsia="Times New Roman" w:hAnsi="Times New Roman"/>
                <w:sz w:val="20"/>
                <w:szCs w:val="20"/>
                <w:lang w:val="uk-UA"/>
              </w:rPr>
              <w:t xml:space="preserve">Забезпечення роботи цифрової освітньої платформи </w:t>
            </w:r>
            <w:r w:rsidRPr="00FD7752">
              <w:rPr>
                <w:rStyle w:val="fontstyle01"/>
                <w:b w:val="0"/>
                <w:bCs w:val="0"/>
                <w:sz w:val="20"/>
                <w:szCs w:val="20"/>
                <w:lang w:val="uk-UA"/>
              </w:rPr>
              <w:t>«Серпневі настанови»</w:t>
            </w:r>
          </w:p>
        </w:tc>
        <w:tc>
          <w:tcPr>
            <w:tcW w:w="1384" w:type="dxa"/>
            <w:shd w:val="clear" w:color="auto" w:fill="auto"/>
          </w:tcPr>
          <w:p w14:paraId="12F16E78" w14:textId="1E776DD0"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shd w:val="clear" w:color="auto" w:fill="auto"/>
          </w:tcPr>
          <w:p w14:paraId="10160860"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Дошкільна освіта</w:t>
            </w:r>
          </w:p>
          <w:p w14:paraId="7879ACB7"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Шкільна освіта</w:t>
            </w:r>
          </w:p>
          <w:p w14:paraId="39A1650B"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Професійна освіта, спеціалізована освіта</w:t>
            </w:r>
          </w:p>
          <w:p w14:paraId="5327BD6C" w14:textId="3947EA2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Вища та </w:t>
            </w:r>
            <w:proofErr w:type="spellStart"/>
            <w:r w:rsidRPr="00FD7752">
              <w:rPr>
                <w:rFonts w:ascii="Times New Roman" w:eastAsia="Times New Roman" w:hAnsi="Times New Roman"/>
                <w:sz w:val="20"/>
                <w:szCs w:val="20"/>
                <w:lang w:val="uk-UA"/>
              </w:rPr>
              <w:t>передвища</w:t>
            </w:r>
            <w:proofErr w:type="spellEnd"/>
            <w:r w:rsidRPr="00FD7752">
              <w:rPr>
                <w:rFonts w:ascii="Times New Roman" w:eastAsia="Times New Roman" w:hAnsi="Times New Roman"/>
                <w:sz w:val="20"/>
                <w:szCs w:val="20"/>
                <w:lang w:val="uk-UA"/>
              </w:rPr>
              <w:t xml:space="preserve"> освіта, освіта дорослих, післядипломна освіта</w:t>
            </w:r>
          </w:p>
        </w:tc>
        <w:tc>
          <w:tcPr>
            <w:tcW w:w="1720" w:type="dxa"/>
            <w:shd w:val="clear" w:color="auto" w:fill="auto"/>
          </w:tcPr>
          <w:p w14:paraId="369AAB2E" w14:textId="55796D99" w:rsidR="00E95C30" w:rsidRPr="00FD7752" w:rsidRDefault="00E95C30" w:rsidP="00E95C30">
            <w:pPr>
              <w:spacing w:after="0" w:line="240" w:lineRule="auto"/>
              <w:rPr>
                <w:rFonts w:ascii="Times New Roman" w:eastAsia="Arial" w:hAnsi="Times New Roman"/>
                <w:iCs/>
                <w:color w:val="000000"/>
                <w:sz w:val="20"/>
                <w:szCs w:val="20"/>
                <w:lang w:val="uk-UA"/>
              </w:rPr>
            </w:pPr>
            <w:r w:rsidRPr="00FD7752">
              <w:rPr>
                <w:rFonts w:ascii="Times New Roman" w:eastAsia="Arial" w:hAnsi="Times New Roman"/>
                <w:iCs/>
                <w:color w:val="000000"/>
                <w:sz w:val="20"/>
                <w:szCs w:val="20"/>
                <w:lang w:val="uk-UA"/>
              </w:rPr>
              <w:t xml:space="preserve">Розвиток </w:t>
            </w:r>
            <w:proofErr w:type="spellStart"/>
            <w:r w:rsidRPr="00FD7752">
              <w:rPr>
                <w:rFonts w:ascii="Times New Roman" w:eastAsia="Arial" w:hAnsi="Times New Roman"/>
                <w:iCs/>
                <w:color w:val="000000"/>
                <w:sz w:val="20"/>
                <w:szCs w:val="20"/>
                <w:lang w:val="uk-UA"/>
              </w:rPr>
              <w:t>співробіництва</w:t>
            </w:r>
            <w:proofErr w:type="spellEnd"/>
            <w:r w:rsidRPr="00FD7752">
              <w:rPr>
                <w:rFonts w:ascii="Times New Roman" w:eastAsia="Arial" w:hAnsi="Times New Roman"/>
                <w:iCs/>
                <w:color w:val="000000"/>
                <w:sz w:val="20"/>
                <w:szCs w:val="20"/>
                <w:lang w:val="uk-UA"/>
              </w:rPr>
              <w:t xml:space="preserve"> на регіональному рівні</w:t>
            </w:r>
          </w:p>
        </w:tc>
        <w:tc>
          <w:tcPr>
            <w:tcW w:w="970" w:type="dxa"/>
            <w:shd w:val="clear" w:color="auto" w:fill="auto"/>
          </w:tcPr>
          <w:p w14:paraId="66A5E078" w14:textId="584D7E58"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shd w:val="clear" w:color="auto" w:fill="auto"/>
          </w:tcPr>
          <w:p w14:paraId="086065BF" w14:textId="77777777" w:rsidR="00E95C30" w:rsidRPr="00E555E1" w:rsidRDefault="00E95C30" w:rsidP="00E95C30">
            <w:pPr>
              <w:spacing w:after="0" w:line="240" w:lineRule="auto"/>
              <w:rPr>
                <w:rFonts w:ascii="Times New Roman" w:eastAsia="Times New Roman" w:hAnsi="Times New Roman"/>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p>
          <w:p w14:paraId="7D0D0F5D" w14:textId="78524CFC"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 xml:space="preserve">облдержадміністрації, </w:t>
            </w:r>
          </w:p>
          <w:p w14:paraId="6C9C4568" w14:textId="193DEDA0"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Луганський обласний інститут післядипломної педагогічної освіти (за згодою),</w:t>
            </w:r>
          </w:p>
          <w:p w14:paraId="04A156DB" w14:textId="54C21FAB"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заклади освіти (за згодою)</w:t>
            </w:r>
          </w:p>
        </w:tc>
        <w:tc>
          <w:tcPr>
            <w:tcW w:w="1560" w:type="dxa"/>
            <w:shd w:val="clear" w:color="auto" w:fill="auto"/>
          </w:tcPr>
          <w:p w14:paraId="3C8DBB51" w14:textId="192BEC75" w:rsidR="00E95C30" w:rsidRPr="00FD7752" w:rsidRDefault="00E95C30" w:rsidP="00E95C30">
            <w:pPr>
              <w:spacing w:after="0" w:line="240" w:lineRule="auto"/>
              <w:jc w:val="both"/>
              <w:rPr>
                <w:rStyle w:val="fontstyle01"/>
                <w:b w:val="0"/>
                <w:bCs w:val="0"/>
                <w:sz w:val="20"/>
                <w:szCs w:val="20"/>
                <w:lang w:val="uk-UA"/>
              </w:rPr>
            </w:pPr>
            <w:r w:rsidRPr="00FD7752">
              <w:rPr>
                <w:rStyle w:val="fontstyle01"/>
                <w:b w:val="0"/>
                <w:bCs w:val="0"/>
                <w:sz w:val="20"/>
                <w:szCs w:val="20"/>
                <w:lang w:val="uk-UA"/>
              </w:rPr>
              <w:t>Частка закладів освіти, залучених до роботи платформи, %</w:t>
            </w:r>
          </w:p>
        </w:tc>
        <w:tc>
          <w:tcPr>
            <w:tcW w:w="1218" w:type="dxa"/>
            <w:shd w:val="clear" w:color="auto" w:fill="auto"/>
          </w:tcPr>
          <w:p w14:paraId="2457EF44" w14:textId="72D38FFE"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до 90</w:t>
            </w:r>
          </w:p>
        </w:tc>
      </w:tr>
      <w:tr w:rsidR="00E95C30" w:rsidRPr="00FD7752" w14:paraId="5DF1EDE5" w14:textId="77777777" w:rsidTr="009B29E4">
        <w:trPr>
          <w:gridAfter w:val="7"/>
          <w:wAfter w:w="12846" w:type="dxa"/>
          <w:trHeight w:val="575"/>
        </w:trPr>
        <w:tc>
          <w:tcPr>
            <w:tcW w:w="1838" w:type="dxa"/>
            <w:shd w:val="clear" w:color="auto" w:fill="auto"/>
          </w:tcPr>
          <w:p w14:paraId="0CF8118A"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23C585B2" w14:textId="759BA97F"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6BA6B7BB" w14:textId="5EA457E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Педагогічна майстерня з підготовки кадрів закладів професійної освіти зі стажем роботи до 3-х років до роботи в умовах відновлення</w:t>
            </w:r>
          </w:p>
        </w:tc>
        <w:tc>
          <w:tcPr>
            <w:tcW w:w="1384" w:type="dxa"/>
            <w:shd w:val="clear" w:color="auto" w:fill="auto"/>
          </w:tcPr>
          <w:p w14:paraId="75E3785E" w14:textId="289E332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shd w:val="clear" w:color="auto" w:fill="auto"/>
          </w:tcPr>
          <w:p w14:paraId="328D9CAB" w14:textId="38A0AD6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Професійна освіта, спеціалізована освіта</w:t>
            </w:r>
          </w:p>
        </w:tc>
        <w:tc>
          <w:tcPr>
            <w:tcW w:w="1720" w:type="dxa"/>
            <w:shd w:val="clear" w:color="auto" w:fill="auto"/>
          </w:tcPr>
          <w:p w14:paraId="7DC022F6" w14:textId="0C19FA49" w:rsidR="00E95C30" w:rsidRPr="00FD7752" w:rsidRDefault="00E95C30" w:rsidP="00E95C30">
            <w:pPr>
              <w:spacing w:after="0" w:line="240" w:lineRule="auto"/>
              <w:rPr>
                <w:rFonts w:ascii="Times New Roman" w:eastAsia="Arial" w:hAnsi="Times New Roman"/>
                <w:iCs/>
                <w:color w:val="000000"/>
                <w:sz w:val="20"/>
                <w:szCs w:val="20"/>
                <w:lang w:val="uk-UA"/>
              </w:rPr>
            </w:pPr>
            <w:r w:rsidRPr="00FD7752">
              <w:rPr>
                <w:rFonts w:ascii="Times New Roman" w:eastAsia="Arial" w:hAnsi="Times New Roman"/>
                <w:iCs/>
                <w:color w:val="000000"/>
                <w:sz w:val="20"/>
                <w:szCs w:val="20"/>
                <w:lang w:val="uk-UA"/>
              </w:rPr>
              <w:t>Розвиток співробі</w:t>
            </w:r>
            <w:r>
              <w:rPr>
                <w:rFonts w:ascii="Times New Roman" w:eastAsia="Arial" w:hAnsi="Times New Roman"/>
                <w:iCs/>
                <w:color w:val="000000"/>
                <w:sz w:val="20"/>
                <w:szCs w:val="20"/>
                <w:lang w:val="uk-UA"/>
              </w:rPr>
              <w:t>т</w:t>
            </w:r>
            <w:r w:rsidRPr="00FD7752">
              <w:rPr>
                <w:rFonts w:ascii="Times New Roman" w:eastAsia="Arial" w:hAnsi="Times New Roman"/>
                <w:iCs/>
                <w:color w:val="000000"/>
                <w:sz w:val="20"/>
                <w:szCs w:val="20"/>
                <w:lang w:val="uk-UA"/>
              </w:rPr>
              <w:t>ництва на регіональному рівні</w:t>
            </w:r>
          </w:p>
        </w:tc>
        <w:tc>
          <w:tcPr>
            <w:tcW w:w="970" w:type="dxa"/>
            <w:shd w:val="clear" w:color="auto" w:fill="auto"/>
          </w:tcPr>
          <w:p w14:paraId="4F0A2536" w14:textId="60008CCE"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shd w:val="clear" w:color="auto" w:fill="auto"/>
          </w:tcPr>
          <w:p w14:paraId="352C188B" w14:textId="64A0C0E5" w:rsidR="00E95C30" w:rsidRPr="003A1F78" w:rsidRDefault="00E95C30" w:rsidP="00E95C30">
            <w:pPr>
              <w:spacing w:after="0" w:line="240" w:lineRule="auto"/>
              <w:rPr>
                <w:rStyle w:val="fontstyle01"/>
                <w:rFonts w:eastAsia="Times New Roman"/>
                <w:b w:val="0"/>
                <w:bCs w:val="0"/>
                <w:color w:val="auto"/>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Pr="00FD7752">
              <w:rPr>
                <w:rStyle w:val="fontstyle01"/>
                <w:b w:val="0"/>
                <w:bCs w:val="0"/>
                <w:sz w:val="20"/>
                <w:szCs w:val="20"/>
                <w:lang w:val="uk-UA"/>
              </w:rPr>
              <w:t xml:space="preserve"> облдержадміністрації, </w:t>
            </w:r>
          </w:p>
          <w:p w14:paraId="77B65F4A" w14:textId="77777777"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 xml:space="preserve">Навчально-методичний центр професійно-технічної освіти у Луганській </w:t>
            </w:r>
            <w:r w:rsidRPr="00FD7752">
              <w:rPr>
                <w:rStyle w:val="fontstyle01"/>
                <w:b w:val="0"/>
                <w:bCs w:val="0"/>
                <w:sz w:val="20"/>
                <w:szCs w:val="20"/>
                <w:lang w:val="uk-UA"/>
              </w:rPr>
              <w:lastRenderedPageBreak/>
              <w:t xml:space="preserve">області (за згодою), </w:t>
            </w:r>
          </w:p>
          <w:p w14:paraId="53426D8B" w14:textId="75089167"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заклади професійної освіти</w:t>
            </w:r>
            <w:r>
              <w:rPr>
                <w:rStyle w:val="fontstyle01"/>
                <w:b w:val="0"/>
                <w:bCs w:val="0"/>
                <w:sz w:val="20"/>
                <w:szCs w:val="20"/>
                <w:lang w:val="uk-UA"/>
              </w:rPr>
              <w:t xml:space="preserve"> </w:t>
            </w:r>
            <w:r w:rsidRPr="00FD7752">
              <w:rPr>
                <w:rFonts w:ascii="Times New Roman" w:eastAsia="Times New Roman" w:hAnsi="Times New Roman"/>
                <w:spacing w:val="-2"/>
                <w:sz w:val="20"/>
                <w:szCs w:val="20"/>
                <w:lang w:val="uk-UA"/>
              </w:rPr>
              <w:t>(за згодою)</w:t>
            </w:r>
          </w:p>
        </w:tc>
        <w:tc>
          <w:tcPr>
            <w:tcW w:w="1560" w:type="dxa"/>
            <w:shd w:val="clear" w:color="auto" w:fill="auto"/>
          </w:tcPr>
          <w:p w14:paraId="36716109" w14:textId="1ECAEDAC" w:rsidR="00E95C30" w:rsidRPr="00FD7752" w:rsidRDefault="00E95C30" w:rsidP="00E95C30">
            <w:pPr>
              <w:spacing w:after="0" w:line="240" w:lineRule="auto"/>
              <w:jc w:val="both"/>
              <w:rPr>
                <w:rStyle w:val="fontstyle01"/>
                <w:b w:val="0"/>
                <w:bCs w:val="0"/>
                <w:sz w:val="20"/>
                <w:szCs w:val="20"/>
                <w:lang w:val="uk-UA"/>
              </w:rPr>
            </w:pPr>
            <w:r w:rsidRPr="00FD7752">
              <w:rPr>
                <w:rStyle w:val="fontstyle01"/>
                <w:b w:val="0"/>
                <w:bCs w:val="0"/>
                <w:sz w:val="20"/>
                <w:szCs w:val="20"/>
                <w:lang w:val="uk-UA"/>
              </w:rPr>
              <w:lastRenderedPageBreak/>
              <w:t>Частка педпрацівників закладів професійної освіти зі стажем роботи до 3х років, охоплених навчанням, %</w:t>
            </w:r>
          </w:p>
        </w:tc>
        <w:tc>
          <w:tcPr>
            <w:tcW w:w="1218" w:type="dxa"/>
            <w:shd w:val="clear" w:color="auto" w:fill="auto"/>
          </w:tcPr>
          <w:p w14:paraId="36A4738E" w14:textId="45CBBEDF"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100</w:t>
            </w:r>
          </w:p>
        </w:tc>
      </w:tr>
      <w:tr w:rsidR="00E95C30" w:rsidRPr="00FD7752" w14:paraId="73C7E68B" w14:textId="77777777" w:rsidTr="009B29E4">
        <w:trPr>
          <w:gridAfter w:val="7"/>
          <w:wAfter w:w="12846" w:type="dxa"/>
          <w:trHeight w:val="575"/>
        </w:trPr>
        <w:tc>
          <w:tcPr>
            <w:tcW w:w="1838" w:type="dxa"/>
            <w:shd w:val="clear" w:color="auto" w:fill="auto"/>
          </w:tcPr>
          <w:p w14:paraId="1EF48B07"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26864610" w14:textId="7D472C3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083AA856" w14:textId="0F14A4A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Сприяння запровадженню педагогічної інтернатури в закладах загальної середньої освіти</w:t>
            </w:r>
          </w:p>
        </w:tc>
        <w:tc>
          <w:tcPr>
            <w:tcW w:w="1384" w:type="dxa"/>
            <w:shd w:val="clear" w:color="auto" w:fill="auto"/>
          </w:tcPr>
          <w:p w14:paraId="4D589A85" w14:textId="581CEBAE"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shd w:val="clear" w:color="auto" w:fill="auto"/>
          </w:tcPr>
          <w:p w14:paraId="5B2CD1C2" w14:textId="6AFB7286"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Шкільна освіта</w:t>
            </w:r>
          </w:p>
        </w:tc>
        <w:tc>
          <w:tcPr>
            <w:tcW w:w="1720" w:type="dxa"/>
          </w:tcPr>
          <w:p w14:paraId="6177D977" w14:textId="5BA3735F" w:rsidR="00E95C30" w:rsidRPr="00FD7752" w:rsidRDefault="00E95C30" w:rsidP="00E95C30">
            <w:pPr>
              <w:spacing w:after="0" w:line="240" w:lineRule="auto"/>
              <w:rPr>
                <w:rFonts w:ascii="Times New Roman" w:eastAsia="Arial" w:hAnsi="Times New Roman"/>
                <w:iCs/>
                <w:color w:val="000000"/>
                <w:sz w:val="20"/>
                <w:szCs w:val="20"/>
                <w:lang w:val="uk-UA"/>
              </w:rPr>
            </w:pPr>
            <w:r w:rsidRPr="00FD7752">
              <w:rPr>
                <w:rFonts w:ascii="Times New Roman" w:eastAsia="Arial" w:hAnsi="Times New Roman"/>
                <w:iCs/>
                <w:color w:val="000000"/>
                <w:sz w:val="20"/>
                <w:szCs w:val="20"/>
                <w:lang w:val="uk-UA"/>
              </w:rPr>
              <w:t>Розвиток співробі</w:t>
            </w:r>
            <w:r>
              <w:rPr>
                <w:rFonts w:ascii="Times New Roman" w:eastAsia="Arial" w:hAnsi="Times New Roman"/>
                <w:iCs/>
                <w:color w:val="000000"/>
                <w:sz w:val="20"/>
                <w:szCs w:val="20"/>
                <w:lang w:val="uk-UA"/>
              </w:rPr>
              <w:t>т</w:t>
            </w:r>
            <w:r w:rsidRPr="00FD7752">
              <w:rPr>
                <w:rFonts w:ascii="Times New Roman" w:eastAsia="Arial" w:hAnsi="Times New Roman"/>
                <w:iCs/>
                <w:color w:val="000000"/>
                <w:sz w:val="20"/>
                <w:szCs w:val="20"/>
                <w:lang w:val="uk-UA"/>
              </w:rPr>
              <w:t>ництва на регіональному рівні</w:t>
            </w:r>
          </w:p>
        </w:tc>
        <w:tc>
          <w:tcPr>
            <w:tcW w:w="970" w:type="dxa"/>
          </w:tcPr>
          <w:p w14:paraId="4DDE89D7" w14:textId="2E509D9E"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E7D6190" w14:textId="77777777" w:rsidR="00E95C30" w:rsidRPr="00E555E1" w:rsidRDefault="00E95C30" w:rsidP="00E95C30">
            <w:pPr>
              <w:spacing w:after="0" w:line="240" w:lineRule="auto"/>
              <w:rPr>
                <w:rFonts w:ascii="Times New Roman" w:eastAsia="Times New Roman" w:hAnsi="Times New Roman"/>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p>
          <w:p w14:paraId="478F89CB" w14:textId="0614FEBE"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 xml:space="preserve">облдержадміністрації, </w:t>
            </w:r>
          </w:p>
          <w:p w14:paraId="6D5ACE40" w14:textId="429DE8EF"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заклади освіти (за згодою)</w:t>
            </w:r>
          </w:p>
        </w:tc>
        <w:tc>
          <w:tcPr>
            <w:tcW w:w="1560" w:type="dxa"/>
          </w:tcPr>
          <w:p w14:paraId="4FA76296" w14:textId="2C717994" w:rsidR="00E95C30" w:rsidRPr="00FD7752" w:rsidRDefault="00E95C30" w:rsidP="00E95C30">
            <w:pPr>
              <w:spacing w:after="0" w:line="240" w:lineRule="auto"/>
              <w:jc w:val="both"/>
              <w:rPr>
                <w:rStyle w:val="fontstyle01"/>
                <w:b w:val="0"/>
                <w:bCs w:val="0"/>
                <w:sz w:val="20"/>
                <w:szCs w:val="20"/>
                <w:lang w:val="uk-UA"/>
              </w:rPr>
            </w:pPr>
            <w:r w:rsidRPr="00FD7752">
              <w:rPr>
                <w:rStyle w:val="fontstyle01"/>
                <w:b w:val="0"/>
                <w:bCs w:val="0"/>
                <w:sz w:val="20"/>
                <w:szCs w:val="20"/>
                <w:lang w:val="uk-UA"/>
              </w:rPr>
              <w:t>Частка молодих спеціалістів закладів загальної середньої освіти, охоплених педагогічною</w:t>
            </w:r>
            <w:r w:rsidRPr="00FD7752">
              <w:rPr>
                <w:lang w:val="uk-UA"/>
              </w:rPr>
              <w:t xml:space="preserve"> </w:t>
            </w:r>
            <w:r w:rsidRPr="00FD7752">
              <w:rPr>
                <w:rStyle w:val="fontstyle01"/>
                <w:b w:val="0"/>
                <w:bCs w:val="0"/>
                <w:sz w:val="20"/>
                <w:szCs w:val="20"/>
                <w:lang w:val="uk-UA"/>
              </w:rPr>
              <w:t>інтернатурою, %</w:t>
            </w:r>
          </w:p>
        </w:tc>
        <w:tc>
          <w:tcPr>
            <w:tcW w:w="1218" w:type="dxa"/>
          </w:tcPr>
          <w:p w14:paraId="637DFFB6" w14:textId="17F38A6C"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20</w:t>
            </w:r>
          </w:p>
        </w:tc>
      </w:tr>
      <w:tr w:rsidR="00E95C30" w:rsidRPr="00FD7752" w14:paraId="4D0F7668" w14:textId="77777777" w:rsidTr="009B29E4">
        <w:trPr>
          <w:gridAfter w:val="7"/>
          <w:wAfter w:w="12846" w:type="dxa"/>
          <w:trHeight w:val="575"/>
        </w:trPr>
        <w:tc>
          <w:tcPr>
            <w:tcW w:w="1838" w:type="dxa"/>
            <w:shd w:val="clear" w:color="auto" w:fill="auto"/>
          </w:tcPr>
          <w:p w14:paraId="53D684AD"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67ACBF08" w14:textId="2E77E43E"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69297C1B" w14:textId="5ACA69AD"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урочистостей до Дня працівників освіти</w:t>
            </w:r>
          </w:p>
        </w:tc>
        <w:tc>
          <w:tcPr>
            <w:tcW w:w="1384" w:type="dxa"/>
            <w:shd w:val="clear" w:color="auto" w:fill="auto"/>
          </w:tcPr>
          <w:p w14:paraId="778B0EB7" w14:textId="48C2143B"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Освіта і наука</w:t>
            </w:r>
          </w:p>
        </w:tc>
        <w:tc>
          <w:tcPr>
            <w:tcW w:w="1462" w:type="dxa"/>
            <w:shd w:val="clear" w:color="auto" w:fill="auto"/>
          </w:tcPr>
          <w:p w14:paraId="2EE252E3"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Дошкільна освіта</w:t>
            </w:r>
          </w:p>
          <w:p w14:paraId="3B92ABFA"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Шкільна освіта</w:t>
            </w:r>
          </w:p>
          <w:p w14:paraId="04DC63AD"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Професійна освіта, спеціалізована освіта</w:t>
            </w:r>
          </w:p>
          <w:p w14:paraId="0A505176"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Вища та </w:t>
            </w:r>
            <w:proofErr w:type="spellStart"/>
            <w:r w:rsidRPr="00FD7752">
              <w:rPr>
                <w:rFonts w:ascii="Times New Roman" w:eastAsia="Times New Roman" w:hAnsi="Times New Roman"/>
                <w:sz w:val="20"/>
                <w:szCs w:val="20"/>
                <w:lang w:val="uk-UA"/>
              </w:rPr>
              <w:t>передвища</w:t>
            </w:r>
            <w:proofErr w:type="spellEnd"/>
            <w:r w:rsidRPr="00FD7752">
              <w:rPr>
                <w:rFonts w:ascii="Times New Roman" w:eastAsia="Times New Roman" w:hAnsi="Times New Roman"/>
                <w:sz w:val="20"/>
                <w:szCs w:val="20"/>
                <w:lang w:val="uk-UA"/>
              </w:rPr>
              <w:t xml:space="preserve"> освіта, освіта дорослих, післядипломна освіта</w:t>
            </w:r>
          </w:p>
          <w:p w14:paraId="2CC08CCD" w14:textId="57DDFEA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Позашкільна освіта</w:t>
            </w:r>
          </w:p>
        </w:tc>
        <w:tc>
          <w:tcPr>
            <w:tcW w:w="1720" w:type="dxa"/>
          </w:tcPr>
          <w:p w14:paraId="71E653EF" w14:textId="288DEDD6" w:rsidR="00E95C30" w:rsidRPr="00FD7752" w:rsidRDefault="00E95C30" w:rsidP="00E95C30">
            <w:pPr>
              <w:spacing w:after="0" w:line="240" w:lineRule="auto"/>
              <w:rPr>
                <w:rFonts w:ascii="Times New Roman" w:eastAsia="Arial" w:hAnsi="Times New Roman"/>
                <w:iCs/>
                <w:color w:val="000000"/>
                <w:sz w:val="20"/>
                <w:szCs w:val="20"/>
                <w:lang w:val="uk-UA"/>
              </w:rPr>
            </w:pPr>
            <w:r w:rsidRPr="00FD7752">
              <w:rPr>
                <w:rFonts w:ascii="Times New Roman" w:eastAsia="Arial" w:hAnsi="Times New Roman"/>
                <w:iCs/>
                <w:color w:val="000000"/>
                <w:sz w:val="20"/>
                <w:szCs w:val="20"/>
                <w:lang w:val="uk-UA"/>
              </w:rPr>
              <w:t>Розвиток співробі</w:t>
            </w:r>
            <w:r>
              <w:rPr>
                <w:rFonts w:ascii="Times New Roman" w:eastAsia="Arial" w:hAnsi="Times New Roman"/>
                <w:iCs/>
                <w:color w:val="000000"/>
                <w:sz w:val="20"/>
                <w:szCs w:val="20"/>
                <w:lang w:val="uk-UA"/>
              </w:rPr>
              <w:t>т</w:t>
            </w:r>
            <w:r w:rsidRPr="00FD7752">
              <w:rPr>
                <w:rFonts w:ascii="Times New Roman" w:eastAsia="Arial" w:hAnsi="Times New Roman"/>
                <w:iCs/>
                <w:color w:val="000000"/>
                <w:sz w:val="20"/>
                <w:szCs w:val="20"/>
                <w:lang w:val="uk-UA"/>
              </w:rPr>
              <w:t>ництва на регіональному рівні</w:t>
            </w:r>
          </w:p>
        </w:tc>
        <w:tc>
          <w:tcPr>
            <w:tcW w:w="970" w:type="dxa"/>
          </w:tcPr>
          <w:p w14:paraId="2C2EF242" w14:textId="0E67FC3F"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03D227CF" w14:textId="77777777" w:rsidR="00E95C30" w:rsidRPr="00E555E1" w:rsidRDefault="00E95C30" w:rsidP="00E95C30">
            <w:pPr>
              <w:spacing w:after="0" w:line="240" w:lineRule="auto"/>
              <w:rPr>
                <w:rFonts w:ascii="Times New Roman" w:eastAsia="Times New Roman" w:hAnsi="Times New Roman"/>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p>
          <w:p w14:paraId="2010A053" w14:textId="7635AA46" w:rsidR="00E95C30" w:rsidRPr="00FD7752" w:rsidRDefault="00E95C30" w:rsidP="00E95C30">
            <w:pPr>
              <w:spacing w:after="0" w:line="240" w:lineRule="auto"/>
              <w:rPr>
                <w:rStyle w:val="fontstyle01"/>
                <w:b w:val="0"/>
                <w:bCs w:val="0"/>
                <w:sz w:val="20"/>
                <w:szCs w:val="20"/>
                <w:lang w:val="uk-UA"/>
              </w:rPr>
            </w:pPr>
            <w:r w:rsidRPr="00FD7752">
              <w:rPr>
                <w:rStyle w:val="fontstyle01"/>
                <w:b w:val="0"/>
                <w:bCs w:val="0"/>
                <w:sz w:val="20"/>
                <w:szCs w:val="20"/>
                <w:lang w:val="uk-UA"/>
              </w:rPr>
              <w:t xml:space="preserve">облдержадміністрації, </w:t>
            </w:r>
            <w:r>
              <w:rPr>
                <w:rStyle w:val="fontstyle01"/>
                <w:b w:val="0"/>
                <w:bCs w:val="0"/>
                <w:sz w:val="20"/>
                <w:szCs w:val="20"/>
                <w:lang w:val="uk-UA"/>
              </w:rPr>
              <w:t xml:space="preserve">ВА, </w:t>
            </w:r>
            <w:r w:rsidRPr="00FD7752">
              <w:rPr>
                <w:rStyle w:val="fontstyle01"/>
                <w:b w:val="0"/>
                <w:bCs w:val="0"/>
                <w:sz w:val="20"/>
                <w:szCs w:val="20"/>
                <w:lang w:val="uk-UA"/>
              </w:rPr>
              <w:t>заклади освіти (за згодою)</w:t>
            </w:r>
          </w:p>
        </w:tc>
        <w:tc>
          <w:tcPr>
            <w:tcW w:w="1560" w:type="dxa"/>
          </w:tcPr>
          <w:p w14:paraId="38E35B88" w14:textId="74B6DE99" w:rsidR="00E95C30" w:rsidRPr="00FD7752" w:rsidRDefault="00E95C30" w:rsidP="00E95C30">
            <w:pPr>
              <w:spacing w:after="0" w:line="240" w:lineRule="auto"/>
              <w:jc w:val="both"/>
              <w:rPr>
                <w:rStyle w:val="fontstyle01"/>
                <w:b w:val="0"/>
                <w:bCs w:val="0"/>
                <w:sz w:val="20"/>
                <w:szCs w:val="20"/>
                <w:lang w:val="uk-UA"/>
              </w:rPr>
            </w:pPr>
            <w:r w:rsidRPr="00FD7752">
              <w:rPr>
                <w:rStyle w:val="fontstyle01"/>
                <w:b w:val="0"/>
                <w:bCs w:val="0"/>
                <w:sz w:val="20"/>
                <w:szCs w:val="20"/>
                <w:lang w:val="uk-UA"/>
              </w:rPr>
              <w:t>Частка педагогічних працівників, відзначених з нагоди Дня працівників освіти, %</w:t>
            </w:r>
          </w:p>
        </w:tc>
        <w:tc>
          <w:tcPr>
            <w:tcW w:w="1218" w:type="dxa"/>
          </w:tcPr>
          <w:p w14:paraId="053B3FE9" w14:textId="5749BC94"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не менше 10</w:t>
            </w:r>
          </w:p>
        </w:tc>
      </w:tr>
      <w:tr w:rsidR="00E95C30" w:rsidRPr="00FD7752" w14:paraId="384E682F" w14:textId="77777777" w:rsidTr="009B29E4">
        <w:trPr>
          <w:gridAfter w:val="7"/>
          <w:wAfter w:w="12846" w:type="dxa"/>
          <w:trHeight w:val="575"/>
        </w:trPr>
        <w:tc>
          <w:tcPr>
            <w:tcW w:w="1838" w:type="dxa"/>
            <w:shd w:val="clear" w:color="auto" w:fill="auto"/>
          </w:tcPr>
          <w:p w14:paraId="0619B2D0"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22ED8DFC" w14:textId="4FE2A959"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Захід </w:t>
            </w:r>
          </w:p>
        </w:tc>
        <w:tc>
          <w:tcPr>
            <w:tcW w:w="1781" w:type="dxa"/>
            <w:shd w:val="clear" w:color="auto" w:fill="auto"/>
          </w:tcPr>
          <w:p w14:paraId="0E6CCDC6" w14:textId="137FD6DE"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Визнання досягнень медичних фахівців через регіональні нагороди та публікації</w:t>
            </w:r>
          </w:p>
        </w:tc>
        <w:tc>
          <w:tcPr>
            <w:tcW w:w="1384" w:type="dxa"/>
            <w:shd w:val="clear" w:color="auto" w:fill="auto"/>
          </w:tcPr>
          <w:p w14:paraId="7F1ED481" w14:textId="1C273AFE"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shd w:val="clear" w:color="auto" w:fill="auto"/>
          </w:tcPr>
          <w:p w14:paraId="5CCB662D" w14:textId="05B93A51"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Права та інтереси внутрішньо переміщених осіб та осіб, постраждалих внаслідок збройної агресії</w:t>
            </w:r>
          </w:p>
        </w:tc>
        <w:tc>
          <w:tcPr>
            <w:tcW w:w="1720" w:type="dxa"/>
          </w:tcPr>
          <w:p w14:paraId="021BBC5F" w14:textId="67E9FAEA" w:rsidR="00E95C30" w:rsidRPr="00FD7752" w:rsidRDefault="00E95C30" w:rsidP="00E95C30">
            <w:pPr>
              <w:spacing w:after="0" w:line="240" w:lineRule="auto"/>
              <w:rPr>
                <w:rFonts w:ascii="Times New Roman" w:eastAsia="Arial" w:hAnsi="Times New Roman"/>
                <w:iCs/>
                <w:color w:val="000000"/>
                <w:sz w:val="20"/>
                <w:szCs w:val="20"/>
                <w:lang w:val="uk-UA"/>
              </w:rPr>
            </w:pPr>
            <w:r w:rsidRPr="00FD7752">
              <w:rPr>
                <w:rFonts w:ascii="Times New Roman" w:eastAsia="Arial" w:hAnsi="Times New Roman"/>
                <w:iCs/>
                <w:color w:val="000000"/>
                <w:sz w:val="20"/>
                <w:szCs w:val="20"/>
                <w:lang w:val="uk-UA"/>
              </w:rPr>
              <w:t>Розвиток співробі</w:t>
            </w:r>
            <w:r>
              <w:rPr>
                <w:rFonts w:ascii="Times New Roman" w:eastAsia="Arial" w:hAnsi="Times New Roman"/>
                <w:iCs/>
                <w:color w:val="000000"/>
                <w:sz w:val="20"/>
                <w:szCs w:val="20"/>
                <w:lang w:val="uk-UA"/>
              </w:rPr>
              <w:t>т</w:t>
            </w:r>
            <w:r w:rsidRPr="00FD7752">
              <w:rPr>
                <w:rFonts w:ascii="Times New Roman" w:eastAsia="Arial" w:hAnsi="Times New Roman"/>
                <w:iCs/>
                <w:color w:val="000000"/>
                <w:sz w:val="20"/>
                <w:szCs w:val="20"/>
                <w:lang w:val="uk-UA"/>
              </w:rPr>
              <w:t>ництва на регіональному рівні</w:t>
            </w:r>
          </w:p>
        </w:tc>
        <w:tc>
          <w:tcPr>
            <w:tcW w:w="970" w:type="dxa"/>
          </w:tcPr>
          <w:p w14:paraId="7D162AD3" w14:textId="51BFAA43"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5675E833" w14:textId="65AB4E39" w:rsidR="00E95C30" w:rsidRPr="00FD7752" w:rsidRDefault="00E95C30" w:rsidP="00E95C30">
            <w:pPr>
              <w:spacing w:after="0" w:line="240" w:lineRule="auto"/>
              <w:rPr>
                <w:rStyle w:val="fontstyle01"/>
                <w:b w:val="0"/>
                <w:bCs w:val="0"/>
                <w:sz w:val="20"/>
                <w:szCs w:val="20"/>
                <w:lang w:val="uk-UA"/>
              </w:rPr>
            </w:pPr>
            <w:r w:rsidRPr="00FD7752">
              <w:rPr>
                <w:rFonts w:ascii="Times New Roman" w:eastAsia="Times New Roman" w:hAnsi="Times New Roman"/>
                <w:sz w:val="20"/>
                <w:szCs w:val="20"/>
                <w:lang w:val="uk-UA"/>
              </w:rPr>
              <w:t xml:space="preserve">Департамент охорони здоров’я </w:t>
            </w:r>
            <w:r w:rsidRPr="00FD7752">
              <w:rPr>
                <w:rStyle w:val="fontstyle01"/>
                <w:b w:val="0"/>
                <w:bCs w:val="0"/>
                <w:sz w:val="20"/>
                <w:szCs w:val="20"/>
                <w:lang w:val="uk-UA"/>
              </w:rPr>
              <w:t>облдержадміністрації</w:t>
            </w:r>
          </w:p>
        </w:tc>
        <w:tc>
          <w:tcPr>
            <w:tcW w:w="1560" w:type="dxa"/>
          </w:tcPr>
          <w:p w14:paraId="0459CD90" w14:textId="1E46B729" w:rsidR="00E95C30" w:rsidRPr="00FD7752" w:rsidRDefault="00E95C30" w:rsidP="00E95C30">
            <w:pPr>
              <w:spacing w:after="0" w:line="240" w:lineRule="auto"/>
              <w:jc w:val="both"/>
              <w:rPr>
                <w:rStyle w:val="fontstyle01"/>
                <w:b w:val="0"/>
                <w:bCs w:val="0"/>
                <w:sz w:val="20"/>
                <w:szCs w:val="20"/>
                <w:lang w:val="uk-UA"/>
              </w:rPr>
            </w:pPr>
            <w:r w:rsidRPr="00FD7752">
              <w:rPr>
                <w:rFonts w:ascii="Times New Roman" w:hAnsi="Times New Roman"/>
                <w:color w:val="000000"/>
                <w:sz w:val="20"/>
                <w:szCs w:val="20"/>
                <w:lang w:val="uk-UA"/>
              </w:rPr>
              <w:t>Кількість нагороджених медичних фахівців, осіб</w:t>
            </w:r>
          </w:p>
        </w:tc>
        <w:tc>
          <w:tcPr>
            <w:tcW w:w="1218" w:type="dxa"/>
          </w:tcPr>
          <w:p w14:paraId="042FC969" w14:textId="03BC53A4"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35</w:t>
            </w:r>
          </w:p>
        </w:tc>
      </w:tr>
      <w:tr w:rsidR="00E95C30" w:rsidRPr="00FD7752" w14:paraId="7B1C535F" w14:textId="77777777" w:rsidTr="009B29E4">
        <w:trPr>
          <w:gridAfter w:val="7"/>
          <w:wAfter w:w="12846" w:type="dxa"/>
          <w:trHeight w:val="575"/>
        </w:trPr>
        <w:tc>
          <w:tcPr>
            <w:tcW w:w="1838" w:type="dxa"/>
            <w:vMerge w:val="restart"/>
            <w:shd w:val="clear" w:color="auto" w:fill="auto"/>
          </w:tcPr>
          <w:p w14:paraId="1C449FB3"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val="restart"/>
            <w:shd w:val="clear" w:color="auto" w:fill="auto"/>
          </w:tcPr>
          <w:p w14:paraId="0FAF636E" w14:textId="7961596C"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56863ECA" w14:textId="71638BFA"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Стимулювання провідних та перспективних спортсменів області шляхом виплати обласних стипендій та винагород за досягнення на міжнародній арені</w:t>
            </w:r>
          </w:p>
        </w:tc>
        <w:tc>
          <w:tcPr>
            <w:tcW w:w="1384" w:type="dxa"/>
            <w:vMerge w:val="restart"/>
            <w:shd w:val="clear" w:color="auto" w:fill="auto"/>
          </w:tcPr>
          <w:p w14:paraId="77239E53" w14:textId="2BE6292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vMerge w:val="restart"/>
            <w:shd w:val="clear" w:color="auto" w:fill="auto"/>
          </w:tcPr>
          <w:p w14:paraId="2C7DD947" w14:textId="5E96E448"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Права та інтереси внутрішньо переміщених осіб та осіб, постраждалих внаслідок збройної агресії</w:t>
            </w:r>
          </w:p>
        </w:tc>
        <w:tc>
          <w:tcPr>
            <w:tcW w:w="1720" w:type="dxa"/>
            <w:vMerge w:val="restart"/>
          </w:tcPr>
          <w:p w14:paraId="73054DD5" w14:textId="164BCA7D" w:rsidR="00E95C30" w:rsidRPr="00FD7752" w:rsidRDefault="00E95C30" w:rsidP="00E95C30">
            <w:pPr>
              <w:spacing w:after="0" w:line="240" w:lineRule="auto"/>
              <w:rPr>
                <w:rFonts w:ascii="Times New Roman" w:eastAsia="Arial" w:hAnsi="Times New Roman"/>
                <w:iCs/>
                <w:color w:val="000000"/>
                <w:sz w:val="20"/>
                <w:szCs w:val="20"/>
                <w:lang w:val="uk-UA"/>
              </w:rPr>
            </w:pPr>
            <w:r w:rsidRPr="00FD7752">
              <w:rPr>
                <w:rFonts w:ascii="Times New Roman" w:eastAsia="Arial" w:hAnsi="Times New Roman"/>
                <w:iCs/>
                <w:color w:val="000000"/>
                <w:sz w:val="20"/>
                <w:szCs w:val="20"/>
                <w:lang w:val="uk-UA"/>
              </w:rPr>
              <w:t>Розвиток співробі</w:t>
            </w:r>
            <w:r>
              <w:rPr>
                <w:rFonts w:ascii="Times New Roman" w:eastAsia="Arial" w:hAnsi="Times New Roman"/>
                <w:iCs/>
                <w:color w:val="000000"/>
                <w:sz w:val="20"/>
                <w:szCs w:val="20"/>
                <w:lang w:val="uk-UA"/>
              </w:rPr>
              <w:t>т</w:t>
            </w:r>
            <w:r w:rsidRPr="00FD7752">
              <w:rPr>
                <w:rFonts w:ascii="Times New Roman" w:eastAsia="Arial" w:hAnsi="Times New Roman"/>
                <w:iCs/>
                <w:color w:val="000000"/>
                <w:sz w:val="20"/>
                <w:szCs w:val="20"/>
                <w:lang w:val="uk-UA"/>
              </w:rPr>
              <w:t>ництва на регіональному рівні</w:t>
            </w:r>
          </w:p>
        </w:tc>
        <w:tc>
          <w:tcPr>
            <w:tcW w:w="970" w:type="dxa"/>
            <w:vMerge w:val="restart"/>
          </w:tcPr>
          <w:p w14:paraId="2D87EACD" w14:textId="2230739A"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52478F37" w14:textId="0C6E564E" w:rsidR="00E95C30" w:rsidRPr="003A1F78" w:rsidRDefault="00E95C30" w:rsidP="00E95C30">
            <w:pPr>
              <w:spacing w:after="0" w:line="240" w:lineRule="auto"/>
              <w:rPr>
                <w:rFonts w:ascii="Times New Roman" w:eastAsia="Times New Roman" w:hAnsi="Times New Roman"/>
                <w:sz w:val="20"/>
                <w:szCs w:val="20"/>
                <w:lang w:eastAsia="ru-RU"/>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Pr="00FD7752">
              <w:rPr>
                <w:rFonts w:ascii="Times New Roman" w:eastAsia="Times New Roman" w:hAnsi="Times New Roman"/>
                <w:sz w:val="20"/>
                <w:szCs w:val="20"/>
                <w:lang w:val="uk-UA"/>
              </w:rPr>
              <w:t xml:space="preserve"> облдержадміністрації</w:t>
            </w:r>
          </w:p>
        </w:tc>
        <w:tc>
          <w:tcPr>
            <w:tcW w:w="1560" w:type="dxa"/>
          </w:tcPr>
          <w:p w14:paraId="1E4E1B88" w14:textId="48BCB92C" w:rsidR="00E95C30" w:rsidRPr="00FD7752" w:rsidRDefault="00E95C30" w:rsidP="00E95C30">
            <w:pPr>
              <w:spacing w:after="0" w:line="240" w:lineRule="auto"/>
              <w:jc w:val="both"/>
              <w:rPr>
                <w:rFonts w:ascii="Times New Roman" w:hAnsi="Times New Roman"/>
                <w:color w:val="000000"/>
                <w:sz w:val="20"/>
                <w:szCs w:val="20"/>
                <w:lang w:val="uk-UA"/>
              </w:rPr>
            </w:pPr>
            <w:r w:rsidRPr="00FD7752">
              <w:rPr>
                <w:rFonts w:ascii="Times New Roman" w:hAnsi="Times New Roman"/>
                <w:color w:val="000000"/>
                <w:sz w:val="20"/>
                <w:szCs w:val="20"/>
                <w:lang w:val="uk-UA"/>
              </w:rPr>
              <w:t>Кількість щомісячних стипендій виплачених спортсменам, одиниць</w:t>
            </w:r>
          </w:p>
        </w:tc>
        <w:tc>
          <w:tcPr>
            <w:tcW w:w="1218" w:type="dxa"/>
          </w:tcPr>
          <w:p w14:paraId="3582EF1F" w14:textId="454D1F83"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36</w:t>
            </w:r>
          </w:p>
        </w:tc>
      </w:tr>
      <w:tr w:rsidR="00E95C30" w:rsidRPr="00FD7752" w14:paraId="26EEFBA1" w14:textId="77777777" w:rsidTr="009B29E4">
        <w:trPr>
          <w:gridAfter w:val="7"/>
          <w:wAfter w:w="12846" w:type="dxa"/>
          <w:trHeight w:val="575"/>
        </w:trPr>
        <w:tc>
          <w:tcPr>
            <w:tcW w:w="1838" w:type="dxa"/>
            <w:vMerge/>
            <w:shd w:val="clear" w:color="auto" w:fill="auto"/>
          </w:tcPr>
          <w:p w14:paraId="3EB46A7E"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2A664448" w14:textId="77777777"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p>
        </w:tc>
        <w:tc>
          <w:tcPr>
            <w:tcW w:w="1781" w:type="dxa"/>
            <w:vMerge/>
            <w:shd w:val="clear" w:color="auto" w:fill="auto"/>
          </w:tcPr>
          <w:p w14:paraId="30565633"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384" w:type="dxa"/>
            <w:vMerge/>
            <w:shd w:val="clear" w:color="auto" w:fill="auto"/>
          </w:tcPr>
          <w:p w14:paraId="7B35A669"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462" w:type="dxa"/>
            <w:vMerge/>
            <w:shd w:val="clear" w:color="auto" w:fill="auto"/>
          </w:tcPr>
          <w:p w14:paraId="543DF9B6"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720" w:type="dxa"/>
            <w:vMerge/>
          </w:tcPr>
          <w:p w14:paraId="68A1A6C9" w14:textId="77777777" w:rsidR="00E95C30" w:rsidRPr="00FD7752" w:rsidRDefault="00E95C30" w:rsidP="00E95C30">
            <w:pPr>
              <w:spacing w:after="0" w:line="240" w:lineRule="auto"/>
              <w:rPr>
                <w:rFonts w:ascii="Times New Roman" w:eastAsia="Arial" w:hAnsi="Times New Roman"/>
                <w:iCs/>
                <w:color w:val="000000"/>
                <w:sz w:val="20"/>
                <w:szCs w:val="20"/>
                <w:lang w:val="uk-UA"/>
              </w:rPr>
            </w:pPr>
          </w:p>
        </w:tc>
        <w:tc>
          <w:tcPr>
            <w:tcW w:w="970" w:type="dxa"/>
            <w:vMerge/>
          </w:tcPr>
          <w:p w14:paraId="1C886DE6"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tcPr>
          <w:p w14:paraId="38ECD437"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tcPr>
          <w:p w14:paraId="70961CA4" w14:textId="4A886702" w:rsidR="00E95C30" w:rsidRPr="00FD7752" w:rsidRDefault="00E95C30" w:rsidP="00E95C30">
            <w:pPr>
              <w:spacing w:after="0" w:line="240" w:lineRule="auto"/>
              <w:jc w:val="both"/>
              <w:rPr>
                <w:rFonts w:ascii="Times New Roman" w:hAnsi="Times New Roman"/>
                <w:color w:val="000000"/>
                <w:sz w:val="20"/>
                <w:szCs w:val="20"/>
                <w:lang w:val="uk-UA"/>
              </w:rPr>
            </w:pPr>
            <w:r w:rsidRPr="00FD7752">
              <w:rPr>
                <w:rFonts w:ascii="Times New Roman" w:hAnsi="Times New Roman"/>
                <w:color w:val="000000"/>
                <w:sz w:val="20"/>
                <w:szCs w:val="20"/>
                <w:lang w:val="uk-UA"/>
              </w:rPr>
              <w:t>Сума виплачених стипендій за рік, тис грн</w:t>
            </w:r>
          </w:p>
        </w:tc>
        <w:tc>
          <w:tcPr>
            <w:tcW w:w="1218" w:type="dxa"/>
          </w:tcPr>
          <w:p w14:paraId="49D5B78A" w14:textId="68758F27"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3369,6</w:t>
            </w:r>
          </w:p>
        </w:tc>
      </w:tr>
      <w:tr w:rsidR="00E95C30" w:rsidRPr="00FD7752" w14:paraId="4314AACE" w14:textId="77777777" w:rsidTr="009B29E4">
        <w:trPr>
          <w:gridAfter w:val="7"/>
          <w:wAfter w:w="12846" w:type="dxa"/>
          <w:trHeight w:val="575"/>
        </w:trPr>
        <w:tc>
          <w:tcPr>
            <w:tcW w:w="1838" w:type="dxa"/>
            <w:vMerge/>
            <w:shd w:val="clear" w:color="auto" w:fill="auto"/>
          </w:tcPr>
          <w:p w14:paraId="5F2AE765"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0BFBEB6E" w14:textId="77777777"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p>
        </w:tc>
        <w:tc>
          <w:tcPr>
            <w:tcW w:w="1781" w:type="dxa"/>
            <w:vMerge/>
            <w:shd w:val="clear" w:color="auto" w:fill="auto"/>
          </w:tcPr>
          <w:p w14:paraId="5A83975A"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384" w:type="dxa"/>
            <w:vMerge/>
            <w:shd w:val="clear" w:color="auto" w:fill="auto"/>
          </w:tcPr>
          <w:p w14:paraId="055240F9"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462" w:type="dxa"/>
            <w:vMerge/>
            <w:shd w:val="clear" w:color="auto" w:fill="auto"/>
          </w:tcPr>
          <w:p w14:paraId="3F934BCD"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720" w:type="dxa"/>
            <w:vMerge/>
          </w:tcPr>
          <w:p w14:paraId="10CFCBEC" w14:textId="77777777" w:rsidR="00E95C30" w:rsidRPr="00FD7752" w:rsidRDefault="00E95C30" w:rsidP="00E95C30">
            <w:pPr>
              <w:spacing w:after="0" w:line="240" w:lineRule="auto"/>
              <w:rPr>
                <w:rFonts w:ascii="Times New Roman" w:eastAsia="Arial" w:hAnsi="Times New Roman"/>
                <w:iCs/>
                <w:color w:val="000000"/>
                <w:sz w:val="20"/>
                <w:szCs w:val="20"/>
                <w:lang w:val="uk-UA"/>
              </w:rPr>
            </w:pPr>
          </w:p>
        </w:tc>
        <w:tc>
          <w:tcPr>
            <w:tcW w:w="970" w:type="dxa"/>
            <w:vMerge/>
          </w:tcPr>
          <w:p w14:paraId="0ECEC50D"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tcPr>
          <w:p w14:paraId="2D6A2C8F"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tcPr>
          <w:p w14:paraId="5D3C4390" w14:textId="77F1039F" w:rsidR="00E95C30" w:rsidRPr="00FD7752" w:rsidRDefault="00E95C30" w:rsidP="00E95C30">
            <w:pPr>
              <w:spacing w:after="0" w:line="240" w:lineRule="auto"/>
              <w:jc w:val="both"/>
              <w:rPr>
                <w:rFonts w:ascii="Times New Roman" w:hAnsi="Times New Roman"/>
                <w:color w:val="000000"/>
                <w:sz w:val="20"/>
                <w:szCs w:val="20"/>
                <w:lang w:val="uk-UA"/>
              </w:rPr>
            </w:pPr>
            <w:r w:rsidRPr="00FD7752">
              <w:rPr>
                <w:rFonts w:ascii="Times New Roman" w:hAnsi="Times New Roman"/>
                <w:color w:val="000000"/>
                <w:sz w:val="20"/>
                <w:szCs w:val="20"/>
                <w:lang w:val="uk-UA"/>
              </w:rPr>
              <w:t>Кількість винагород, виплачених спортсменам області за результатами участі в міжнародних змаганнях</w:t>
            </w:r>
            <w:r>
              <w:rPr>
                <w:rFonts w:ascii="Times New Roman" w:hAnsi="Times New Roman"/>
                <w:color w:val="000000"/>
                <w:sz w:val="20"/>
                <w:szCs w:val="20"/>
                <w:lang w:val="uk-UA"/>
              </w:rPr>
              <w:t>, одиниць</w:t>
            </w:r>
          </w:p>
        </w:tc>
        <w:tc>
          <w:tcPr>
            <w:tcW w:w="1218" w:type="dxa"/>
          </w:tcPr>
          <w:p w14:paraId="6BF8CE71" w14:textId="3052AE94"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5</w:t>
            </w:r>
          </w:p>
        </w:tc>
      </w:tr>
      <w:tr w:rsidR="00E95C30" w:rsidRPr="00FD7752" w14:paraId="6971C39C" w14:textId="77777777" w:rsidTr="009B29E4">
        <w:trPr>
          <w:gridAfter w:val="7"/>
          <w:wAfter w:w="12846" w:type="dxa"/>
          <w:trHeight w:val="575"/>
        </w:trPr>
        <w:tc>
          <w:tcPr>
            <w:tcW w:w="1838" w:type="dxa"/>
            <w:vMerge/>
            <w:shd w:val="clear" w:color="auto" w:fill="auto"/>
          </w:tcPr>
          <w:p w14:paraId="67ECE145"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058B0A62" w14:textId="77777777"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p>
        </w:tc>
        <w:tc>
          <w:tcPr>
            <w:tcW w:w="1781" w:type="dxa"/>
            <w:vMerge/>
            <w:shd w:val="clear" w:color="auto" w:fill="auto"/>
          </w:tcPr>
          <w:p w14:paraId="4219FDCF"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384" w:type="dxa"/>
            <w:vMerge/>
            <w:shd w:val="clear" w:color="auto" w:fill="auto"/>
          </w:tcPr>
          <w:p w14:paraId="7A2ACE7B"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462" w:type="dxa"/>
            <w:vMerge/>
            <w:shd w:val="clear" w:color="auto" w:fill="auto"/>
          </w:tcPr>
          <w:p w14:paraId="57402E2E"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720" w:type="dxa"/>
            <w:vMerge/>
          </w:tcPr>
          <w:p w14:paraId="54389152" w14:textId="77777777" w:rsidR="00E95C30" w:rsidRPr="00FD7752" w:rsidRDefault="00E95C30" w:rsidP="00E95C30">
            <w:pPr>
              <w:spacing w:after="0" w:line="240" w:lineRule="auto"/>
              <w:rPr>
                <w:rFonts w:ascii="Times New Roman" w:eastAsia="Arial" w:hAnsi="Times New Roman"/>
                <w:iCs/>
                <w:color w:val="000000"/>
                <w:sz w:val="20"/>
                <w:szCs w:val="20"/>
                <w:lang w:val="uk-UA"/>
              </w:rPr>
            </w:pPr>
          </w:p>
        </w:tc>
        <w:tc>
          <w:tcPr>
            <w:tcW w:w="970" w:type="dxa"/>
            <w:vMerge/>
          </w:tcPr>
          <w:p w14:paraId="192BE53C"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tcPr>
          <w:p w14:paraId="4405FE98"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tcPr>
          <w:p w14:paraId="3504F838" w14:textId="479EFDE1" w:rsidR="00E95C30" w:rsidRPr="00FD7752" w:rsidRDefault="00E95C30" w:rsidP="00E95C30">
            <w:pPr>
              <w:spacing w:after="0" w:line="240" w:lineRule="auto"/>
              <w:jc w:val="both"/>
              <w:rPr>
                <w:rFonts w:ascii="Times New Roman" w:hAnsi="Times New Roman"/>
                <w:color w:val="000000"/>
                <w:sz w:val="20"/>
                <w:szCs w:val="20"/>
                <w:lang w:val="uk-UA"/>
              </w:rPr>
            </w:pPr>
            <w:r w:rsidRPr="00FD7752">
              <w:rPr>
                <w:rFonts w:ascii="Times New Roman" w:hAnsi="Times New Roman"/>
                <w:color w:val="000000"/>
                <w:sz w:val="20"/>
                <w:szCs w:val="20"/>
                <w:lang w:val="uk-UA"/>
              </w:rPr>
              <w:t>Кількість виступів на міжнародних змаганнях, одиниць</w:t>
            </w:r>
            <w:r>
              <w:rPr>
                <w:rFonts w:ascii="Times New Roman" w:hAnsi="Times New Roman"/>
                <w:color w:val="000000"/>
                <w:sz w:val="20"/>
                <w:szCs w:val="20"/>
                <w:lang w:val="uk-UA"/>
              </w:rPr>
              <w:t>, одиниць</w:t>
            </w:r>
          </w:p>
        </w:tc>
        <w:tc>
          <w:tcPr>
            <w:tcW w:w="1218" w:type="dxa"/>
          </w:tcPr>
          <w:p w14:paraId="1AB33E82" w14:textId="13A918A8"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5</w:t>
            </w:r>
          </w:p>
        </w:tc>
      </w:tr>
      <w:tr w:rsidR="00E95C30" w:rsidRPr="00FD7752" w14:paraId="154C68B2" w14:textId="77777777" w:rsidTr="009B29E4">
        <w:trPr>
          <w:gridAfter w:val="7"/>
          <w:wAfter w:w="12846" w:type="dxa"/>
          <w:trHeight w:val="575"/>
        </w:trPr>
        <w:tc>
          <w:tcPr>
            <w:tcW w:w="1838" w:type="dxa"/>
            <w:vMerge/>
            <w:shd w:val="clear" w:color="auto" w:fill="auto"/>
          </w:tcPr>
          <w:p w14:paraId="31BB36BE"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762FDC7B" w14:textId="77777777"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p>
        </w:tc>
        <w:tc>
          <w:tcPr>
            <w:tcW w:w="1781" w:type="dxa"/>
            <w:vMerge/>
            <w:shd w:val="clear" w:color="auto" w:fill="auto"/>
          </w:tcPr>
          <w:p w14:paraId="252A4323"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384" w:type="dxa"/>
            <w:vMerge/>
            <w:shd w:val="clear" w:color="auto" w:fill="auto"/>
          </w:tcPr>
          <w:p w14:paraId="615E5148"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462" w:type="dxa"/>
            <w:vMerge/>
            <w:shd w:val="clear" w:color="auto" w:fill="auto"/>
          </w:tcPr>
          <w:p w14:paraId="7A612081"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720" w:type="dxa"/>
            <w:vMerge/>
          </w:tcPr>
          <w:p w14:paraId="7B28DD89" w14:textId="77777777" w:rsidR="00E95C30" w:rsidRPr="00FD7752" w:rsidRDefault="00E95C30" w:rsidP="00E95C30">
            <w:pPr>
              <w:spacing w:after="0" w:line="240" w:lineRule="auto"/>
              <w:rPr>
                <w:rFonts w:ascii="Times New Roman" w:eastAsia="Arial" w:hAnsi="Times New Roman"/>
                <w:iCs/>
                <w:color w:val="000000"/>
                <w:sz w:val="20"/>
                <w:szCs w:val="20"/>
                <w:lang w:val="uk-UA"/>
              </w:rPr>
            </w:pPr>
          </w:p>
        </w:tc>
        <w:tc>
          <w:tcPr>
            <w:tcW w:w="970" w:type="dxa"/>
            <w:vMerge/>
          </w:tcPr>
          <w:p w14:paraId="69C7C787"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tcPr>
          <w:p w14:paraId="303E8280"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tcPr>
          <w:p w14:paraId="69213706" w14:textId="63F8DE56" w:rsidR="00E95C30" w:rsidRPr="00FD7752" w:rsidRDefault="00E95C30" w:rsidP="00E95C30">
            <w:pPr>
              <w:spacing w:after="0" w:line="240" w:lineRule="auto"/>
              <w:jc w:val="both"/>
              <w:rPr>
                <w:rFonts w:ascii="Times New Roman" w:hAnsi="Times New Roman"/>
                <w:color w:val="000000"/>
                <w:sz w:val="20"/>
                <w:szCs w:val="20"/>
                <w:lang w:val="uk-UA"/>
              </w:rPr>
            </w:pPr>
            <w:r w:rsidRPr="00FD7752">
              <w:rPr>
                <w:rFonts w:ascii="Times New Roman" w:hAnsi="Times New Roman"/>
                <w:color w:val="000000"/>
                <w:sz w:val="20"/>
                <w:szCs w:val="20"/>
                <w:lang w:val="uk-UA"/>
              </w:rPr>
              <w:t>Сума виплачених винагород за результатами участі в міжнародних змаганнях, тис грн</w:t>
            </w:r>
          </w:p>
        </w:tc>
        <w:tc>
          <w:tcPr>
            <w:tcW w:w="1218" w:type="dxa"/>
          </w:tcPr>
          <w:p w14:paraId="3A48C8CE" w14:textId="62D3C2F0"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100</w:t>
            </w:r>
          </w:p>
        </w:tc>
      </w:tr>
      <w:tr w:rsidR="00E95C30" w:rsidRPr="00FD7752" w14:paraId="3A0FCEE4" w14:textId="77777777" w:rsidTr="009B29E4">
        <w:trPr>
          <w:gridAfter w:val="7"/>
          <w:wAfter w:w="12846" w:type="dxa"/>
          <w:trHeight w:val="575"/>
        </w:trPr>
        <w:tc>
          <w:tcPr>
            <w:tcW w:w="1838" w:type="dxa"/>
            <w:shd w:val="clear" w:color="auto" w:fill="auto"/>
          </w:tcPr>
          <w:p w14:paraId="126B2F07"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34F7DFE8" w14:textId="638D177E"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2455A23F" w14:textId="50740F06" w:rsidR="00E95C30" w:rsidRPr="00FD7752" w:rsidRDefault="00E95C30" w:rsidP="00E95C30">
            <w:pPr>
              <w:spacing w:after="0" w:line="240" w:lineRule="auto"/>
              <w:rPr>
                <w:rFonts w:ascii="Times New Roman" w:eastAsia="Times New Roman" w:hAnsi="Times New Roman"/>
                <w:sz w:val="20"/>
                <w:szCs w:val="20"/>
                <w:lang w:val="uk-UA"/>
              </w:rPr>
            </w:pPr>
            <w:r w:rsidRPr="00AD3B64">
              <w:rPr>
                <w:rFonts w:ascii="Times New Roman" w:eastAsia="Times New Roman" w:hAnsi="Times New Roman"/>
                <w:sz w:val="20"/>
                <w:szCs w:val="20"/>
                <w:lang w:val="uk-UA"/>
              </w:rPr>
              <w:t xml:space="preserve">Збереження кадрового потенціалу </w:t>
            </w:r>
            <w:proofErr w:type="spellStart"/>
            <w:r w:rsidRPr="00AD3B64">
              <w:rPr>
                <w:rFonts w:ascii="Times New Roman" w:eastAsia="Times New Roman" w:hAnsi="Times New Roman"/>
                <w:sz w:val="20"/>
                <w:szCs w:val="20"/>
                <w:lang w:val="uk-UA"/>
              </w:rPr>
              <w:t>дорожньо</w:t>
            </w:r>
            <w:proofErr w:type="spellEnd"/>
            <w:r w:rsidRPr="00AD3B64">
              <w:rPr>
                <w:rFonts w:ascii="Times New Roman" w:eastAsia="Times New Roman" w:hAnsi="Times New Roman"/>
                <w:sz w:val="20"/>
                <w:szCs w:val="20"/>
                <w:lang w:val="uk-UA"/>
              </w:rPr>
              <w:t xml:space="preserve">-будівельної галузі шляхом участі фахівців у </w:t>
            </w:r>
            <w:r w:rsidRPr="00AD3B64">
              <w:rPr>
                <w:rFonts w:ascii="Times New Roman" w:eastAsia="Times New Roman" w:hAnsi="Times New Roman"/>
                <w:sz w:val="20"/>
                <w:szCs w:val="20"/>
                <w:lang w:val="uk-UA"/>
              </w:rPr>
              <w:lastRenderedPageBreak/>
              <w:t>наукових та науково-технічних заходах</w:t>
            </w:r>
            <w:r>
              <w:rPr>
                <w:rFonts w:ascii="Times New Roman" w:eastAsia="Times New Roman" w:hAnsi="Times New Roman"/>
                <w:sz w:val="20"/>
                <w:szCs w:val="20"/>
                <w:lang w:val="uk-UA"/>
              </w:rPr>
              <w:t xml:space="preserve"> Державного</w:t>
            </w:r>
            <w:r w:rsidRPr="00AD3B64">
              <w:rPr>
                <w:rFonts w:ascii="Times New Roman" w:eastAsia="Times New Roman" w:hAnsi="Times New Roman"/>
                <w:sz w:val="20"/>
                <w:szCs w:val="20"/>
                <w:lang w:val="uk-UA"/>
              </w:rPr>
              <w:t xml:space="preserve"> агентства відновлення та розвитку інфраструктури</w:t>
            </w:r>
          </w:p>
        </w:tc>
        <w:tc>
          <w:tcPr>
            <w:tcW w:w="1384" w:type="dxa"/>
            <w:shd w:val="clear" w:color="auto" w:fill="auto"/>
          </w:tcPr>
          <w:p w14:paraId="043E11FF" w14:textId="053EB52F"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Соціальна сфера</w:t>
            </w:r>
          </w:p>
        </w:tc>
        <w:tc>
          <w:tcPr>
            <w:tcW w:w="1462" w:type="dxa"/>
            <w:shd w:val="clear" w:color="auto" w:fill="auto"/>
          </w:tcPr>
          <w:p w14:paraId="5C452592" w14:textId="51B98432"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Права та інтереси внутрішньо переміщених осіб та осіб, постраждалих внаслідок </w:t>
            </w:r>
            <w:r w:rsidRPr="00FD7752">
              <w:rPr>
                <w:rFonts w:ascii="Times New Roman" w:eastAsia="Times New Roman" w:hAnsi="Times New Roman"/>
                <w:sz w:val="20"/>
                <w:szCs w:val="20"/>
                <w:lang w:val="uk-UA"/>
              </w:rPr>
              <w:lastRenderedPageBreak/>
              <w:t>збройної агресії</w:t>
            </w:r>
          </w:p>
        </w:tc>
        <w:tc>
          <w:tcPr>
            <w:tcW w:w="1720" w:type="dxa"/>
          </w:tcPr>
          <w:p w14:paraId="63BF4C3F" w14:textId="55114DE0"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Розвиток співробітництва на регіональному рівні</w:t>
            </w:r>
          </w:p>
        </w:tc>
        <w:tc>
          <w:tcPr>
            <w:tcW w:w="970" w:type="dxa"/>
          </w:tcPr>
          <w:p w14:paraId="3CDCF08B" w14:textId="6F2258D4"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0304CE4E" w14:textId="0E390DC6" w:rsidR="00E95C30" w:rsidRPr="00FD7752" w:rsidRDefault="00E95C30" w:rsidP="00E95C30">
            <w:pPr>
              <w:spacing w:after="0" w:line="240" w:lineRule="auto"/>
              <w:rPr>
                <w:rFonts w:ascii="Times New Roman" w:eastAsia="Times New Roman" w:hAnsi="Times New Roman"/>
                <w:sz w:val="20"/>
                <w:szCs w:val="20"/>
                <w:lang w:val="uk-UA"/>
              </w:rPr>
            </w:pPr>
            <w:r w:rsidRPr="00214D52">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eastAsia="Times New Roman" w:hAnsi="Times New Roman"/>
                <w:sz w:val="20"/>
                <w:szCs w:val="20"/>
                <w:lang w:val="uk-UA"/>
              </w:rPr>
              <w:t xml:space="preserve"> облдержадміністрації</w:t>
            </w:r>
          </w:p>
        </w:tc>
        <w:tc>
          <w:tcPr>
            <w:tcW w:w="1560" w:type="dxa"/>
          </w:tcPr>
          <w:p w14:paraId="6A6B3696" w14:textId="118C2EAA" w:rsidR="00E95C30" w:rsidRPr="00FD7752" w:rsidRDefault="00E95C30" w:rsidP="00E95C30">
            <w:pPr>
              <w:spacing w:after="0" w:line="240" w:lineRule="auto"/>
              <w:jc w:val="both"/>
              <w:rPr>
                <w:rFonts w:ascii="Times New Roman" w:hAnsi="Times New Roman"/>
                <w:color w:val="000000"/>
                <w:sz w:val="20"/>
                <w:szCs w:val="20"/>
                <w:lang w:val="uk-UA"/>
              </w:rPr>
            </w:pPr>
            <w:r w:rsidRPr="00FD7752">
              <w:rPr>
                <w:rFonts w:ascii="Times New Roman" w:hAnsi="Times New Roman"/>
                <w:color w:val="000000"/>
                <w:sz w:val="20"/>
                <w:szCs w:val="20"/>
                <w:lang w:val="uk-UA"/>
              </w:rPr>
              <w:t>Кількість заходів, одиниць</w:t>
            </w:r>
          </w:p>
        </w:tc>
        <w:tc>
          <w:tcPr>
            <w:tcW w:w="1218" w:type="dxa"/>
          </w:tcPr>
          <w:p w14:paraId="2E1A17CD" w14:textId="49E6F448"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4</w:t>
            </w:r>
          </w:p>
        </w:tc>
      </w:tr>
      <w:tr w:rsidR="00E95C30" w:rsidRPr="00FD7752" w14:paraId="73E18CF3" w14:textId="77777777" w:rsidTr="009B29E4">
        <w:trPr>
          <w:gridAfter w:val="7"/>
          <w:wAfter w:w="12846" w:type="dxa"/>
          <w:trHeight w:val="575"/>
        </w:trPr>
        <w:tc>
          <w:tcPr>
            <w:tcW w:w="1838" w:type="dxa"/>
            <w:shd w:val="clear" w:color="auto" w:fill="auto"/>
          </w:tcPr>
          <w:p w14:paraId="49E3C3A0"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shd w:val="clear" w:color="auto" w:fill="auto"/>
          </w:tcPr>
          <w:p w14:paraId="41D4B442" w14:textId="2D030229"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shd w:val="clear" w:color="auto" w:fill="auto"/>
          </w:tcPr>
          <w:p w14:paraId="181412D5" w14:textId="512C6F5F"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Висвітлення досягнень релокованого бізнесу через публікації</w:t>
            </w:r>
          </w:p>
        </w:tc>
        <w:tc>
          <w:tcPr>
            <w:tcW w:w="1384" w:type="dxa"/>
            <w:shd w:val="clear" w:color="auto" w:fill="auto"/>
          </w:tcPr>
          <w:p w14:paraId="55233A76" w14:textId="12985599"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сфера</w:t>
            </w:r>
          </w:p>
        </w:tc>
        <w:tc>
          <w:tcPr>
            <w:tcW w:w="1462" w:type="dxa"/>
            <w:shd w:val="clear" w:color="auto" w:fill="auto"/>
          </w:tcPr>
          <w:p w14:paraId="4386ACD7" w14:textId="49BB519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Соціальна підтримка</w:t>
            </w:r>
          </w:p>
        </w:tc>
        <w:tc>
          <w:tcPr>
            <w:tcW w:w="1720" w:type="dxa"/>
          </w:tcPr>
          <w:p w14:paraId="20A18422" w14:textId="1B74B49B"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Підтримка професійних еліт</w:t>
            </w:r>
          </w:p>
        </w:tc>
        <w:tc>
          <w:tcPr>
            <w:tcW w:w="970" w:type="dxa"/>
          </w:tcPr>
          <w:p w14:paraId="6F56BF86" w14:textId="41A6ABCF"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DFE7A34" w14:textId="38DE3121"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Департамент </w:t>
            </w:r>
            <w:r w:rsidRPr="002A0AFD">
              <w:rPr>
                <w:rFonts w:ascii="Times New Roman" w:eastAsia="Times New Roman" w:hAnsi="Times New Roman"/>
                <w:sz w:val="20"/>
                <w:szCs w:val="20"/>
                <w:lang w:val="uk-UA" w:eastAsia="ru-RU"/>
              </w:rPr>
              <w:t>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p>
        </w:tc>
        <w:tc>
          <w:tcPr>
            <w:tcW w:w="1560" w:type="dxa"/>
          </w:tcPr>
          <w:p w14:paraId="56A306EA" w14:textId="59BEEDB8" w:rsidR="00E95C30" w:rsidRPr="00FD7752" w:rsidRDefault="00E95C30" w:rsidP="00E95C30">
            <w:pPr>
              <w:spacing w:after="0" w:line="240" w:lineRule="auto"/>
              <w:jc w:val="both"/>
              <w:rPr>
                <w:rFonts w:ascii="Times New Roman" w:hAnsi="Times New Roman"/>
                <w:color w:val="000000"/>
                <w:sz w:val="20"/>
                <w:szCs w:val="20"/>
                <w:lang w:val="uk-UA"/>
              </w:rPr>
            </w:pPr>
            <w:r w:rsidRPr="00FD7752">
              <w:rPr>
                <w:rFonts w:ascii="Times New Roman" w:hAnsi="Times New Roman"/>
                <w:color w:val="000000"/>
                <w:sz w:val="20"/>
                <w:szCs w:val="20"/>
                <w:lang w:val="uk-UA"/>
              </w:rPr>
              <w:t>Кількість публікацій, одиниць</w:t>
            </w:r>
          </w:p>
        </w:tc>
        <w:tc>
          <w:tcPr>
            <w:tcW w:w="1218" w:type="dxa"/>
          </w:tcPr>
          <w:p w14:paraId="474D19BF" w14:textId="37AE1D06"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8</w:t>
            </w:r>
          </w:p>
        </w:tc>
      </w:tr>
      <w:tr w:rsidR="00E95C30" w:rsidRPr="00FD7752" w14:paraId="5A01321E" w14:textId="77777777" w:rsidTr="009B29E4">
        <w:trPr>
          <w:gridAfter w:val="7"/>
          <w:wAfter w:w="12846" w:type="dxa"/>
          <w:trHeight w:val="1146"/>
        </w:trPr>
        <w:tc>
          <w:tcPr>
            <w:tcW w:w="1838" w:type="dxa"/>
            <w:vMerge w:val="restart"/>
            <w:shd w:val="clear" w:color="auto" w:fill="auto"/>
          </w:tcPr>
          <w:p w14:paraId="6E1A4F8A"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val="restart"/>
            <w:shd w:val="clear" w:color="auto" w:fill="auto"/>
          </w:tcPr>
          <w:p w14:paraId="026A4757" w14:textId="54A7DD84"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shd w:val="clear" w:color="auto" w:fill="auto"/>
          </w:tcPr>
          <w:p w14:paraId="423F7ECA" w14:textId="1BB2CFA6"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Розвиток мистецького потенціалу та культурних </w:t>
            </w:r>
            <w:proofErr w:type="spellStart"/>
            <w:r w:rsidRPr="00FD7752">
              <w:rPr>
                <w:rFonts w:ascii="Times New Roman" w:eastAsia="Times New Roman" w:hAnsi="Times New Roman"/>
                <w:sz w:val="20"/>
                <w:szCs w:val="20"/>
                <w:lang w:val="uk-UA"/>
              </w:rPr>
              <w:t>зв’язків</w:t>
            </w:r>
            <w:proofErr w:type="spellEnd"/>
            <w:r w:rsidRPr="00FD7752">
              <w:rPr>
                <w:rFonts w:ascii="Times New Roman" w:eastAsia="Times New Roman" w:hAnsi="Times New Roman"/>
                <w:sz w:val="20"/>
                <w:szCs w:val="20"/>
                <w:lang w:val="uk-UA"/>
              </w:rPr>
              <w:t xml:space="preserve"> Луганщини</w:t>
            </w:r>
          </w:p>
        </w:tc>
        <w:tc>
          <w:tcPr>
            <w:tcW w:w="1384" w:type="dxa"/>
            <w:vMerge w:val="restart"/>
            <w:shd w:val="clear" w:color="auto" w:fill="auto"/>
          </w:tcPr>
          <w:p w14:paraId="18EFEF58" w14:textId="0DFB9242"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Культура та креативні індустрії</w:t>
            </w:r>
          </w:p>
        </w:tc>
        <w:tc>
          <w:tcPr>
            <w:tcW w:w="1462" w:type="dxa"/>
            <w:vMerge w:val="restart"/>
            <w:shd w:val="clear" w:color="auto" w:fill="auto"/>
          </w:tcPr>
          <w:p w14:paraId="47BDB2EC" w14:textId="146009F4"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Розвиток професійних мистецьких спільнот</w:t>
            </w:r>
          </w:p>
        </w:tc>
        <w:tc>
          <w:tcPr>
            <w:tcW w:w="1720" w:type="dxa"/>
            <w:vMerge w:val="restart"/>
          </w:tcPr>
          <w:p w14:paraId="5385EB2A" w14:textId="04043416"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Розвиток людського капіталу у сфері культури та посилення міжрегіональної та міжнародної культурної співпраці</w:t>
            </w:r>
          </w:p>
        </w:tc>
        <w:tc>
          <w:tcPr>
            <w:tcW w:w="970" w:type="dxa"/>
            <w:vMerge w:val="restart"/>
          </w:tcPr>
          <w:p w14:paraId="539B8585" w14:textId="70C1362A"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105E224D" w14:textId="3BFD9CF5" w:rsidR="00E95C30" w:rsidRPr="00FD7752" w:rsidRDefault="00E95C30" w:rsidP="00E95C30">
            <w:pPr>
              <w:spacing w:after="0" w:line="240" w:lineRule="auto"/>
              <w:rPr>
                <w:rFonts w:ascii="Times New Roman" w:eastAsia="Times New Roman" w:hAnsi="Times New Roman"/>
                <w:sz w:val="20"/>
                <w:szCs w:val="20"/>
                <w:lang w:val="uk-UA"/>
              </w:rPr>
            </w:pPr>
            <w:r w:rsidRPr="00E555E1">
              <w:rPr>
                <w:rFonts w:ascii="Times New Roman" w:eastAsia="Times New Roman" w:hAnsi="Times New Roman"/>
                <w:sz w:val="20"/>
                <w:szCs w:val="20"/>
                <w:lang w:eastAsia="ru-RU"/>
              </w:rPr>
              <w:t xml:space="preserve">Департамент </w:t>
            </w:r>
            <w:proofErr w:type="spellStart"/>
            <w:r w:rsidRPr="00E555E1">
              <w:rPr>
                <w:rFonts w:ascii="Times New Roman" w:eastAsia="Times New Roman" w:hAnsi="Times New Roman"/>
                <w:sz w:val="20"/>
                <w:szCs w:val="20"/>
                <w:lang w:eastAsia="ru-RU"/>
              </w:rPr>
              <w:t>освіти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культури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молоді</w:t>
            </w:r>
            <w:proofErr w:type="spellEnd"/>
            <w:r w:rsidRPr="00E555E1">
              <w:rPr>
                <w:rFonts w:ascii="Times New Roman" w:eastAsia="Times New Roman" w:hAnsi="Times New Roman"/>
                <w:sz w:val="20"/>
                <w:szCs w:val="20"/>
                <w:lang w:eastAsia="ru-RU"/>
              </w:rPr>
              <w:t xml:space="preserve"> та спорту</w:t>
            </w:r>
            <w:r w:rsidRPr="00FD7752">
              <w:rPr>
                <w:rFonts w:ascii="Times New Roman" w:eastAsia="Times New Roman" w:hAnsi="Times New Roman"/>
                <w:sz w:val="20"/>
                <w:szCs w:val="20"/>
                <w:lang w:val="uk-UA"/>
              </w:rPr>
              <w:t xml:space="preserve"> </w:t>
            </w:r>
            <w:r>
              <w:rPr>
                <w:rFonts w:ascii="Times New Roman" w:eastAsia="Times New Roman" w:hAnsi="Times New Roman"/>
                <w:sz w:val="20"/>
                <w:szCs w:val="20"/>
                <w:lang w:val="uk-UA"/>
              </w:rPr>
              <w:t>облдержадміністрації</w:t>
            </w:r>
            <w:r w:rsidRPr="00FD7752">
              <w:rPr>
                <w:rFonts w:ascii="Times New Roman" w:eastAsia="Times New Roman" w:hAnsi="Times New Roman"/>
                <w:sz w:val="20"/>
                <w:szCs w:val="20"/>
                <w:lang w:val="uk-UA"/>
              </w:rPr>
              <w:t>, обласні заклади культури</w:t>
            </w:r>
            <w:r>
              <w:rPr>
                <w:rFonts w:ascii="Times New Roman" w:eastAsia="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r w:rsidRPr="00FD7752">
              <w:rPr>
                <w:rFonts w:ascii="Times New Roman" w:eastAsia="Times New Roman" w:hAnsi="Times New Roman"/>
                <w:sz w:val="20"/>
                <w:szCs w:val="20"/>
                <w:lang w:val="uk-UA"/>
              </w:rPr>
              <w:t>, громадські організації</w:t>
            </w:r>
            <w:r>
              <w:rPr>
                <w:rFonts w:ascii="Times New Roman" w:eastAsia="Times New Roman" w:hAnsi="Times New Roman"/>
                <w:sz w:val="20"/>
                <w:szCs w:val="20"/>
                <w:lang w:val="uk-UA"/>
              </w:rPr>
              <w:t xml:space="preserve"> </w:t>
            </w:r>
            <w:r w:rsidRPr="00FD7752">
              <w:rPr>
                <w:rFonts w:ascii="Times New Roman" w:eastAsia="Times New Roman" w:hAnsi="Times New Roman"/>
                <w:spacing w:val="-2"/>
                <w:sz w:val="20"/>
                <w:szCs w:val="20"/>
                <w:lang w:val="uk-UA"/>
              </w:rPr>
              <w:t>(за згодою)</w:t>
            </w:r>
            <w:r w:rsidRPr="00FD7752">
              <w:rPr>
                <w:rFonts w:ascii="Times New Roman" w:eastAsia="Times New Roman" w:hAnsi="Times New Roman"/>
                <w:sz w:val="20"/>
                <w:szCs w:val="20"/>
                <w:lang w:val="uk-UA"/>
              </w:rPr>
              <w:t xml:space="preserve">, міжнародні </w:t>
            </w:r>
            <w:proofErr w:type="gramStart"/>
            <w:r w:rsidRPr="00FD7752">
              <w:rPr>
                <w:rFonts w:ascii="Times New Roman" w:eastAsia="Times New Roman" w:hAnsi="Times New Roman"/>
                <w:sz w:val="20"/>
                <w:szCs w:val="20"/>
                <w:lang w:val="uk-UA"/>
              </w:rPr>
              <w:t>партнери</w:t>
            </w:r>
            <w:r w:rsidRPr="00FD7752">
              <w:rPr>
                <w:rFonts w:ascii="Times New Roman" w:eastAsia="Times New Roman" w:hAnsi="Times New Roman"/>
                <w:spacing w:val="-2"/>
                <w:sz w:val="20"/>
                <w:szCs w:val="20"/>
                <w:lang w:val="uk-UA"/>
              </w:rPr>
              <w:t>(</w:t>
            </w:r>
            <w:r>
              <w:rPr>
                <w:rFonts w:ascii="Times New Roman" w:eastAsia="Times New Roman" w:hAnsi="Times New Roman"/>
                <w:spacing w:val="-2"/>
                <w:sz w:val="20"/>
                <w:szCs w:val="20"/>
                <w:lang w:val="uk-UA"/>
              </w:rPr>
              <w:t xml:space="preserve"> </w:t>
            </w:r>
            <w:r w:rsidRPr="00FD7752">
              <w:rPr>
                <w:rFonts w:ascii="Times New Roman" w:eastAsia="Times New Roman" w:hAnsi="Times New Roman"/>
                <w:spacing w:val="-2"/>
                <w:sz w:val="20"/>
                <w:szCs w:val="20"/>
                <w:lang w:val="uk-UA"/>
              </w:rPr>
              <w:t>за</w:t>
            </w:r>
            <w:proofErr w:type="gramEnd"/>
            <w:r w:rsidRPr="00FD7752">
              <w:rPr>
                <w:rFonts w:ascii="Times New Roman" w:eastAsia="Times New Roman" w:hAnsi="Times New Roman"/>
                <w:spacing w:val="-2"/>
                <w:sz w:val="20"/>
                <w:szCs w:val="20"/>
                <w:lang w:val="uk-UA"/>
              </w:rPr>
              <w:t xml:space="preserve"> згодою)</w:t>
            </w:r>
          </w:p>
        </w:tc>
        <w:tc>
          <w:tcPr>
            <w:tcW w:w="1560" w:type="dxa"/>
          </w:tcPr>
          <w:p w14:paraId="0656956E" w14:textId="0E729D72" w:rsidR="00E95C30" w:rsidRPr="00FD7752" w:rsidRDefault="00E95C30" w:rsidP="00E95C30">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реалізованих мистецьких заходів, творчих обмінів, одиниць</w:t>
            </w:r>
          </w:p>
        </w:tc>
        <w:tc>
          <w:tcPr>
            <w:tcW w:w="1218" w:type="dxa"/>
          </w:tcPr>
          <w:p w14:paraId="42AF4BF1" w14:textId="7AF88517"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10</w:t>
            </w:r>
          </w:p>
        </w:tc>
      </w:tr>
      <w:tr w:rsidR="00E95C30" w:rsidRPr="00FD7752" w14:paraId="06B82865" w14:textId="77777777" w:rsidTr="009B29E4">
        <w:trPr>
          <w:gridAfter w:val="7"/>
          <w:wAfter w:w="12846" w:type="dxa"/>
          <w:trHeight w:val="1146"/>
        </w:trPr>
        <w:tc>
          <w:tcPr>
            <w:tcW w:w="1838" w:type="dxa"/>
            <w:vMerge/>
            <w:shd w:val="clear" w:color="auto" w:fill="auto"/>
          </w:tcPr>
          <w:p w14:paraId="1F30490A" w14:textId="77777777" w:rsidR="00E95C30" w:rsidRPr="00FD7752" w:rsidRDefault="00E95C30" w:rsidP="00E95C30">
            <w:pPr>
              <w:spacing w:after="0" w:line="240" w:lineRule="auto"/>
              <w:jc w:val="both"/>
              <w:rPr>
                <w:rFonts w:ascii="Times New Roman" w:hAnsi="Times New Roman"/>
                <w:sz w:val="20"/>
                <w:szCs w:val="20"/>
                <w:lang w:val="uk-UA"/>
              </w:rPr>
            </w:pPr>
          </w:p>
        </w:tc>
        <w:tc>
          <w:tcPr>
            <w:tcW w:w="1536" w:type="dxa"/>
            <w:vMerge/>
            <w:shd w:val="clear" w:color="auto" w:fill="auto"/>
          </w:tcPr>
          <w:p w14:paraId="1A6EBF4E" w14:textId="77777777" w:rsidR="00E95C30" w:rsidRPr="00FD7752" w:rsidRDefault="00E95C30" w:rsidP="00E95C30">
            <w:pPr>
              <w:autoSpaceDE w:val="0"/>
              <w:autoSpaceDN w:val="0"/>
              <w:adjustRightInd w:val="0"/>
              <w:spacing w:after="0" w:line="240" w:lineRule="auto"/>
              <w:rPr>
                <w:rFonts w:ascii="Times New Roman" w:eastAsia="Times New Roman" w:hAnsi="Times New Roman"/>
                <w:sz w:val="20"/>
                <w:szCs w:val="20"/>
                <w:lang w:val="uk-UA"/>
              </w:rPr>
            </w:pPr>
          </w:p>
        </w:tc>
        <w:tc>
          <w:tcPr>
            <w:tcW w:w="1781" w:type="dxa"/>
            <w:vMerge/>
            <w:shd w:val="clear" w:color="auto" w:fill="auto"/>
          </w:tcPr>
          <w:p w14:paraId="25ADCF6E"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384" w:type="dxa"/>
            <w:vMerge/>
            <w:shd w:val="clear" w:color="auto" w:fill="auto"/>
          </w:tcPr>
          <w:p w14:paraId="17FB7C5D"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462" w:type="dxa"/>
            <w:vMerge/>
            <w:shd w:val="clear" w:color="auto" w:fill="auto"/>
          </w:tcPr>
          <w:p w14:paraId="25DEC79D"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720" w:type="dxa"/>
            <w:vMerge/>
          </w:tcPr>
          <w:p w14:paraId="6E9CA4FA"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970" w:type="dxa"/>
            <w:vMerge/>
          </w:tcPr>
          <w:p w14:paraId="0A720DF3"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tcPr>
          <w:p w14:paraId="548DD1F5"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tcPr>
          <w:p w14:paraId="5FBC840F" w14:textId="7E286140" w:rsidR="00E95C30" w:rsidRPr="00FD7752" w:rsidRDefault="00E95C30" w:rsidP="00E95C30">
            <w:pPr>
              <w:spacing w:after="0" w:line="240" w:lineRule="auto"/>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митців Луганщини, залучених до програм професійного розвитку, осіб</w:t>
            </w:r>
          </w:p>
        </w:tc>
        <w:tc>
          <w:tcPr>
            <w:tcW w:w="1218" w:type="dxa"/>
          </w:tcPr>
          <w:p w14:paraId="5E232E68" w14:textId="50813D04" w:rsidR="00E95C30" w:rsidRPr="00FD7752" w:rsidRDefault="00E95C30" w:rsidP="00E95C30">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100</w:t>
            </w:r>
          </w:p>
        </w:tc>
      </w:tr>
      <w:tr w:rsidR="00E95C30" w:rsidRPr="00FD7752" w14:paraId="69489AD9" w14:textId="77777777" w:rsidTr="009B29E4">
        <w:trPr>
          <w:gridAfter w:val="7"/>
          <w:wAfter w:w="12846" w:type="dxa"/>
          <w:trHeight w:val="575"/>
        </w:trPr>
        <w:tc>
          <w:tcPr>
            <w:tcW w:w="15310" w:type="dxa"/>
            <w:gridSpan w:val="10"/>
            <w:shd w:val="clear" w:color="auto" w:fill="E2EFD9"/>
          </w:tcPr>
          <w:p w14:paraId="76DF22D7" w14:textId="77777777" w:rsidR="00E95C30" w:rsidRPr="00FD7752" w:rsidRDefault="00E95C30" w:rsidP="00E95C30">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3.4. Забезпечення ефективного планування відбудови та підготовки до деокупації</w:t>
            </w:r>
          </w:p>
        </w:tc>
      </w:tr>
      <w:tr w:rsidR="00E95C30" w:rsidRPr="00FD7752" w14:paraId="280917AD" w14:textId="77777777" w:rsidTr="009B29E4">
        <w:trPr>
          <w:gridAfter w:val="7"/>
          <w:wAfter w:w="12846" w:type="dxa"/>
          <w:trHeight w:val="575"/>
        </w:trPr>
        <w:tc>
          <w:tcPr>
            <w:tcW w:w="1838" w:type="dxa"/>
            <w:vMerge w:val="restart"/>
            <w:tcBorders>
              <w:top w:val="single" w:sz="4" w:space="0" w:color="auto"/>
              <w:right w:val="single" w:sz="4" w:space="0" w:color="auto"/>
            </w:tcBorders>
          </w:tcPr>
          <w:p w14:paraId="216963B4" w14:textId="3D385DA1" w:rsidR="00E95C30" w:rsidRPr="00FD7752" w:rsidRDefault="00E95C30" w:rsidP="00E95C30">
            <w:pPr>
              <w:spacing w:after="0" w:line="240" w:lineRule="auto"/>
              <w:rPr>
                <w:rFonts w:ascii="Times New Roman" w:hAnsi="Times New Roman"/>
                <w:sz w:val="20"/>
                <w:szCs w:val="20"/>
                <w:lang w:val="uk-UA"/>
              </w:rPr>
            </w:pPr>
            <w:r w:rsidRPr="00FD7752">
              <w:rPr>
                <w:rFonts w:ascii="Times New Roman" w:hAnsi="Times New Roman"/>
                <w:bCs/>
                <w:sz w:val="20"/>
                <w:szCs w:val="20"/>
                <w:lang w:val="uk-UA"/>
              </w:rPr>
              <w:t>3.4.1</w:t>
            </w:r>
            <w:r w:rsidRPr="00FD7752">
              <w:rPr>
                <w:rFonts w:ascii="Times New Roman" w:hAnsi="Times New Roman"/>
                <w:sz w:val="20"/>
                <w:szCs w:val="20"/>
                <w:lang w:val="uk-UA"/>
              </w:rPr>
              <w:t xml:space="preserve">. Впровадження першочергових заходів зі стабілізації ситуації на деокупованих територіях </w:t>
            </w:r>
            <w:r w:rsidRPr="00FD7752">
              <w:rPr>
                <w:rFonts w:ascii="Times New Roman" w:hAnsi="Times New Roman"/>
                <w:sz w:val="20"/>
                <w:szCs w:val="20"/>
                <w:lang w:val="uk-UA"/>
              </w:rPr>
              <w:lastRenderedPageBreak/>
              <w:t>Луганської області та їх реінтеграції</w:t>
            </w:r>
          </w:p>
        </w:tc>
        <w:tc>
          <w:tcPr>
            <w:tcW w:w="1536" w:type="dxa"/>
            <w:tcBorders>
              <w:top w:val="single" w:sz="4" w:space="0" w:color="auto"/>
              <w:left w:val="single" w:sz="4" w:space="0" w:color="auto"/>
              <w:bottom w:val="single" w:sz="4" w:space="0" w:color="auto"/>
              <w:right w:val="single" w:sz="4" w:space="0" w:color="auto"/>
            </w:tcBorders>
          </w:tcPr>
          <w:p w14:paraId="6322C74E" w14:textId="77777777" w:rsidR="00E95C30" w:rsidRPr="00FD7752" w:rsidRDefault="00E95C30" w:rsidP="00E95C30">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Borders>
              <w:top w:val="single" w:sz="4" w:space="0" w:color="auto"/>
              <w:left w:val="single" w:sz="4" w:space="0" w:color="auto"/>
              <w:bottom w:val="single" w:sz="4" w:space="0" w:color="auto"/>
              <w:right w:val="single" w:sz="4" w:space="0" w:color="auto"/>
            </w:tcBorders>
          </w:tcPr>
          <w:p w14:paraId="65DA0ED8" w14:textId="4E360AC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Організація і сприяння  відновленню пасажирських та вантажних перевезень на автомобільному транспорті</w:t>
            </w:r>
          </w:p>
        </w:tc>
        <w:tc>
          <w:tcPr>
            <w:tcW w:w="1384" w:type="dxa"/>
            <w:tcBorders>
              <w:top w:val="single" w:sz="4" w:space="0" w:color="auto"/>
              <w:left w:val="single" w:sz="4" w:space="0" w:color="auto"/>
              <w:bottom w:val="single" w:sz="4" w:space="0" w:color="auto"/>
              <w:right w:val="single" w:sz="4" w:space="0" w:color="auto"/>
            </w:tcBorders>
          </w:tcPr>
          <w:p w14:paraId="79785679"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Транспорт</w:t>
            </w:r>
          </w:p>
        </w:tc>
        <w:tc>
          <w:tcPr>
            <w:tcW w:w="1462" w:type="dxa"/>
            <w:tcBorders>
              <w:top w:val="single" w:sz="4" w:space="0" w:color="auto"/>
              <w:left w:val="single" w:sz="4" w:space="0" w:color="auto"/>
              <w:bottom w:val="single" w:sz="4" w:space="0" w:color="auto"/>
              <w:right w:val="single" w:sz="4" w:space="0" w:color="auto"/>
            </w:tcBorders>
          </w:tcPr>
          <w:p w14:paraId="189A5047"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Автомобільний транспорт та дорожнє господарство</w:t>
            </w:r>
          </w:p>
        </w:tc>
        <w:tc>
          <w:tcPr>
            <w:tcW w:w="1720" w:type="dxa"/>
            <w:tcBorders>
              <w:top w:val="single" w:sz="4" w:space="0" w:color="auto"/>
              <w:left w:val="single" w:sz="4" w:space="0" w:color="auto"/>
              <w:bottom w:val="single" w:sz="4" w:space="0" w:color="auto"/>
              <w:right w:val="single" w:sz="4" w:space="0" w:color="auto"/>
            </w:tcBorders>
          </w:tcPr>
          <w:p w14:paraId="7306720E"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Реінтеграція деокупованих територій</w:t>
            </w:r>
          </w:p>
        </w:tc>
        <w:tc>
          <w:tcPr>
            <w:tcW w:w="970" w:type="dxa"/>
            <w:tcBorders>
              <w:top w:val="single" w:sz="4" w:space="0" w:color="auto"/>
              <w:left w:val="single" w:sz="4" w:space="0" w:color="auto"/>
              <w:bottom w:val="single" w:sz="4" w:space="0" w:color="auto"/>
              <w:right w:val="single" w:sz="4" w:space="0" w:color="auto"/>
            </w:tcBorders>
          </w:tcPr>
          <w:p w14:paraId="5952811D" w14:textId="02BF2AA7"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Borders>
              <w:top w:val="single" w:sz="4" w:space="0" w:color="auto"/>
              <w:left w:val="single" w:sz="4" w:space="0" w:color="auto"/>
              <w:bottom w:val="single" w:sz="4" w:space="0" w:color="auto"/>
              <w:right w:val="single" w:sz="4" w:space="0" w:color="auto"/>
            </w:tcBorders>
          </w:tcPr>
          <w:p w14:paraId="364159F3" w14:textId="6ED30E32" w:rsidR="00E95C30" w:rsidRPr="00FD7752" w:rsidRDefault="00E95C30" w:rsidP="00E95C30">
            <w:pPr>
              <w:spacing w:after="0" w:line="240" w:lineRule="auto"/>
              <w:rPr>
                <w:rFonts w:ascii="Times New Roman" w:hAnsi="Times New Roman"/>
                <w:sz w:val="20"/>
                <w:szCs w:val="20"/>
                <w:lang w:val="uk-UA"/>
              </w:rPr>
            </w:pPr>
            <w:r w:rsidRPr="00E60130">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hAnsi="Times New Roman"/>
                <w:sz w:val="20"/>
                <w:szCs w:val="20"/>
                <w:lang w:val="uk-UA"/>
              </w:rPr>
              <w:t xml:space="preserve"> облдержадміністрації; </w:t>
            </w:r>
            <w:r>
              <w:rPr>
                <w:rFonts w:ascii="Times New Roman" w:hAnsi="Times New Roman"/>
                <w:sz w:val="20"/>
                <w:szCs w:val="20"/>
                <w:lang w:val="uk-UA"/>
              </w:rPr>
              <w:t>РДА, ВА</w:t>
            </w:r>
          </w:p>
        </w:tc>
        <w:tc>
          <w:tcPr>
            <w:tcW w:w="1560" w:type="dxa"/>
            <w:tcBorders>
              <w:top w:val="single" w:sz="4" w:space="0" w:color="auto"/>
              <w:left w:val="single" w:sz="4" w:space="0" w:color="auto"/>
              <w:bottom w:val="single" w:sz="4" w:space="0" w:color="auto"/>
              <w:right w:val="single" w:sz="4" w:space="0" w:color="auto"/>
            </w:tcBorders>
          </w:tcPr>
          <w:p w14:paraId="04247ED2" w14:textId="0A481544" w:rsidR="00E95C30" w:rsidRPr="00FD7752" w:rsidRDefault="00E95C30" w:rsidP="00E95C30">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Частка територій, на яких відновлено транспортне </w:t>
            </w:r>
            <w:r w:rsidRPr="00FD7752">
              <w:rPr>
                <w:rFonts w:ascii="Times New Roman" w:eastAsia="Times New Roman" w:hAnsi="Times New Roman"/>
                <w:sz w:val="20"/>
                <w:szCs w:val="20"/>
                <w:lang w:val="uk-UA"/>
              </w:rPr>
              <w:t>сполучення, %</w:t>
            </w:r>
          </w:p>
        </w:tc>
        <w:tc>
          <w:tcPr>
            <w:tcW w:w="1218" w:type="dxa"/>
            <w:tcBorders>
              <w:top w:val="single" w:sz="4" w:space="0" w:color="auto"/>
              <w:left w:val="single" w:sz="4" w:space="0" w:color="auto"/>
              <w:bottom w:val="single" w:sz="4" w:space="0" w:color="auto"/>
              <w:right w:val="single" w:sz="4" w:space="0" w:color="auto"/>
            </w:tcBorders>
          </w:tcPr>
          <w:p w14:paraId="189BB205" w14:textId="751ABBDD" w:rsidR="00E95C30" w:rsidRPr="00FD7752" w:rsidRDefault="00E95C30" w:rsidP="0083391B">
            <w:pPr>
              <w:spacing w:after="0" w:line="240" w:lineRule="auto"/>
              <w:ind w:right="-108"/>
              <w:jc w:val="center"/>
              <w:rPr>
                <w:rFonts w:ascii="Times New Roman" w:hAnsi="Times New Roman"/>
                <w:b/>
                <w:bCs/>
                <w:sz w:val="20"/>
                <w:szCs w:val="20"/>
                <w:lang w:val="uk-UA"/>
              </w:rPr>
            </w:pPr>
            <w:r w:rsidRPr="00FD7752">
              <w:rPr>
                <w:rFonts w:ascii="Times New Roman" w:hAnsi="Times New Roman"/>
                <w:sz w:val="20"/>
                <w:szCs w:val="20"/>
                <w:lang w:val="uk-UA"/>
              </w:rPr>
              <w:t>100</w:t>
            </w:r>
          </w:p>
        </w:tc>
      </w:tr>
      <w:tr w:rsidR="00E95C30" w:rsidRPr="00FD7752" w14:paraId="0D24AE76" w14:textId="77777777" w:rsidTr="009B29E4">
        <w:trPr>
          <w:gridAfter w:val="7"/>
          <w:wAfter w:w="12846" w:type="dxa"/>
          <w:trHeight w:val="575"/>
        </w:trPr>
        <w:tc>
          <w:tcPr>
            <w:tcW w:w="1838" w:type="dxa"/>
            <w:vMerge/>
            <w:tcBorders>
              <w:right w:val="single" w:sz="4" w:space="0" w:color="auto"/>
            </w:tcBorders>
          </w:tcPr>
          <w:p w14:paraId="7FDE019D" w14:textId="77777777" w:rsidR="00E95C30" w:rsidRPr="00FD7752" w:rsidRDefault="00E95C30" w:rsidP="00E95C30">
            <w:pPr>
              <w:spacing w:after="0" w:line="240" w:lineRule="auto"/>
              <w:jc w:val="both"/>
              <w:rPr>
                <w:rFonts w:ascii="Times New Roman" w:hAnsi="Times New Roman"/>
                <w:b/>
                <w:bCs/>
                <w:sz w:val="20"/>
                <w:szCs w:val="20"/>
                <w:lang w:val="uk-UA"/>
              </w:rPr>
            </w:pPr>
          </w:p>
        </w:tc>
        <w:tc>
          <w:tcPr>
            <w:tcW w:w="1536" w:type="dxa"/>
            <w:tcBorders>
              <w:left w:val="single" w:sz="4" w:space="0" w:color="auto"/>
              <w:bottom w:val="single" w:sz="4" w:space="0" w:color="auto"/>
              <w:right w:val="single" w:sz="4" w:space="0" w:color="auto"/>
            </w:tcBorders>
          </w:tcPr>
          <w:p w14:paraId="02F0E5F7" w14:textId="77777777" w:rsidR="00E95C30" w:rsidRPr="00FD7752" w:rsidRDefault="00E95C30" w:rsidP="00E95C30">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Borders>
              <w:left w:val="single" w:sz="4" w:space="0" w:color="auto"/>
              <w:bottom w:val="single" w:sz="4" w:space="0" w:color="auto"/>
              <w:right w:val="single" w:sz="4" w:space="0" w:color="auto"/>
            </w:tcBorders>
          </w:tcPr>
          <w:p w14:paraId="60550CFF" w14:textId="55F2F14E"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Підвищення рівня поінформованості з безпеки на транспорті</w:t>
            </w:r>
          </w:p>
        </w:tc>
        <w:tc>
          <w:tcPr>
            <w:tcW w:w="1384" w:type="dxa"/>
            <w:tcBorders>
              <w:top w:val="single" w:sz="4" w:space="0" w:color="auto"/>
              <w:left w:val="single" w:sz="4" w:space="0" w:color="auto"/>
              <w:bottom w:val="single" w:sz="4" w:space="0" w:color="auto"/>
              <w:right w:val="single" w:sz="4" w:space="0" w:color="auto"/>
            </w:tcBorders>
          </w:tcPr>
          <w:p w14:paraId="39E07851" w14:textId="77777777" w:rsidR="00E95C30" w:rsidRPr="00FD7752" w:rsidRDefault="00E95C30" w:rsidP="00E95C30">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Транспорт</w:t>
            </w:r>
          </w:p>
        </w:tc>
        <w:tc>
          <w:tcPr>
            <w:tcW w:w="1462" w:type="dxa"/>
            <w:tcBorders>
              <w:top w:val="single" w:sz="4" w:space="0" w:color="auto"/>
              <w:left w:val="single" w:sz="4" w:space="0" w:color="auto"/>
              <w:bottom w:val="single" w:sz="4" w:space="0" w:color="auto"/>
              <w:right w:val="single" w:sz="4" w:space="0" w:color="auto"/>
            </w:tcBorders>
          </w:tcPr>
          <w:p w14:paraId="7374818E"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Автомобільний транспорт та дорожнє господарство</w:t>
            </w:r>
          </w:p>
        </w:tc>
        <w:tc>
          <w:tcPr>
            <w:tcW w:w="1720" w:type="dxa"/>
            <w:tcBorders>
              <w:top w:val="single" w:sz="4" w:space="0" w:color="auto"/>
              <w:left w:val="single" w:sz="4" w:space="0" w:color="auto"/>
              <w:bottom w:val="single" w:sz="4" w:space="0" w:color="auto"/>
              <w:right w:val="single" w:sz="4" w:space="0" w:color="auto"/>
            </w:tcBorders>
          </w:tcPr>
          <w:p w14:paraId="579B2563" w14:textId="77777777" w:rsidR="00E95C30" w:rsidRPr="00FD7752" w:rsidRDefault="00E95C30" w:rsidP="00E95C30">
            <w:pPr>
              <w:spacing w:after="0" w:line="240" w:lineRule="auto"/>
              <w:ind w:right="-108"/>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Реінтеграція деокупованих територій</w:t>
            </w:r>
          </w:p>
        </w:tc>
        <w:tc>
          <w:tcPr>
            <w:tcW w:w="970" w:type="dxa"/>
            <w:tcBorders>
              <w:left w:val="single" w:sz="4" w:space="0" w:color="auto"/>
              <w:bottom w:val="single" w:sz="4" w:space="0" w:color="auto"/>
              <w:right w:val="single" w:sz="4" w:space="0" w:color="auto"/>
            </w:tcBorders>
          </w:tcPr>
          <w:p w14:paraId="75F62A18" w14:textId="1BFBEBAA" w:rsidR="00E95C30" w:rsidRPr="00FD7752" w:rsidRDefault="00E95C30" w:rsidP="00E95C30">
            <w:pPr>
              <w:spacing w:after="0" w:line="240" w:lineRule="auto"/>
              <w:ind w:right="-63"/>
              <w:jc w:val="center"/>
              <w:rPr>
                <w:rFonts w:ascii="Times New Roman" w:hAnsi="Times New Roman"/>
                <w:sz w:val="20"/>
                <w:szCs w:val="20"/>
                <w:lang w:val="uk-UA"/>
              </w:rPr>
            </w:pPr>
            <w:r>
              <w:rPr>
                <w:rFonts w:ascii="Times New Roman" w:hAnsi="Times New Roman"/>
                <w:sz w:val="20"/>
                <w:szCs w:val="20"/>
                <w:lang w:val="uk-UA"/>
              </w:rPr>
              <w:t>18</w:t>
            </w:r>
          </w:p>
        </w:tc>
        <w:tc>
          <w:tcPr>
            <w:tcW w:w="1841" w:type="dxa"/>
            <w:tcBorders>
              <w:top w:val="single" w:sz="4" w:space="0" w:color="auto"/>
              <w:left w:val="single" w:sz="4" w:space="0" w:color="auto"/>
              <w:bottom w:val="single" w:sz="4" w:space="0" w:color="auto"/>
              <w:right w:val="single" w:sz="4" w:space="0" w:color="auto"/>
            </w:tcBorders>
          </w:tcPr>
          <w:p w14:paraId="38636895" w14:textId="2810DE21" w:rsidR="00E95C30" w:rsidRPr="00FD7752" w:rsidRDefault="00E95C30" w:rsidP="00E95C30">
            <w:pPr>
              <w:spacing w:after="0" w:line="240" w:lineRule="auto"/>
              <w:rPr>
                <w:rFonts w:ascii="Times New Roman" w:hAnsi="Times New Roman"/>
                <w:sz w:val="20"/>
                <w:szCs w:val="20"/>
                <w:lang w:val="uk-UA"/>
              </w:rPr>
            </w:pPr>
            <w:r w:rsidRPr="00E60130">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hAnsi="Times New Roman"/>
                <w:sz w:val="20"/>
                <w:szCs w:val="20"/>
                <w:lang w:val="uk-UA"/>
              </w:rPr>
              <w:t xml:space="preserve"> облдержадміністрації</w:t>
            </w:r>
            <w:r>
              <w:rPr>
                <w:rFonts w:ascii="Times New Roman" w:hAnsi="Times New Roman"/>
                <w:sz w:val="20"/>
                <w:szCs w:val="20"/>
                <w:lang w:val="uk-UA"/>
              </w:rPr>
              <w:t>,</w:t>
            </w:r>
            <w:r w:rsidRPr="00FD7752">
              <w:rPr>
                <w:rFonts w:ascii="Times New Roman" w:hAnsi="Times New Roman"/>
                <w:color w:val="FF0000"/>
                <w:sz w:val="20"/>
                <w:szCs w:val="20"/>
                <w:lang w:val="uk-UA"/>
              </w:rPr>
              <w:t xml:space="preserve"> </w:t>
            </w:r>
            <w:r>
              <w:rPr>
                <w:rFonts w:ascii="Times New Roman" w:hAnsi="Times New Roman"/>
                <w:sz w:val="20"/>
                <w:szCs w:val="20"/>
                <w:lang w:val="uk-UA"/>
              </w:rPr>
              <w:t>РДА, ВА</w:t>
            </w:r>
          </w:p>
        </w:tc>
        <w:tc>
          <w:tcPr>
            <w:tcW w:w="1560" w:type="dxa"/>
            <w:tcBorders>
              <w:top w:val="single" w:sz="4" w:space="0" w:color="auto"/>
              <w:left w:val="single" w:sz="4" w:space="0" w:color="auto"/>
              <w:bottom w:val="single" w:sz="4" w:space="0" w:color="auto"/>
              <w:right w:val="single" w:sz="4" w:space="0" w:color="auto"/>
            </w:tcBorders>
          </w:tcPr>
          <w:p w14:paraId="58AFFE49" w14:textId="14D85EA4" w:rsidR="00E95C30" w:rsidRPr="00FD7752" w:rsidRDefault="00E95C30" w:rsidP="00E95C30">
            <w:pPr>
              <w:pStyle w:val="aff5"/>
              <w:tabs>
                <w:tab w:val="left" w:pos="188"/>
                <w:tab w:val="left" w:pos="376"/>
              </w:tabs>
              <w:spacing w:after="0" w:line="240" w:lineRule="auto"/>
              <w:ind w:left="0" w:right="-108"/>
              <w:rPr>
                <w:rFonts w:ascii="Times New Roman" w:hAnsi="Times New Roman"/>
                <w:sz w:val="20"/>
                <w:szCs w:val="20"/>
              </w:rPr>
            </w:pPr>
            <w:r w:rsidRPr="00FD7752">
              <w:rPr>
                <w:rFonts w:ascii="Times New Roman" w:hAnsi="Times New Roman"/>
                <w:sz w:val="20"/>
                <w:szCs w:val="20"/>
              </w:rPr>
              <w:t>Кількість опублікованих матеріалів, одиниць</w:t>
            </w:r>
          </w:p>
        </w:tc>
        <w:tc>
          <w:tcPr>
            <w:tcW w:w="1218" w:type="dxa"/>
            <w:tcBorders>
              <w:left w:val="single" w:sz="4" w:space="0" w:color="auto"/>
              <w:bottom w:val="single" w:sz="4" w:space="0" w:color="auto"/>
            </w:tcBorders>
          </w:tcPr>
          <w:p w14:paraId="72BB0E68" w14:textId="77777777" w:rsidR="00E95C30" w:rsidRPr="00FD7752" w:rsidRDefault="00E95C30" w:rsidP="0083391B">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150</w:t>
            </w:r>
          </w:p>
        </w:tc>
      </w:tr>
      <w:tr w:rsidR="00E95C30" w:rsidRPr="00FD7752" w14:paraId="49935E64" w14:textId="77777777" w:rsidTr="009B29E4">
        <w:trPr>
          <w:gridAfter w:val="7"/>
          <w:wAfter w:w="12846" w:type="dxa"/>
          <w:trHeight w:val="575"/>
        </w:trPr>
        <w:tc>
          <w:tcPr>
            <w:tcW w:w="1838" w:type="dxa"/>
            <w:vMerge/>
            <w:tcBorders>
              <w:right w:val="single" w:sz="4" w:space="0" w:color="auto"/>
            </w:tcBorders>
          </w:tcPr>
          <w:p w14:paraId="53458FF3" w14:textId="77777777" w:rsidR="00E95C30" w:rsidRPr="00FD7752" w:rsidRDefault="00E95C30" w:rsidP="00E95C30">
            <w:pPr>
              <w:spacing w:after="0" w:line="240" w:lineRule="auto"/>
              <w:jc w:val="both"/>
              <w:rPr>
                <w:rFonts w:ascii="Times New Roman" w:hAnsi="Times New Roman"/>
                <w:b/>
                <w:bCs/>
                <w:sz w:val="20"/>
                <w:szCs w:val="20"/>
                <w:lang w:val="uk-UA"/>
              </w:rPr>
            </w:pPr>
          </w:p>
        </w:tc>
        <w:tc>
          <w:tcPr>
            <w:tcW w:w="1536" w:type="dxa"/>
          </w:tcPr>
          <w:p w14:paraId="2EB04820"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3BCBCE37" w14:textId="2DC04E10"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Системне функціонування Координаційної ради з питань стабілізації ситуації на деокупованих територіях Луганської області та їх реінтеграції, створеної розпорядженням голови обласної державної адміністрації – начальника обласної військової адміністрації від 19.06.2023 № 123 (далі – Координаційна рада)</w:t>
            </w:r>
          </w:p>
        </w:tc>
        <w:tc>
          <w:tcPr>
            <w:tcW w:w="1384" w:type="dxa"/>
          </w:tcPr>
          <w:p w14:paraId="14B2DE9D"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Муніципальна інфраструктура та послуги</w:t>
            </w:r>
          </w:p>
        </w:tc>
        <w:tc>
          <w:tcPr>
            <w:tcW w:w="1462" w:type="dxa"/>
          </w:tcPr>
          <w:p w14:paraId="2D12DD37" w14:textId="6044CEDC"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Розбудова та відновлення інфраструктури </w:t>
            </w:r>
            <w:proofErr w:type="spellStart"/>
            <w:r w:rsidRPr="00FD7752">
              <w:rPr>
                <w:rFonts w:ascii="Times New Roman" w:eastAsia="Times New Roman" w:hAnsi="Times New Roman"/>
                <w:sz w:val="20"/>
                <w:szCs w:val="20"/>
                <w:lang w:val="uk-UA"/>
              </w:rPr>
              <w:t>субанціональних</w:t>
            </w:r>
            <w:proofErr w:type="spellEnd"/>
            <w:r w:rsidRPr="00FD7752">
              <w:rPr>
                <w:rFonts w:ascii="Times New Roman" w:eastAsia="Times New Roman" w:hAnsi="Times New Roman"/>
                <w:sz w:val="20"/>
                <w:szCs w:val="20"/>
                <w:lang w:val="uk-UA"/>
              </w:rPr>
              <w:t xml:space="preserve"> органів влади</w:t>
            </w:r>
          </w:p>
        </w:tc>
        <w:tc>
          <w:tcPr>
            <w:tcW w:w="1720" w:type="dxa"/>
          </w:tcPr>
          <w:p w14:paraId="47BD58F4"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Реінтеграція деокупованих територій</w:t>
            </w:r>
          </w:p>
        </w:tc>
        <w:tc>
          <w:tcPr>
            <w:tcW w:w="970" w:type="dxa"/>
          </w:tcPr>
          <w:p w14:paraId="460A578A" w14:textId="45AA5BE8"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15CD2D3D" w14:textId="648D4178" w:rsidR="00E95C30" w:rsidRPr="00FD7752" w:rsidRDefault="00E95C30" w:rsidP="00E95C30">
            <w:pPr>
              <w:spacing w:after="0" w:line="240" w:lineRule="auto"/>
              <w:rPr>
                <w:rFonts w:ascii="Times New Roman" w:eastAsia="Times New Roman" w:hAnsi="Times New Roman"/>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Pr="00FD7752">
              <w:rPr>
                <w:rFonts w:ascii="Times New Roman" w:eastAsia="Times New Roman" w:hAnsi="Times New Roman"/>
                <w:sz w:val="20"/>
                <w:szCs w:val="20"/>
                <w:lang w:val="uk-UA"/>
              </w:rPr>
              <w:t>; члени Координаційної ради</w:t>
            </w:r>
          </w:p>
        </w:tc>
        <w:tc>
          <w:tcPr>
            <w:tcW w:w="1560" w:type="dxa"/>
          </w:tcPr>
          <w:p w14:paraId="7B4D4A68" w14:textId="3E902DD1"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засідань Координаційної ради, одиниць</w:t>
            </w:r>
          </w:p>
        </w:tc>
        <w:tc>
          <w:tcPr>
            <w:tcW w:w="1218" w:type="dxa"/>
          </w:tcPr>
          <w:p w14:paraId="5F2C8266" w14:textId="1DA5F6F0" w:rsidR="00E95C30" w:rsidRPr="00FD7752" w:rsidRDefault="00E95C30" w:rsidP="00680F69">
            <w:pPr>
              <w:spacing w:after="0" w:line="240" w:lineRule="auto"/>
              <w:ind w:left="-20" w:right="-55"/>
              <w:jc w:val="both"/>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засідань визначається за потреби відповідно до оперативної обстановки</w:t>
            </w:r>
          </w:p>
        </w:tc>
      </w:tr>
      <w:tr w:rsidR="00E95C30" w:rsidRPr="00FD7752" w14:paraId="03CBAF07" w14:textId="77777777" w:rsidTr="009B29E4">
        <w:trPr>
          <w:gridAfter w:val="7"/>
          <w:wAfter w:w="12846" w:type="dxa"/>
          <w:trHeight w:val="3274"/>
        </w:trPr>
        <w:tc>
          <w:tcPr>
            <w:tcW w:w="1838" w:type="dxa"/>
            <w:vMerge/>
            <w:tcBorders>
              <w:right w:val="single" w:sz="4" w:space="0" w:color="auto"/>
            </w:tcBorders>
          </w:tcPr>
          <w:p w14:paraId="4B78D37D" w14:textId="77777777" w:rsidR="00E95C30" w:rsidRPr="00FD7752" w:rsidRDefault="00E95C30" w:rsidP="00E95C30">
            <w:pPr>
              <w:spacing w:after="0" w:line="240" w:lineRule="auto"/>
              <w:jc w:val="both"/>
              <w:rPr>
                <w:rFonts w:ascii="Times New Roman" w:hAnsi="Times New Roman"/>
                <w:b/>
                <w:bCs/>
                <w:sz w:val="20"/>
                <w:szCs w:val="20"/>
                <w:lang w:val="uk-UA"/>
              </w:rPr>
            </w:pPr>
          </w:p>
        </w:tc>
        <w:tc>
          <w:tcPr>
            <w:tcW w:w="1536" w:type="dxa"/>
            <w:vMerge w:val="restart"/>
          </w:tcPr>
          <w:p w14:paraId="75563820"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tcPr>
          <w:p w14:paraId="07B41C0A" w14:textId="438EB0C8"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Виконання заходів Плану першочергових дій зі стабілізації ситуації на деокупованих територіях Луганської області та їх реінтеграції, затвердженого розпорядженням голови обласної державної адміністрації – начальника обласної військової адміністрації від 21.09.2023 № 206 (далі – План першочергових дій)</w:t>
            </w:r>
          </w:p>
        </w:tc>
        <w:tc>
          <w:tcPr>
            <w:tcW w:w="1384" w:type="dxa"/>
            <w:vMerge w:val="restart"/>
          </w:tcPr>
          <w:p w14:paraId="23A45B37"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Муніципальна інфраструктура та послуги</w:t>
            </w:r>
          </w:p>
        </w:tc>
        <w:tc>
          <w:tcPr>
            <w:tcW w:w="1462" w:type="dxa"/>
            <w:vMerge w:val="restart"/>
          </w:tcPr>
          <w:p w14:paraId="734C0D91" w14:textId="0185D524"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Розбудова та відновлення інфраструктури </w:t>
            </w:r>
            <w:proofErr w:type="spellStart"/>
            <w:r w:rsidRPr="00FD7752">
              <w:rPr>
                <w:rFonts w:ascii="Times New Roman" w:eastAsia="Times New Roman" w:hAnsi="Times New Roman"/>
                <w:sz w:val="20"/>
                <w:szCs w:val="20"/>
                <w:lang w:val="uk-UA"/>
              </w:rPr>
              <w:t>субнаціональних</w:t>
            </w:r>
            <w:proofErr w:type="spellEnd"/>
            <w:r w:rsidRPr="00FD7752">
              <w:rPr>
                <w:rFonts w:ascii="Times New Roman" w:eastAsia="Times New Roman" w:hAnsi="Times New Roman"/>
                <w:sz w:val="20"/>
                <w:szCs w:val="20"/>
                <w:lang w:val="uk-UA"/>
              </w:rPr>
              <w:t xml:space="preserve"> органів влади</w:t>
            </w:r>
          </w:p>
        </w:tc>
        <w:tc>
          <w:tcPr>
            <w:tcW w:w="1720" w:type="dxa"/>
            <w:vMerge w:val="restart"/>
          </w:tcPr>
          <w:p w14:paraId="47B1638B"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Реінтеграція деокупованих територій</w:t>
            </w:r>
          </w:p>
        </w:tc>
        <w:tc>
          <w:tcPr>
            <w:tcW w:w="970" w:type="dxa"/>
            <w:vMerge w:val="restart"/>
          </w:tcPr>
          <w:p w14:paraId="7B44ACAD" w14:textId="50F2E68D"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03DA129F" w14:textId="43F93C51" w:rsidR="00E95C30" w:rsidRPr="00FD7752" w:rsidRDefault="00E95C30" w:rsidP="00E95C30">
            <w:pPr>
              <w:spacing w:after="0" w:line="240" w:lineRule="auto"/>
              <w:rPr>
                <w:rFonts w:ascii="Times New Roman" w:eastAsia="Times New Roman" w:hAnsi="Times New Roman"/>
                <w:sz w:val="20"/>
                <w:szCs w:val="20"/>
                <w:lang w:val="uk-UA"/>
              </w:rPr>
            </w:pPr>
            <w:r w:rsidRPr="0027460E">
              <w:rPr>
                <w:rFonts w:ascii="Times New Roman" w:eastAsia="Times New Roman" w:hAnsi="Times New Roman"/>
                <w:sz w:val="20"/>
                <w:szCs w:val="20"/>
                <w:lang w:val="uk-UA"/>
              </w:rPr>
              <w:t>Департамент з питань оборонної роботи, взаємодії із силами оборони та цивільного захисту облдержадміністрації</w:t>
            </w:r>
            <w:r w:rsidRPr="00FD7752">
              <w:rPr>
                <w:rFonts w:ascii="Times New Roman" w:eastAsia="Times New Roman" w:hAnsi="Times New Roman"/>
                <w:sz w:val="20"/>
                <w:szCs w:val="20"/>
                <w:lang w:val="uk-UA"/>
              </w:rPr>
              <w:t>; структурні підрозділи облдержадміністрації та її апарату;</w:t>
            </w:r>
            <w:r>
              <w:rPr>
                <w:rFonts w:ascii="Times New Roman" w:eastAsia="Times New Roman" w:hAnsi="Times New Roman"/>
                <w:sz w:val="20"/>
                <w:szCs w:val="20"/>
                <w:lang w:val="uk-UA"/>
              </w:rPr>
              <w:t xml:space="preserve"> РДА, ВА, </w:t>
            </w:r>
            <w:r w:rsidRPr="00FD7752">
              <w:rPr>
                <w:rFonts w:ascii="Times New Roman" w:eastAsia="Times New Roman" w:hAnsi="Times New Roman"/>
                <w:sz w:val="20"/>
                <w:szCs w:val="20"/>
                <w:lang w:val="uk-UA"/>
              </w:rPr>
              <w:t>територіальні підрозділи міністерств, відомств та інших центральних органів виконавчої влади (за згодою); підприємства, установи та організації (за згодою)</w:t>
            </w:r>
          </w:p>
        </w:tc>
        <w:tc>
          <w:tcPr>
            <w:tcW w:w="1560" w:type="dxa"/>
          </w:tcPr>
          <w:p w14:paraId="60091C07" w14:textId="5F97EEBA" w:rsidR="00E95C30" w:rsidRPr="00FD7752" w:rsidRDefault="00E95C30" w:rsidP="00E95C30">
            <w:pPr>
              <w:spacing w:after="0" w:line="240" w:lineRule="auto"/>
              <w:ind w:left="-14"/>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Відповідність Плану першочергових дій оперативній обстановці та безпековій ситуації</w:t>
            </w:r>
            <w:r>
              <w:rPr>
                <w:rFonts w:ascii="Times New Roman" w:eastAsia="Times New Roman" w:hAnsi="Times New Roman"/>
                <w:sz w:val="20"/>
                <w:szCs w:val="20"/>
                <w:lang w:val="uk-UA"/>
              </w:rPr>
              <w:t>, так/ні</w:t>
            </w:r>
          </w:p>
        </w:tc>
        <w:tc>
          <w:tcPr>
            <w:tcW w:w="1218" w:type="dxa"/>
          </w:tcPr>
          <w:p w14:paraId="58851035" w14:textId="77777777" w:rsidR="00E95C30" w:rsidRPr="00FD7752" w:rsidRDefault="00E95C30" w:rsidP="0083391B">
            <w:pPr>
              <w:spacing w:after="0" w:line="240" w:lineRule="auto"/>
              <w:ind w:left="-20" w:right="-55"/>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План першочергових дій актуалізовано з урахуванням оперативної обстановки та безпекової ситуації</w:t>
            </w:r>
          </w:p>
        </w:tc>
      </w:tr>
      <w:tr w:rsidR="00E95C30" w:rsidRPr="00FD7752" w14:paraId="53A28437" w14:textId="77777777" w:rsidTr="009B29E4">
        <w:trPr>
          <w:gridAfter w:val="7"/>
          <w:wAfter w:w="12846" w:type="dxa"/>
          <w:trHeight w:val="561"/>
        </w:trPr>
        <w:tc>
          <w:tcPr>
            <w:tcW w:w="1838" w:type="dxa"/>
            <w:vMerge/>
            <w:tcBorders>
              <w:right w:val="single" w:sz="4" w:space="0" w:color="auto"/>
            </w:tcBorders>
          </w:tcPr>
          <w:p w14:paraId="380656FE" w14:textId="77777777" w:rsidR="00E95C30" w:rsidRPr="00FD7752" w:rsidRDefault="00E95C30" w:rsidP="00E95C30">
            <w:pPr>
              <w:spacing w:after="0" w:line="240" w:lineRule="auto"/>
              <w:jc w:val="both"/>
              <w:rPr>
                <w:rFonts w:ascii="Times New Roman" w:hAnsi="Times New Roman"/>
                <w:b/>
                <w:bCs/>
                <w:sz w:val="20"/>
                <w:szCs w:val="20"/>
                <w:lang w:val="uk-UA"/>
              </w:rPr>
            </w:pPr>
          </w:p>
        </w:tc>
        <w:tc>
          <w:tcPr>
            <w:tcW w:w="1536" w:type="dxa"/>
            <w:vMerge/>
          </w:tcPr>
          <w:p w14:paraId="664411A2"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781" w:type="dxa"/>
            <w:vMerge/>
          </w:tcPr>
          <w:p w14:paraId="5C655901"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384" w:type="dxa"/>
            <w:vMerge/>
          </w:tcPr>
          <w:p w14:paraId="37145D72"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462" w:type="dxa"/>
            <w:vMerge/>
          </w:tcPr>
          <w:p w14:paraId="2351AF57"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720" w:type="dxa"/>
            <w:vMerge/>
          </w:tcPr>
          <w:p w14:paraId="0FC056AE"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970" w:type="dxa"/>
            <w:vMerge/>
          </w:tcPr>
          <w:p w14:paraId="60C9FBEB"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tcPr>
          <w:p w14:paraId="3FD254BE"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tcPr>
          <w:p w14:paraId="0309C5DC" w14:textId="0F20B2EC" w:rsidR="00E95C30" w:rsidRPr="00FD7752" w:rsidRDefault="00E95C30" w:rsidP="00E95C30">
            <w:pPr>
              <w:spacing w:after="0" w:line="240" w:lineRule="auto"/>
              <w:ind w:left="-14"/>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аналітичних звітів про виконання Плану першочергових дій, одиниць</w:t>
            </w:r>
          </w:p>
        </w:tc>
        <w:tc>
          <w:tcPr>
            <w:tcW w:w="1218" w:type="dxa"/>
          </w:tcPr>
          <w:p w14:paraId="28F82B51" w14:textId="77777777" w:rsidR="00E95C30" w:rsidRPr="00FD7752" w:rsidRDefault="00E95C30" w:rsidP="00680F69">
            <w:pPr>
              <w:spacing w:after="0" w:line="240" w:lineRule="auto"/>
              <w:ind w:left="-20" w:right="-197"/>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Щомісячно після деокупації територій</w:t>
            </w:r>
          </w:p>
        </w:tc>
      </w:tr>
      <w:tr w:rsidR="00E95C30" w:rsidRPr="00FD7752" w14:paraId="42BFCD23" w14:textId="77777777" w:rsidTr="009B29E4">
        <w:trPr>
          <w:gridAfter w:val="7"/>
          <w:wAfter w:w="12846" w:type="dxa"/>
          <w:trHeight w:val="575"/>
        </w:trPr>
        <w:tc>
          <w:tcPr>
            <w:tcW w:w="1838" w:type="dxa"/>
            <w:vMerge w:val="restart"/>
          </w:tcPr>
          <w:p w14:paraId="1CB70EE5" w14:textId="77777777" w:rsidR="00E95C30" w:rsidRPr="00FD7752" w:rsidRDefault="00E95C30" w:rsidP="00E95C30">
            <w:pPr>
              <w:spacing w:after="0" w:line="240" w:lineRule="auto"/>
              <w:rPr>
                <w:rFonts w:ascii="Times New Roman" w:hAnsi="Times New Roman"/>
                <w:b/>
                <w:bCs/>
                <w:sz w:val="20"/>
                <w:szCs w:val="20"/>
                <w:lang w:val="uk-UA"/>
              </w:rPr>
            </w:pPr>
            <w:r w:rsidRPr="00FD7752">
              <w:rPr>
                <w:rFonts w:ascii="Times New Roman" w:eastAsia="Times New Roman" w:hAnsi="Times New Roman"/>
                <w:sz w:val="20"/>
                <w:szCs w:val="20"/>
                <w:lang w:val="uk-UA"/>
              </w:rPr>
              <w:t xml:space="preserve">3.4.2. Проведення аналізу обсягів руйнувань та завданої шкоди житловій, соціальній, промисловій, дорожньо-транспортній та критичній інфраструктурі та природним ресурсам регіону внаслідок російської агресії, визначення пріоритетів та механізмів її </w:t>
            </w:r>
            <w:r w:rsidRPr="00FD7752">
              <w:rPr>
                <w:rFonts w:ascii="Times New Roman" w:eastAsia="Times New Roman" w:hAnsi="Times New Roman"/>
                <w:sz w:val="20"/>
                <w:szCs w:val="20"/>
                <w:lang w:val="uk-UA"/>
              </w:rPr>
              <w:lastRenderedPageBreak/>
              <w:t>відбудови за принципом «</w:t>
            </w:r>
            <w:proofErr w:type="spellStart"/>
            <w:r w:rsidRPr="00FD7752">
              <w:rPr>
                <w:rFonts w:ascii="Times New Roman" w:eastAsia="Times New Roman" w:hAnsi="Times New Roman"/>
                <w:sz w:val="20"/>
                <w:szCs w:val="20"/>
                <w:lang w:val="uk-UA"/>
              </w:rPr>
              <w:t>Build</w:t>
            </w:r>
            <w:proofErr w:type="spellEnd"/>
            <w:r w:rsidRPr="00FD7752">
              <w:rPr>
                <w:rFonts w:ascii="Times New Roman" w:eastAsia="Times New Roman" w:hAnsi="Times New Roman"/>
                <w:sz w:val="20"/>
                <w:szCs w:val="20"/>
                <w:lang w:val="uk-UA"/>
              </w:rPr>
              <w:t xml:space="preserve"> </w:t>
            </w:r>
            <w:proofErr w:type="spellStart"/>
            <w:r w:rsidRPr="00FD7752">
              <w:rPr>
                <w:rFonts w:ascii="Times New Roman" w:eastAsia="Times New Roman" w:hAnsi="Times New Roman"/>
                <w:sz w:val="20"/>
                <w:szCs w:val="20"/>
                <w:lang w:val="uk-UA"/>
              </w:rPr>
              <w:t>Back</w:t>
            </w:r>
            <w:proofErr w:type="spellEnd"/>
            <w:r w:rsidRPr="00FD7752">
              <w:rPr>
                <w:rFonts w:ascii="Times New Roman" w:eastAsia="Times New Roman" w:hAnsi="Times New Roman"/>
                <w:sz w:val="20"/>
                <w:szCs w:val="20"/>
                <w:lang w:val="uk-UA"/>
              </w:rPr>
              <w:t xml:space="preserve"> </w:t>
            </w:r>
            <w:proofErr w:type="spellStart"/>
            <w:r w:rsidRPr="00FD7752">
              <w:rPr>
                <w:rFonts w:ascii="Times New Roman" w:eastAsia="Times New Roman" w:hAnsi="Times New Roman"/>
                <w:sz w:val="20"/>
                <w:szCs w:val="20"/>
                <w:lang w:val="uk-UA"/>
              </w:rPr>
              <w:t>Better</w:t>
            </w:r>
            <w:proofErr w:type="spellEnd"/>
            <w:r w:rsidRPr="00FD7752">
              <w:rPr>
                <w:rFonts w:ascii="Times New Roman" w:eastAsia="Times New Roman" w:hAnsi="Times New Roman"/>
                <w:sz w:val="20"/>
                <w:szCs w:val="20"/>
                <w:lang w:val="uk-UA"/>
              </w:rPr>
              <w:t>»</w:t>
            </w:r>
          </w:p>
        </w:tc>
        <w:tc>
          <w:tcPr>
            <w:tcW w:w="1536" w:type="dxa"/>
          </w:tcPr>
          <w:p w14:paraId="35C323A9"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Pr>
          <w:p w14:paraId="1A3BD447"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Проведення космічної зйомки об’єктів дорожньо-транспортної інфраструктури за заявкою до Державного космічного агентства України, для встановлення факту та обсягів їх руйнувань та пошкоджень</w:t>
            </w:r>
          </w:p>
        </w:tc>
        <w:tc>
          <w:tcPr>
            <w:tcW w:w="1384" w:type="dxa"/>
          </w:tcPr>
          <w:p w14:paraId="044B5F05"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Транспорт</w:t>
            </w:r>
          </w:p>
        </w:tc>
        <w:tc>
          <w:tcPr>
            <w:tcW w:w="1462" w:type="dxa"/>
          </w:tcPr>
          <w:p w14:paraId="5A88F145"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Автомобільний транспорт та дорожнє господарство</w:t>
            </w:r>
          </w:p>
        </w:tc>
        <w:tc>
          <w:tcPr>
            <w:tcW w:w="1720" w:type="dxa"/>
          </w:tcPr>
          <w:p w14:paraId="529CD595"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Реінтеграція деокупованих територій</w:t>
            </w:r>
          </w:p>
        </w:tc>
        <w:tc>
          <w:tcPr>
            <w:tcW w:w="970" w:type="dxa"/>
          </w:tcPr>
          <w:p w14:paraId="65BA9616" w14:textId="56791C1E"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23D89B5" w14:textId="76731AFB" w:rsidR="00E95C30" w:rsidRPr="00FD7752" w:rsidRDefault="00E95C30" w:rsidP="00E95C30">
            <w:pPr>
              <w:spacing w:after="0" w:line="240" w:lineRule="auto"/>
              <w:rPr>
                <w:rFonts w:ascii="Times New Roman" w:eastAsia="Times New Roman" w:hAnsi="Times New Roman"/>
                <w:sz w:val="20"/>
                <w:szCs w:val="20"/>
                <w:lang w:val="uk-UA"/>
              </w:rPr>
            </w:pPr>
            <w:r w:rsidRPr="00E60130">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eastAsia="Times New Roman" w:hAnsi="Times New Roman"/>
                <w:sz w:val="20"/>
                <w:szCs w:val="20"/>
                <w:lang w:val="uk-UA"/>
              </w:rPr>
              <w:t xml:space="preserve"> облдержадміністрації</w:t>
            </w:r>
          </w:p>
        </w:tc>
        <w:tc>
          <w:tcPr>
            <w:tcW w:w="1560" w:type="dxa"/>
            <w:tcBorders>
              <w:top w:val="single" w:sz="4" w:space="0" w:color="auto"/>
              <w:bottom w:val="single" w:sz="4" w:space="0" w:color="auto"/>
            </w:tcBorders>
          </w:tcPr>
          <w:p w14:paraId="4DD8BB38" w14:textId="5B42973A" w:rsidR="00E95C30" w:rsidRPr="00FD7752" w:rsidRDefault="00E95C30" w:rsidP="00E95C30">
            <w:pPr>
              <w:pStyle w:val="aff5"/>
              <w:tabs>
                <w:tab w:val="left" w:pos="188"/>
                <w:tab w:val="left" w:pos="376"/>
              </w:tabs>
              <w:ind w:left="0" w:right="-108"/>
              <w:rPr>
                <w:rFonts w:ascii="Times New Roman" w:eastAsia="Times New Roman" w:hAnsi="Times New Roman"/>
                <w:sz w:val="20"/>
                <w:szCs w:val="20"/>
                <w:highlight w:val="yellow"/>
              </w:rPr>
            </w:pPr>
            <w:r w:rsidRPr="00FD7752">
              <w:rPr>
                <w:rFonts w:ascii="Times New Roman" w:eastAsia="Times New Roman" w:hAnsi="Times New Roman"/>
                <w:sz w:val="20"/>
                <w:szCs w:val="20"/>
              </w:rPr>
              <w:t>Кількість зруйнованих та пошкоджених об’єктів, підтверджених за результатами зйомки, одиниць</w:t>
            </w:r>
          </w:p>
        </w:tc>
        <w:tc>
          <w:tcPr>
            <w:tcW w:w="1218" w:type="dxa"/>
            <w:tcBorders>
              <w:top w:val="single" w:sz="4" w:space="0" w:color="auto"/>
              <w:bottom w:val="single" w:sz="4" w:space="0" w:color="auto"/>
              <w:right w:val="single" w:sz="4" w:space="0" w:color="auto"/>
            </w:tcBorders>
          </w:tcPr>
          <w:p w14:paraId="0E9344B7" w14:textId="38DFE74A" w:rsidR="00E95C30" w:rsidRPr="00FD7752" w:rsidRDefault="00E95C30" w:rsidP="00680F69">
            <w:pPr>
              <w:tabs>
                <w:tab w:val="left" w:pos="212"/>
              </w:tabs>
              <w:spacing w:after="0" w:line="240" w:lineRule="auto"/>
              <w:ind w:left="-20" w:right="-55"/>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тенденція до збільшення показника</w:t>
            </w:r>
          </w:p>
        </w:tc>
      </w:tr>
      <w:tr w:rsidR="00E95C30" w:rsidRPr="00FD7752" w14:paraId="6371E4E3" w14:textId="77777777" w:rsidTr="009B29E4">
        <w:trPr>
          <w:gridAfter w:val="7"/>
          <w:wAfter w:w="12846" w:type="dxa"/>
          <w:trHeight w:val="575"/>
        </w:trPr>
        <w:tc>
          <w:tcPr>
            <w:tcW w:w="1838" w:type="dxa"/>
            <w:vMerge/>
          </w:tcPr>
          <w:p w14:paraId="532D9B72"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17B13531"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632B5E23" w14:textId="046937F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Внесення до РПЗМ інформації про пошкоджені/ </w:t>
            </w:r>
            <w:r w:rsidRPr="00FD7752">
              <w:rPr>
                <w:rFonts w:ascii="Times New Roman" w:eastAsia="Times New Roman" w:hAnsi="Times New Roman"/>
                <w:sz w:val="20"/>
                <w:szCs w:val="20"/>
                <w:lang w:val="uk-UA"/>
              </w:rPr>
              <w:lastRenderedPageBreak/>
              <w:t>знищені об’єкти нерухомого майна на підставі даних інформаційних повідомлень фізичних осіб та звернень юридичних осіб, підготовка аналітичної інформації з цього питання</w:t>
            </w:r>
          </w:p>
        </w:tc>
        <w:tc>
          <w:tcPr>
            <w:tcW w:w="1384" w:type="dxa"/>
          </w:tcPr>
          <w:p w14:paraId="11C75257"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Правова діяльність та судочинство</w:t>
            </w:r>
          </w:p>
        </w:tc>
        <w:tc>
          <w:tcPr>
            <w:tcW w:w="1462" w:type="dxa"/>
          </w:tcPr>
          <w:p w14:paraId="26AE7D1E"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Судочинство</w:t>
            </w:r>
          </w:p>
        </w:tc>
        <w:tc>
          <w:tcPr>
            <w:tcW w:w="1720" w:type="dxa"/>
          </w:tcPr>
          <w:p w14:paraId="0F02B381"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Реінтеграція деокупованих територій </w:t>
            </w:r>
          </w:p>
        </w:tc>
        <w:tc>
          <w:tcPr>
            <w:tcW w:w="970" w:type="dxa"/>
          </w:tcPr>
          <w:p w14:paraId="75AD19E7" w14:textId="26D715E0"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04A8CC2" w14:textId="0C159044" w:rsidR="00E95C30" w:rsidRPr="00FD7752" w:rsidRDefault="00E95C30" w:rsidP="00E95C30">
            <w:pPr>
              <w:spacing w:after="0" w:line="240" w:lineRule="auto"/>
              <w:rPr>
                <w:rFonts w:ascii="Times New Roman" w:eastAsia="Times New Roman" w:hAnsi="Times New Roman"/>
                <w:sz w:val="20"/>
                <w:szCs w:val="20"/>
                <w:lang w:val="uk-UA"/>
              </w:rPr>
            </w:pPr>
            <w:r w:rsidRPr="00E60130">
              <w:rPr>
                <w:rFonts w:ascii="Times New Roman" w:eastAsia="Times New Roman" w:hAnsi="Times New Roman"/>
                <w:sz w:val="20"/>
                <w:szCs w:val="20"/>
                <w:lang w:val="uk-UA" w:eastAsia="ru-RU"/>
              </w:rPr>
              <w:t xml:space="preserve">Департамент економіки та підтримки </w:t>
            </w:r>
            <w:r w:rsidRPr="00E60130">
              <w:rPr>
                <w:rFonts w:ascii="Times New Roman" w:eastAsia="Times New Roman" w:hAnsi="Times New Roman"/>
                <w:sz w:val="20"/>
                <w:szCs w:val="20"/>
                <w:lang w:val="uk-UA" w:eastAsia="ru-RU"/>
              </w:rPr>
              <w:lastRenderedPageBreak/>
              <w:t>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 ВА</w:t>
            </w:r>
          </w:p>
        </w:tc>
        <w:tc>
          <w:tcPr>
            <w:tcW w:w="1560" w:type="dxa"/>
          </w:tcPr>
          <w:p w14:paraId="2706DEA5" w14:textId="4926CF30"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Кількість пошкоджених та зруйнованих </w:t>
            </w:r>
            <w:r w:rsidRPr="00FD7752">
              <w:rPr>
                <w:rFonts w:ascii="Times New Roman" w:eastAsia="Times New Roman" w:hAnsi="Times New Roman"/>
                <w:sz w:val="20"/>
                <w:szCs w:val="20"/>
                <w:lang w:val="uk-UA"/>
              </w:rPr>
              <w:lastRenderedPageBreak/>
              <w:t>об’єктів нерухомого майна, внесених до РПЗМ</w:t>
            </w:r>
            <w:r>
              <w:rPr>
                <w:rFonts w:ascii="Times New Roman" w:eastAsia="Times New Roman" w:hAnsi="Times New Roman"/>
                <w:sz w:val="20"/>
                <w:szCs w:val="20"/>
                <w:lang w:val="uk-UA"/>
              </w:rPr>
              <w:t>, одиниць</w:t>
            </w:r>
          </w:p>
        </w:tc>
        <w:tc>
          <w:tcPr>
            <w:tcW w:w="1218" w:type="dxa"/>
            <w:shd w:val="clear" w:color="auto" w:fill="auto"/>
          </w:tcPr>
          <w:p w14:paraId="4D98368F" w14:textId="77777777" w:rsidR="00E95C30" w:rsidRPr="00FD7752" w:rsidRDefault="00E95C30" w:rsidP="0083391B">
            <w:pPr>
              <w:spacing w:after="0" w:line="240" w:lineRule="auto"/>
              <w:ind w:left="-20" w:right="-55"/>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тенденція до </w:t>
            </w:r>
            <w:r w:rsidRPr="00FD7752">
              <w:rPr>
                <w:rFonts w:ascii="Times New Roman" w:eastAsia="Times New Roman" w:hAnsi="Times New Roman"/>
                <w:sz w:val="20"/>
                <w:szCs w:val="20"/>
                <w:lang w:val="uk-UA"/>
              </w:rPr>
              <w:lastRenderedPageBreak/>
              <w:t>збільшення показника</w:t>
            </w:r>
          </w:p>
        </w:tc>
      </w:tr>
      <w:tr w:rsidR="00E95C30" w:rsidRPr="00FD7752" w14:paraId="7FDDA129" w14:textId="77777777" w:rsidTr="009B29E4">
        <w:trPr>
          <w:gridAfter w:val="7"/>
          <w:wAfter w:w="12846" w:type="dxa"/>
          <w:trHeight w:val="575"/>
        </w:trPr>
        <w:tc>
          <w:tcPr>
            <w:tcW w:w="1838" w:type="dxa"/>
            <w:vMerge/>
          </w:tcPr>
          <w:p w14:paraId="2366C99C"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395123CA"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78D6C61C"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Проведення обстеження (в тому числі у дистанційному форматі) об’єктів нерухомого майна, пошкоджених/знищених внаслідок збройної агресії російської федерації (Створення комплексних повних та достовірних відомостей про об’єкти нерухомого майна, пошкоджені або знищені для прийняття обґрунтованих управлінських рішень, в тому числі з надання компенсації </w:t>
            </w:r>
            <w:r w:rsidRPr="00FD7752">
              <w:rPr>
                <w:rFonts w:ascii="Times New Roman" w:eastAsia="Times New Roman" w:hAnsi="Times New Roman"/>
                <w:sz w:val="20"/>
                <w:szCs w:val="20"/>
                <w:lang w:val="uk-UA"/>
              </w:rPr>
              <w:lastRenderedPageBreak/>
              <w:t>завданої шкоди та збитків)</w:t>
            </w:r>
          </w:p>
        </w:tc>
        <w:tc>
          <w:tcPr>
            <w:tcW w:w="1384" w:type="dxa"/>
          </w:tcPr>
          <w:p w14:paraId="627B162F"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Правова діяльність та судочинство</w:t>
            </w:r>
          </w:p>
        </w:tc>
        <w:tc>
          <w:tcPr>
            <w:tcW w:w="1462" w:type="dxa"/>
          </w:tcPr>
          <w:p w14:paraId="270EE636"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Судочинство</w:t>
            </w:r>
          </w:p>
        </w:tc>
        <w:tc>
          <w:tcPr>
            <w:tcW w:w="1720" w:type="dxa"/>
          </w:tcPr>
          <w:p w14:paraId="01A276FE"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Реінтеграція деокупованих територій </w:t>
            </w:r>
          </w:p>
        </w:tc>
        <w:tc>
          <w:tcPr>
            <w:tcW w:w="970" w:type="dxa"/>
          </w:tcPr>
          <w:p w14:paraId="50BBABCA" w14:textId="2362FCC9"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ABA4318" w14:textId="54DD7B32" w:rsidR="00E95C30" w:rsidRPr="00FD7752" w:rsidRDefault="00E95C30" w:rsidP="00E95C30">
            <w:pPr>
              <w:spacing w:after="0" w:line="240" w:lineRule="auto"/>
              <w:rPr>
                <w:rFonts w:ascii="Times New Roman" w:eastAsia="Times New Roman" w:hAnsi="Times New Roman"/>
                <w:sz w:val="20"/>
                <w:szCs w:val="20"/>
                <w:lang w:val="uk-UA"/>
              </w:rPr>
            </w:pPr>
            <w:r w:rsidRPr="00E60130">
              <w:rPr>
                <w:rFonts w:ascii="Times New Roman" w:eastAsia="Times New Roman" w:hAnsi="Times New Roman"/>
                <w:sz w:val="20"/>
                <w:szCs w:val="20"/>
                <w:lang w:val="uk-UA" w:eastAsia="ru-RU"/>
              </w:rPr>
              <w:t>Департамент 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 ВА</w:t>
            </w:r>
          </w:p>
        </w:tc>
        <w:tc>
          <w:tcPr>
            <w:tcW w:w="1560" w:type="dxa"/>
          </w:tcPr>
          <w:p w14:paraId="66ACC56F" w14:textId="2E9F215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об’єктів, щодо яких проведено обстеження ступеню їх пошкодження з внесенням відповідного акту в РПЗМ</w:t>
            </w:r>
            <w:r>
              <w:rPr>
                <w:rFonts w:ascii="Times New Roman" w:eastAsia="Times New Roman" w:hAnsi="Times New Roman"/>
                <w:sz w:val="20"/>
                <w:szCs w:val="20"/>
                <w:lang w:val="uk-UA"/>
              </w:rPr>
              <w:t>, одиниць</w:t>
            </w:r>
          </w:p>
        </w:tc>
        <w:tc>
          <w:tcPr>
            <w:tcW w:w="1218" w:type="dxa"/>
            <w:shd w:val="clear" w:color="auto" w:fill="auto"/>
          </w:tcPr>
          <w:p w14:paraId="0D1F2BBD" w14:textId="77777777" w:rsidR="00E95C30" w:rsidRPr="00FD7752" w:rsidRDefault="00E95C30" w:rsidP="0083391B">
            <w:pPr>
              <w:spacing w:after="0" w:line="240" w:lineRule="auto"/>
              <w:ind w:left="-20" w:right="-55"/>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тенденція до збільшення показника</w:t>
            </w:r>
          </w:p>
        </w:tc>
      </w:tr>
      <w:tr w:rsidR="00E95C30" w:rsidRPr="00FD7752" w14:paraId="253263CB" w14:textId="77777777" w:rsidTr="009B29E4">
        <w:trPr>
          <w:gridAfter w:val="7"/>
          <w:wAfter w:w="12846" w:type="dxa"/>
          <w:trHeight w:val="575"/>
        </w:trPr>
        <w:tc>
          <w:tcPr>
            <w:tcW w:w="1838" w:type="dxa"/>
            <w:vMerge/>
          </w:tcPr>
          <w:p w14:paraId="747CA83D"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6D4F2039"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0F94127C"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Обробка поданих до РПЗМ інформаційних повідомлень фізичних осіб про пошкоджене/ знищене житло (Створення  оперативних відомостей про об’єкти житлової нерухомості, пошкоджені/ знищені внаслідок збройної агресії російської федерації)</w:t>
            </w:r>
          </w:p>
        </w:tc>
        <w:tc>
          <w:tcPr>
            <w:tcW w:w="1384" w:type="dxa"/>
          </w:tcPr>
          <w:p w14:paraId="3E95E88D"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w:t>
            </w:r>
          </w:p>
        </w:tc>
        <w:tc>
          <w:tcPr>
            <w:tcW w:w="1462" w:type="dxa"/>
          </w:tcPr>
          <w:p w14:paraId="18074A55"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Відновлення житла</w:t>
            </w:r>
          </w:p>
        </w:tc>
        <w:tc>
          <w:tcPr>
            <w:tcW w:w="1720" w:type="dxa"/>
          </w:tcPr>
          <w:p w14:paraId="6ABB61F0" w14:textId="77777777" w:rsidR="00E95C30" w:rsidRPr="00FD7752" w:rsidRDefault="00E95C30" w:rsidP="00E95C30">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Реінтеграція деокупованих територій </w:t>
            </w:r>
          </w:p>
        </w:tc>
        <w:tc>
          <w:tcPr>
            <w:tcW w:w="970" w:type="dxa"/>
          </w:tcPr>
          <w:p w14:paraId="31A923D5" w14:textId="0AD5F13B"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0D06E95" w14:textId="41E5B2CF" w:rsidR="00E95C30" w:rsidRPr="00FD7752" w:rsidRDefault="00E95C30" w:rsidP="00E95C30">
            <w:pPr>
              <w:spacing w:after="0" w:line="240" w:lineRule="auto"/>
              <w:rPr>
                <w:rFonts w:ascii="Times New Roman" w:eastAsia="Times New Roman" w:hAnsi="Times New Roman"/>
                <w:sz w:val="20"/>
                <w:szCs w:val="20"/>
                <w:lang w:val="uk-UA"/>
              </w:rPr>
            </w:pPr>
            <w:r w:rsidRPr="00E60130">
              <w:rPr>
                <w:rFonts w:ascii="Times New Roman" w:eastAsia="Times New Roman" w:hAnsi="Times New Roman"/>
                <w:sz w:val="20"/>
                <w:szCs w:val="20"/>
                <w:lang w:val="uk-UA" w:eastAsia="ru-RU"/>
              </w:rPr>
              <w:t>Департамент 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 ВА</w:t>
            </w:r>
          </w:p>
        </w:tc>
        <w:tc>
          <w:tcPr>
            <w:tcW w:w="1560" w:type="dxa"/>
          </w:tcPr>
          <w:p w14:paraId="172F198E" w14:textId="0CDEFAA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Питома вага оброблених інформаційних повідомлень про пошкоджене та знищене майно внаслідок бойових дій,  терористичних актів, диверсій, спричинених збройною агресією російської федерації проти України, поданих до РПЗМ, </w:t>
            </w:r>
            <w:r>
              <w:rPr>
                <w:rFonts w:ascii="Times New Roman" w:eastAsia="Times New Roman" w:hAnsi="Times New Roman"/>
                <w:sz w:val="20"/>
                <w:szCs w:val="20"/>
                <w:lang w:val="uk-UA"/>
              </w:rPr>
              <w:t>%</w:t>
            </w:r>
          </w:p>
        </w:tc>
        <w:tc>
          <w:tcPr>
            <w:tcW w:w="1218" w:type="dxa"/>
          </w:tcPr>
          <w:p w14:paraId="04F424BF" w14:textId="77777777" w:rsidR="00E95C30" w:rsidRPr="00FD7752" w:rsidRDefault="00E95C30" w:rsidP="0083391B">
            <w:pPr>
              <w:spacing w:after="0" w:line="240" w:lineRule="auto"/>
              <w:ind w:left="-20"/>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100</w:t>
            </w:r>
          </w:p>
        </w:tc>
      </w:tr>
      <w:tr w:rsidR="00E95C30" w:rsidRPr="00FD7752" w14:paraId="2B28E228" w14:textId="77777777" w:rsidTr="009B29E4">
        <w:trPr>
          <w:gridAfter w:val="7"/>
          <w:wAfter w:w="12846" w:type="dxa"/>
          <w:trHeight w:val="575"/>
        </w:trPr>
        <w:tc>
          <w:tcPr>
            <w:tcW w:w="1838" w:type="dxa"/>
            <w:vMerge w:val="restart"/>
            <w:shd w:val="clear" w:color="auto" w:fill="FFFFFF"/>
          </w:tcPr>
          <w:p w14:paraId="192B2343" w14:textId="4AAE505A"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3.4.3. Сприяння забезпеченню справедливої компенсації завданої шкоди населенню, інфраструктурі та економіці</w:t>
            </w:r>
          </w:p>
        </w:tc>
        <w:tc>
          <w:tcPr>
            <w:tcW w:w="1536" w:type="dxa"/>
            <w:vMerge w:val="restart"/>
          </w:tcPr>
          <w:p w14:paraId="26F483E1"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vMerge w:val="restart"/>
          </w:tcPr>
          <w:p w14:paraId="0D740D9B" w14:textId="0FC4B59A"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Своєчасний та об’єктивний розгляд поданих заяв про надання компенсації за пошкоджені або знищені об’єкти нерухомості</w:t>
            </w:r>
          </w:p>
        </w:tc>
        <w:tc>
          <w:tcPr>
            <w:tcW w:w="1384" w:type="dxa"/>
            <w:vMerge w:val="restart"/>
          </w:tcPr>
          <w:p w14:paraId="383AB5FF" w14:textId="38A53164"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w:t>
            </w:r>
          </w:p>
        </w:tc>
        <w:tc>
          <w:tcPr>
            <w:tcW w:w="1462" w:type="dxa"/>
            <w:vMerge w:val="restart"/>
          </w:tcPr>
          <w:p w14:paraId="1A14C3C3" w14:textId="3464AD22"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Відновлення житла</w:t>
            </w:r>
          </w:p>
          <w:p w14:paraId="3F64C470" w14:textId="29A6E110"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Житлові рішення</w:t>
            </w:r>
          </w:p>
        </w:tc>
        <w:tc>
          <w:tcPr>
            <w:tcW w:w="1720" w:type="dxa"/>
            <w:vMerge w:val="restart"/>
          </w:tcPr>
          <w:p w14:paraId="17D0DD7F" w14:textId="77777777" w:rsidR="00E95C30" w:rsidRPr="00FD7752" w:rsidRDefault="00E95C30" w:rsidP="00E95C30">
            <w:pPr>
              <w:pStyle w:val="ac"/>
              <w:spacing w:before="0" w:beforeAutospacing="0" w:after="0" w:afterAutospacing="0"/>
              <w:jc w:val="both"/>
              <w:rPr>
                <w:sz w:val="20"/>
                <w:szCs w:val="20"/>
                <w:lang w:eastAsia="en-US"/>
              </w:rPr>
            </w:pPr>
            <w:r w:rsidRPr="00FD7752">
              <w:rPr>
                <w:sz w:val="20"/>
                <w:szCs w:val="20"/>
                <w:lang w:eastAsia="en-US"/>
              </w:rPr>
              <w:t>Реінтеграція деокупованих територій</w:t>
            </w:r>
          </w:p>
        </w:tc>
        <w:tc>
          <w:tcPr>
            <w:tcW w:w="970" w:type="dxa"/>
            <w:vMerge w:val="restart"/>
          </w:tcPr>
          <w:p w14:paraId="42CE1EB0" w14:textId="4B9010E3"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vMerge w:val="restart"/>
          </w:tcPr>
          <w:p w14:paraId="787C1FB3" w14:textId="43EA4650" w:rsidR="00E95C30" w:rsidRPr="00FD7752" w:rsidRDefault="00E95C30" w:rsidP="00E95C30">
            <w:pPr>
              <w:spacing w:after="0" w:line="240" w:lineRule="auto"/>
              <w:rPr>
                <w:rFonts w:ascii="Times New Roman" w:eastAsia="Times New Roman" w:hAnsi="Times New Roman"/>
                <w:sz w:val="20"/>
                <w:szCs w:val="20"/>
                <w:lang w:val="uk-UA"/>
              </w:rPr>
            </w:pPr>
            <w:r w:rsidRPr="00E60130">
              <w:rPr>
                <w:rFonts w:ascii="Times New Roman" w:eastAsia="Times New Roman" w:hAnsi="Times New Roman"/>
                <w:sz w:val="20"/>
                <w:szCs w:val="20"/>
                <w:lang w:val="uk-UA" w:eastAsia="ru-RU"/>
              </w:rPr>
              <w:t>Департамент 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w:t>
            </w:r>
            <w:r>
              <w:rPr>
                <w:rFonts w:ascii="Times New Roman" w:eastAsia="Times New Roman" w:hAnsi="Times New Roman"/>
                <w:sz w:val="20"/>
                <w:szCs w:val="20"/>
                <w:lang w:val="uk-UA"/>
              </w:rPr>
              <w:t>, ВА</w:t>
            </w:r>
          </w:p>
        </w:tc>
        <w:tc>
          <w:tcPr>
            <w:tcW w:w="1560" w:type="dxa"/>
          </w:tcPr>
          <w:p w14:paraId="4CD90718" w14:textId="0FABC91B"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Кількість задоволених заяв на компенсацію за пошкоджене або знищене майно, одиниць</w:t>
            </w:r>
          </w:p>
        </w:tc>
        <w:tc>
          <w:tcPr>
            <w:tcW w:w="1218" w:type="dxa"/>
            <w:shd w:val="clear" w:color="auto" w:fill="auto"/>
          </w:tcPr>
          <w:p w14:paraId="3CF2014E" w14:textId="77777777" w:rsidR="00E95C30" w:rsidRPr="00FD7752" w:rsidRDefault="00E95C30" w:rsidP="0083391B">
            <w:pPr>
              <w:spacing w:after="0" w:line="240" w:lineRule="auto"/>
              <w:ind w:left="-20" w:right="-55"/>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тенденція до збільшення</w:t>
            </w:r>
          </w:p>
        </w:tc>
      </w:tr>
      <w:tr w:rsidR="00E95C30" w:rsidRPr="00FD7752" w14:paraId="55043BB5" w14:textId="77777777" w:rsidTr="009B29E4">
        <w:trPr>
          <w:gridAfter w:val="7"/>
          <w:wAfter w:w="12846" w:type="dxa"/>
          <w:trHeight w:val="575"/>
        </w:trPr>
        <w:tc>
          <w:tcPr>
            <w:tcW w:w="1838" w:type="dxa"/>
            <w:vMerge/>
            <w:shd w:val="clear" w:color="auto" w:fill="FFFFFF"/>
          </w:tcPr>
          <w:p w14:paraId="5A78E3AF"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vMerge/>
            <w:shd w:val="clear" w:color="auto" w:fill="FFFFFF"/>
          </w:tcPr>
          <w:p w14:paraId="6AC39187" w14:textId="439D69D3" w:rsidR="00E95C30" w:rsidRPr="00FD7752" w:rsidRDefault="00E95C30" w:rsidP="00E95C30">
            <w:pPr>
              <w:spacing w:after="0" w:line="240" w:lineRule="auto"/>
              <w:rPr>
                <w:rFonts w:ascii="Times New Roman" w:eastAsia="Times New Roman" w:hAnsi="Times New Roman"/>
                <w:sz w:val="20"/>
                <w:szCs w:val="20"/>
                <w:lang w:val="uk-UA"/>
              </w:rPr>
            </w:pPr>
          </w:p>
        </w:tc>
        <w:tc>
          <w:tcPr>
            <w:tcW w:w="1781" w:type="dxa"/>
            <w:vMerge/>
            <w:shd w:val="clear" w:color="auto" w:fill="FFFFFF"/>
          </w:tcPr>
          <w:p w14:paraId="6BB2E9E4" w14:textId="082EEFEF" w:rsidR="00E95C30" w:rsidRPr="00FD7752" w:rsidRDefault="00E95C30" w:rsidP="00E95C30">
            <w:pPr>
              <w:spacing w:after="0" w:line="240" w:lineRule="auto"/>
              <w:rPr>
                <w:rFonts w:ascii="Times New Roman" w:eastAsia="Times New Roman" w:hAnsi="Times New Roman"/>
                <w:sz w:val="20"/>
                <w:szCs w:val="20"/>
                <w:lang w:val="uk-UA"/>
              </w:rPr>
            </w:pPr>
          </w:p>
        </w:tc>
        <w:tc>
          <w:tcPr>
            <w:tcW w:w="1384" w:type="dxa"/>
            <w:vMerge/>
          </w:tcPr>
          <w:p w14:paraId="49C3C7B7" w14:textId="45111A6D" w:rsidR="00E95C30" w:rsidRPr="00FD7752" w:rsidRDefault="00E95C30" w:rsidP="00E95C30">
            <w:pPr>
              <w:spacing w:after="0" w:line="240" w:lineRule="auto"/>
              <w:rPr>
                <w:rFonts w:ascii="Times New Roman" w:eastAsia="Times New Roman" w:hAnsi="Times New Roman"/>
                <w:sz w:val="20"/>
                <w:szCs w:val="20"/>
                <w:lang w:val="uk-UA"/>
              </w:rPr>
            </w:pPr>
          </w:p>
        </w:tc>
        <w:tc>
          <w:tcPr>
            <w:tcW w:w="1462" w:type="dxa"/>
            <w:vMerge/>
          </w:tcPr>
          <w:p w14:paraId="5E98E14A" w14:textId="30F3F542" w:rsidR="00E95C30" w:rsidRPr="00FD7752" w:rsidRDefault="00E95C30" w:rsidP="00E95C30">
            <w:pPr>
              <w:spacing w:after="0" w:line="240" w:lineRule="auto"/>
              <w:rPr>
                <w:rFonts w:ascii="Times New Roman" w:eastAsia="Times New Roman" w:hAnsi="Times New Roman"/>
                <w:sz w:val="20"/>
                <w:szCs w:val="20"/>
                <w:lang w:val="uk-UA"/>
              </w:rPr>
            </w:pPr>
          </w:p>
        </w:tc>
        <w:tc>
          <w:tcPr>
            <w:tcW w:w="1720" w:type="dxa"/>
            <w:vMerge/>
            <w:shd w:val="clear" w:color="auto" w:fill="FFFFFF"/>
          </w:tcPr>
          <w:p w14:paraId="2A07C567" w14:textId="32B4AE69" w:rsidR="00E95C30" w:rsidRPr="00FD7752" w:rsidRDefault="00E95C30" w:rsidP="00E95C30">
            <w:pPr>
              <w:pStyle w:val="ac"/>
              <w:spacing w:before="0" w:beforeAutospacing="0" w:after="0" w:afterAutospacing="0"/>
              <w:jc w:val="both"/>
              <w:rPr>
                <w:sz w:val="20"/>
                <w:szCs w:val="20"/>
                <w:lang w:eastAsia="en-US"/>
              </w:rPr>
            </w:pPr>
          </w:p>
        </w:tc>
        <w:tc>
          <w:tcPr>
            <w:tcW w:w="970" w:type="dxa"/>
            <w:vMerge/>
            <w:shd w:val="clear" w:color="auto" w:fill="FFFFFF"/>
          </w:tcPr>
          <w:p w14:paraId="072CBB04" w14:textId="23F96C19" w:rsidR="00E95C30" w:rsidRPr="00FD7752" w:rsidRDefault="00E95C30" w:rsidP="00E95C30">
            <w:pPr>
              <w:spacing w:after="0" w:line="240" w:lineRule="auto"/>
              <w:jc w:val="center"/>
              <w:rPr>
                <w:rFonts w:ascii="Times New Roman" w:eastAsia="Times New Roman" w:hAnsi="Times New Roman"/>
                <w:sz w:val="20"/>
                <w:szCs w:val="20"/>
                <w:lang w:val="uk-UA"/>
              </w:rPr>
            </w:pPr>
          </w:p>
        </w:tc>
        <w:tc>
          <w:tcPr>
            <w:tcW w:w="1841" w:type="dxa"/>
            <w:vMerge/>
            <w:shd w:val="clear" w:color="auto" w:fill="FFFFFF"/>
          </w:tcPr>
          <w:p w14:paraId="5A0F3D93" w14:textId="1552C918" w:rsidR="00E95C30" w:rsidRPr="00FD7752" w:rsidRDefault="00E95C30" w:rsidP="00E95C30">
            <w:pPr>
              <w:spacing w:after="0" w:line="240" w:lineRule="auto"/>
              <w:rPr>
                <w:rFonts w:ascii="Times New Roman" w:eastAsia="Times New Roman" w:hAnsi="Times New Roman"/>
                <w:sz w:val="20"/>
                <w:szCs w:val="20"/>
                <w:lang w:val="uk-UA"/>
              </w:rPr>
            </w:pPr>
          </w:p>
        </w:tc>
        <w:tc>
          <w:tcPr>
            <w:tcW w:w="1560" w:type="dxa"/>
            <w:shd w:val="clear" w:color="auto" w:fill="FFFFFF"/>
          </w:tcPr>
          <w:p w14:paraId="15BA284A" w14:textId="72A5288A" w:rsidR="00E95C30" w:rsidRPr="00FD7752" w:rsidRDefault="00E95C30" w:rsidP="00E95C30">
            <w:pPr>
              <w:spacing w:after="0" w:line="240" w:lineRule="auto"/>
              <w:rPr>
                <w:rFonts w:ascii="Times New Roman" w:eastAsia="Times New Roman" w:hAnsi="Times New Roman"/>
                <w:sz w:val="20"/>
                <w:szCs w:val="20"/>
                <w:lang w:val="uk-UA"/>
              </w:rPr>
            </w:pPr>
            <w:bookmarkStart w:id="19" w:name="_Hlk219127200"/>
            <w:r w:rsidRPr="00FD7752">
              <w:rPr>
                <w:rFonts w:ascii="Times New Roman" w:eastAsia="Times New Roman" w:hAnsi="Times New Roman"/>
                <w:sz w:val="20"/>
                <w:szCs w:val="20"/>
                <w:lang w:val="uk-UA"/>
              </w:rPr>
              <w:t xml:space="preserve">Частка прийнятих рішень комісіями з надання компенсації за результатами розгляду відповідних заяв,  у відсотках до загальної </w:t>
            </w:r>
            <w:r w:rsidRPr="00FD7752">
              <w:rPr>
                <w:rFonts w:ascii="Times New Roman" w:eastAsia="Times New Roman" w:hAnsi="Times New Roman"/>
                <w:sz w:val="20"/>
                <w:szCs w:val="20"/>
                <w:lang w:val="uk-UA"/>
              </w:rPr>
              <w:lastRenderedPageBreak/>
              <w:t>кількості поданих заяв</w:t>
            </w:r>
            <w:bookmarkEnd w:id="19"/>
            <w:r w:rsidRPr="00FD7752">
              <w:rPr>
                <w:rFonts w:ascii="Times New Roman" w:eastAsia="Times New Roman" w:hAnsi="Times New Roman"/>
                <w:sz w:val="20"/>
                <w:szCs w:val="20"/>
                <w:lang w:val="uk-UA"/>
              </w:rPr>
              <w:t>, %</w:t>
            </w:r>
          </w:p>
        </w:tc>
        <w:tc>
          <w:tcPr>
            <w:tcW w:w="1218" w:type="dxa"/>
            <w:shd w:val="clear" w:color="auto" w:fill="FFFFFF"/>
          </w:tcPr>
          <w:p w14:paraId="21A86A56" w14:textId="77777777" w:rsidR="00E95C30" w:rsidRPr="00FD7752" w:rsidRDefault="00E95C30" w:rsidP="0083391B">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100</w:t>
            </w:r>
          </w:p>
        </w:tc>
      </w:tr>
      <w:tr w:rsidR="00E95C30" w:rsidRPr="00FD7752" w14:paraId="05E2E805" w14:textId="77777777" w:rsidTr="009B29E4">
        <w:trPr>
          <w:gridAfter w:val="7"/>
          <w:wAfter w:w="12846" w:type="dxa"/>
          <w:trHeight w:val="575"/>
        </w:trPr>
        <w:tc>
          <w:tcPr>
            <w:tcW w:w="1838" w:type="dxa"/>
            <w:vMerge w:val="restart"/>
            <w:shd w:val="clear" w:color="auto" w:fill="auto"/>
          </w:tcPr>
          <w:p w14:paraId="1E73801F" w14:textId="74A3CAF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3.4.4.</w:t>
            </w:r>
            <w:r w:rsidRPr="00FD7752">
              <w:rPr>
                <w:lang w:val="uk-UA"/>
              </w:rPr>
              <w:t xml:space="preserve"> </w:t>
            </w:r>
            <w:r w:rsidRPr="00FD7752">
              <w:rPr>
                <w:rFonts w:ascii="Times New Roman" w:eastAsia="Times New Roman" w:hAnsi="Times New Roman"/>
                <w:sz w:val="20"/>
                <w:szCs w:val="20"/>
                <w:lang w:val="uk-UA"/>
              </w:rPr>
              <w:t>Розроблення сучасної просторової  планувальної документації регіону, програм та планів відновлення області і територіальних громад</w:t>
            </w:r>
          </w:p>
        </w:tc>
        <w:tc>
          <w:tcPr>
            <w:tcW w:w="1536" w:type="dxa"/>
          </w:tcPr>
          <w:p w14:paraId="5006F848" w14:textId="4A697087" w:rsidR="00E95C30" w:rsidRPr="00FD7752" w:rsidRDefault="00E95C30" w:rsidP="00E95C30">
            <w:pPr>
              <w:spacing w:after="0" w:line="240" w:lineRule="auto"/>
              <w:rPr>
                <w:rFonts w:ascii="Times New Roman" w:eastAsia="Times New Roman" w:hAnsi="Times New Roman"/>
                <w:sz w:val="24"/>
                <w:szCs w:val="24"/>
                <w:lang w:val="uk-UA"/>
              </w:rPr>
            </w:pPr>
            <w:r w:rsidRPr="00FD7752">
              <w:rPr>
                <w:rFonts w:ascii="Times New Roman" w:eastAsia="Times New Roman" w:hAnsi="Times New Roman"/>
                <w:sz w:val="20"/>
                <w:szCs w:val="20"/>
                <w:lang w:val="uk-UA"/>
              </w:rPr>
              <w:t>Захід</w:t>
            </w:r>
          </w:p>
        </w:tc>
        <w:tc>
          <w:tcPr>
            <w:tcW w:w="1781" w:type="dxa"/>
          </w:tcPr>
          <w:p w14:paraId="366FC5E3" w14:textId="7315DE91" w:rsidR="00E95C30" w:rsidRPr="00FD7752" w:rsidRDefault="00E95C30" w:rsidP="00E95C30">
            <w:pPr>
              <w:spacing w:after="0" w:line="240" w:lineRule="auto"/>
              <w:rPr>
                <w:rFonts w:ascii="Times New Roman" w:eastAsia="Times New Roman" w:hAnsi="Times New Roman"/>
                <w:sz w:val="24"/>
                <w:szCs w:val="24"/>
                <w:lang w:val="uk-UA"/>
              </w:rPr>
            </w:pPr>
            <w:r w:rsidRPr="00FD7752">
              <w:rPr>
                <w:rFonts w:ascii="Times New Roman" w:eastAsia="Times New Roman" w:hAnsi="Times New Roman"/>
                <w:bCs/>
                <w:sz w:val="20"/>
                <w:szCs w:val="20"/>
                <w:lang w:val="uk-UA"/>
              </w:rPr>
              <w:t>Формування бази даних щодо пошкоджених або знищених об’єктів інфраструктури (житлової, соціальної, критичної, промислової та іншої)</w:t>
            </w:r>
          </w:p>
        </w:tc>
        <w:tc>
          <w:tcPr>
            <w:tcW w:w="1384" w:type="dxa"/>
          </w:tcPr>
          <w:p w14:paraId="7907663C" w14:textId="3EE4CA95" w:rsidR="00E95C30" w:rsidRPr="00FD7752" w:rsidRDefault="00E95C30" w:rsidP="00E95C30">
            <w:pPr>
              <w:spacing w:after="0" w:line="240" w:lineRule="auto"/>
              <w:rPr>
                <w:rFonts w:ascii="Times New Roman" w:eastAsia="Times New Roman" w:hAnsi="Times New Roman"/>
                <w:sz w:val="24"/>
                <w:szCs w:val="24"/>
                <w:lang w:val="uk-UA"/>
              </w:rPr>
            </w:pPr>
            <w:r w:rsidRPr="00FD7752">
              <w:rPr>
                <w:rFonts w:ascii="Times New Roman" w:eastAsia="Times New Roman" w:hAnsi="Times New Roman"/>
                <w:sz w:val="20"/>
                <w:szCs w:val="20"/>
                <w:lang w:val="uk-UA"/>
              </w:rPr>
              <w:t>Муніципальна інфраструктура та послуги</w:t>
            </w:r>
          </w:p>
        </w:tc>
        <w:tc>
          <w:tcPr>
            <w:tcW w:w="1462" w:type="dxa"/>
          </w:tcPr>
          <w:p w14:paraId="6A3C80E8" w14:textId="0C8F2F67" w:rsidR="00E95C30"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Містобудування, благоустрій</w:t>
            </w:r>
          </w:p>
          <w:p w14:paraId="6C1A3AD6" w14:textId="77777777" w:rsidR="00E95C30" w:rsidRPr="00FD7752" w:rsidRDefault="00E95C30" w:rsidP="00E95C30">
            <w:pPr>
              <w:spacing w:after="0" w:line="240" w:lineRule="auto"/>
              <w:rPr>
                <w:rFonts w:ascii="Times New Roman" w:eastAsia="Times New Roman" w:hAnsi="Times New Roman"/>
                <w:sz w:val="20"/>
                <w:szCs w:val="20"/>
                <w:lang w:val="uk-UA"/>
              </w:rPr>
            </w:pPr>
          </w:p>
          <w:p w14:paraId="2BEA04A8" w14:textId="6F82C61D"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Розбудова та відновлення інфраструктури </w:t>
            </w:r>
            <w:proofErr w:type="spellStart"/>
            <w:r w:rsidRPr="00FD7752">
              <w:rPr>
                <w:rFonts w:ascii="Times New Roman" w:eastAsia="Times New Roman" w:hAnsi="Times New Roman"/>
                <w:sz w:val="20"/>
                <w:szCs w:val="20"/>
                <w:lang w:val="uk-UA"/>
              </w:rPr>
              <w:t>субнаціональних</w:t>
            </w:r>
            <w:proofErr w:type="spellEnd"/>
            <w:r w:rsidRPr="00FD7752">
              <w:rPr>
                <w:rFonts w:ascii="Times New Roman" w:eastAsia="Times New Roman" w:hAnsi="Times New Roman"/>
                <w:sz w:val="20"/>
                <w:szCs w:val="20"/>
                <w:lang w:val="uk-UA"/>
              </w:rPr>
              <w:t xml:space="preserve"> органів влади</w:t>
            </w:r>
          </w:p>
        </w:tc>
        <w:tc>
          <w:tcPr>
            <w:tcW w:w="1720" w:type="dxa"/>
          </w:tcPr>
          <w:p w14:paraId="4BC17A6C" w14:textId="40698700" w:rsidR="00E95C30" w:rsidRPr="00FD7752" w:rsidRDefault="00E95C30" w:rsidP="00E95C30">
            <w:pPr>
              <w:pStyle w:val="ac"/>
              <w:spacing w:before="0" w:beforeAutospacing="0" w:after="0" w:afterAutospacing="0"/>
              <w:jc w:val="both"/>
              <w:rPr>
                <w:color w:val="000000"/>
              </w:rPr>
            </w:pPr>
            <w:r w:rsidRPr="00FD7752">
              <w:rPr>
                <w:iCs/>
                <w:color w:val="000000"/>
                <w:sz w:val="20"/>
                <w:szCs w:val="20"/>
              </w:rPr>
              <w:t>Реінтеграція деокупованих територій</w:t>
            </w:r>
          </w:p>
        </w:tc>
        <w:tc>
          <w:tcPr>
            <w:tcW w:w="970" w:type="dxa"/>
          </w:tcPr>
          <w:p w14:paraId="58824F75" w14:textId="411A0E74"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1A2F2D9F" w14:textId="5B6522E4" w:rsidR="00E95C30" w:rsidRPr="00FD7752" w:rsidRDefault="00E95C30" w:rsidP="00E95C30">
            <w:pPr>
              <w:spacing w:after="0" w:line="240" w:lineRule="auto"/>
              <w:rPr>
                <w:rFonts w:ascii="Times New Roman" w:eastAsia="Times New Roman" w:hAnsi="Times New Roman"/>
                <w:sz w:val="20"/>
                <w:szCs w:val="20"/>
                <w:lang w:val="uk-UA"/>
              </w:rPr>
            </w:pPr>
            <w:r w:rsidRPr="00E60130">
              <w:rPr>
                <w:rFonts w:ascii="Times New Roman" w:eastAsia="Times New Roman" w:hAnsi="Times New Roman"/>
                <w:sz w:val="20"/>
                <w:szCs w:val="20"/>
                <w:lang w:val="uk-UA" w:eastAsia="ru-RU"/>
              </w:rPr>
              <w:t>Департамент економіки та підтримки релокованих суб’єктів підприємницької діяльності</w:t>
            </w:r>
            <w:r w:rsidRPr="00FD7752">
              <w:rPr>
                <w:rFonts w:ascii="Times New Roman" w:eastAsia="Times New Roman" w:hAnsi="Times New Roman"/>
                <w:sz w:val="20"/>
                <w:szCs w:val="20"/>
                <w:lang w:val="uk-UA"/>
              </w:rPr>
              <w:t xml:space="preserve"> облдержадміністрації, </w:t>
            </w:r>
            <w:r>
              <w:rPr>
                <w:rFonts w:ascii="Times New Roman" w:eastAsia="Times New Roman" w:hAnsi="Times New Roman"/>
                <w:sz w:val="20"/>
                <w:szCs w:val="20"/>
                <w:lang w:val="uk-UA"/>
              </w:rPr>
              <w:t>РДА, ВА</w:t>
            </w:r>
          </w:p>
        </w:tc>
        <w:tc>
          <w:tcPr>
            <w:tcW w:w="1560" w:type="dxa"/>
          </w:tcPr>
          <w:p w14:paraId="1EF5F8BE" w14:textId="2352E7FD" w:rsidR="00E95C30" w:rsidRPr="00FD7752" w:rsidRDefault="00E95C30" w:rsidP="00E95C30">
            <w:pPr>
              <w:spacing w:after="0" w:line="240" w:lineRule="auto"/>
              <w:rPr>
                <w:rFonts w:ascii="Times New Roman" w:hAnsi="Times New Roman"/>
                <w:sz w:val="20"/>
                <w:szCs w:val="20"/>
                <w:lang w:val="uk-UA"/>
              </w:rPr>
            </w:pPr>
            <w:r w:rsidRPr="00FD7752">
              <w:rPr>
                <w:rFonts w:ascii="Times New Roman" w:eastAsia="Times New Roman" w:hAnsi="Times New Roman"/>
                <w:bCs/>
                <w:sz w:val="20"/>
                <w:szCs w:val="20"/>
                <w:lang w:val="uk-UA"/>
              </w:rPr>
              <w:t>Кількість пошкоджених або знищених об’єктів інфраструктури, внесених до бази даних, одиниць</w:t>
            </w:r>
          </w:p>
        </w:tc>
        <w:tc>
          <w:tcPr>
            <w:tcW w:w="1218" w:type="dxa"/>
          </w:tcPr>
          <w:p w14:paraId="5D544B8A" w14:textId="6FF49071" w:rsidR="00E95C30" w:rsidRPr="00FD7752" w:rsidRDefault="00680F69" w:rsidP="0012339A">
            <w:pPr>
              <w:spacing w:after="0" w:line="240" w:lineRule="auto"/>
              <w:ind w:left="-20" w:right="-55"/>
              <w:jc w:val="both"/>
              <w:rPr>
                <w:rFonts w:ascii="Times New Roman" w:hAnsi="Times New Roman"/>
                <w:sz w:val="20"/>
                <w:szCs w:val="20"/>
                <w:lang w:val="uk-UA"/>
              </w:rPr>
            </w:pPr>
            <w:r>
              <w:rPr>
                <w:rFonts w:ascii="Times New Roman" w:eastAsia="Times New Roman" w:hAnsi="Times New Roman"/>
                <w:sz w:val="20"/>
                <w:szCs w:val="20"/>
                <w:lang w:val="uk-UA"/>
              </w:rPr>
              <w:t>т</w:t>
            </w:r>
            <w:r w:rsidR="00E95C30" w:rsidRPr="00FD7752">
              <w:rPr>
                <w:rFonts w:ascii="Times New Roman" w:eastAsia="Times New Roman" w:hAnsi="Times New Roman"/>
                <w:sz w:val="20"/>
                <w:szCs w:val="20"/>
                <w:lang w:val="uk-UA"/>
              </w:rPr>
              <w:t>енденція до збільшення</w:t>
            </w:r>
          </w:p>
        </w:tc>
      </w:tr>
      <w:tr w:rsidR="00E95C30" w:rsidRPr="00FD7752" w14:paraId="1415BC95" w14:textId="77777777" w:rsidTr="009B29E4">
        <w:trPr>
          <w:gridAfter w:val="7"/>
          <w:wAfter w:w="12846" w:type="dxa"/>
          <w:trHeight w:val="575"/>
        </w:trPr>
        <w:tc>
          <w:tcPr>
            <w:tcW w:w="1838" w:type="dxa"/>
            <w:vMerge/>
            <w:shd w:val="clear" w:color="auto" w:fill="auto"/>
          </w:tcPr>
          <w:p w14:paraId="502A8D5E"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0B7E373A" w14:textId="7CFD508E" w:rsidR="00E95C30" w:rsidRPr="00FD7752" w:rsidRDefault="00E95C30" w:rsidP="00E95C30">
            <w:pPr>
              <w:spacing w:after="0"/>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04196B04" w14:textId="7F828BDE" w:rsidR="00E95C30" w:rsidRPr="00FD7752" w:rsidRDefault="00E95C30" w:rsidP="00E95C30">
            <w:pPr>
              <w:spacing w:after="0" w:line="240" w:lineRule="auto"/>
              <w:rPr>
                <w:rFonts w:ascii="Times New Roman" w:eastAsia="Times New Roman" w:hAnsi="Times New Roman"/>
                <w:bCs/>
                <w:sz w:val="20"/>
                <w:szCs w:val="20"/>
                <w:lang w:val="uk-UA"/>
              </w:rPr>
            </w:pPr>
            <w:r w:rsidRPr="00FD7752">
              <w:rPr>
                <w:rFonts w:ascii="Times New Roman" w:eastAsia="Times New Roman" w:hAnsi="Times New Roman"/>
                <w:sz w:val="20"/>
                <w:szCs w:val="20"/>
                <w:lang w:val="uk-UA"/>
              </w:rPr>
              <w:t>Здійснення заходів щодо збору вихідних даних для розроблення проєктів комплексних планів просторового розвитку територій територіальних громад та Програм комплексного відновлення області та територіальних громад</w:t>
            </w:r>
          </w:p>
        </w:tc>
        <w:tc>
          <w:tcPr>
            <w:tcW w:w="1384" w:type="dxa"/>
          </w:tcPr>
          <w:p w14:paraId="5E2B1BBE" w14:textId="64C25EB6" w:rsidR="00E95C30" w:rsidRPr="00FD7752" w:rsidRDefault="00E95C30" w:rsidP="00E95C30">
            <w:pPr>
              <w:spacing w:after="0"/>
              <w:rPr>
                <w:rFonts w:ascii="Times New Roman" w:eastAsia="Times New Roman" w:hAnsi="Times New Roman"/>
                <w:sz w:val="24"/>
                <w:szCs w:val="24"/>
                <w:lang w:val="uk-UA"/>
              </w:rPr>
            </w:pPr>
            <w:r w:rsidRPr="00FD7752">
              <w:rPr>
                <w:rFonts w:ascii="Times New Roman" w:eastAsia="Times New Roman" w:hAnsi="Times New Roman"/>
                <w:sz w:val="20"/>
                <w:szCs w:val="20"/>
                <w:lang w:val="uk-UA"/>
              </w:rPr>
              <w:t>Муніципальна інфраструктура та послуги</w:t>
            </w:r>
          </w:p>
        </w:tc>
        <w:tc>
          <w:tcPr>
            <w:tcW w:w="1462" w:type="dxa"/>
          </w:tcPr>
          <w:p w14:paraId="36D43711" w14:textId="29292817" w:rsidR="00E95C30" w:rsidRPr="00FD7752" w:rsidRDefault="00E95C30" w:rsidP="00E95C30">
            <w:pPr>
              <w:spacing w:after="0"/>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Містобудування, благоустрій</w:t>
            </w:r>
          </w:p>
        </w:tc>
        <w:tc>
          <w:tcPr>
            <w:tcW w:w="1720" w:type="dxa"/>
          </w:tcPr>
          <w:p w14:paraId="0651685D" w14:textId="58A7830C" w:rsidR="00E95C30" w:rsidRPr="00FD7752" w:rsidRDefault="00E95C30" w:rsidP="00E95C30">
            <w:pPr>
              <w:pStyle w:val="ac"/>
              <w:spacing w:before="0" w:beforeAutospacing="0" w:after="0" w:afterAutospacing="0"/>
              <w:jc w:val="both"/>
              <w:rPr>
                <w:color w:val="000000"/>
              </w:rPr>
            </w:pPr>
            <w:r w:rsidRPr="00FD7752">
              <w:rPr>
                <w:iCs/>
                <w:color w:val="000000"/>
                <w:sz w:val="20"/>
                <w:szCs w:val="20"/>
              </w:rPr>
              <w:t>Реінтеграція деокупованих територій</w:t>
            </w:r>
          </w:p>
        </w:tc>
        <w:tc>
          <w:tcPr>
            <w:tcW w:w="970" w:type="dxa"/>
          </w:tcPr>
          <w:p w14:paraId="7C1D5B73" w14:textId="7C451AD0" w:rsidR="00E95C30" w:rsidRPr="00FD7752" w:rsidRDefault="00E95C30" w:rsidP="00E95C30">
            <w:pPr>
              <w:spacing w:after="0"/>
              <w:jc w:val="center"/>
              <w:rPr>
                <w:rFonts w:ascii="Times New Roman" w:eastAsia="Times New Roman" w:hAnsi="Times New Roman"/>
                <w:sz w:val="24"/>
                <w:szCs w:val="24"/>
                <w:lang w:val="uk-UA"/>
              </w:rPr>
            </w:pPr>
            <w:r w:rsidRPr="00FD7752">
              <w:rPr>
                <w:rFonts w:ascii="Times New Roman" w:eastAsia="Times New Roman" w:hAnsi="Times New Roman"/>
                <w:sz w:val="20"/>
                <w:szCs w:val="20"/>
                <w:lang w:val="uk-UA"/>
              </w:rPr>
              <w:t>18</w:t>
            </w:r>
          </w:p>
        </w:tc>
        <w:tc>
          <w:tcPr>
            <w:tcW w:w="1841" w:type="dxa"/>
          </w:tcPr>
          <w:p w14:paraId="0D4A364E" w14:textId="6DD77B85" w:rsidR="00E95C30" w:rsidRPr="00FD7752" w:rsidRDefault="00E95C30" w:rsidP="00E95C30">
            <w:pPr>
              <w:spacing w:after="0"/>
              <w:rPr>
                <w:rFonts w:ascii="Times New Roman" w:eastAsia="Times New Roman" w:hAnsi="Times New Roman"/>
                <w:sz w:val="20"/>
                <w:szCs w:val="20"/>
                <w:lang w:val="uk-UA"/>
              </w:rPr>
            </w:pPr>
            <w:r w:rsidRPr="00E60130">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eastAsia="Times New Roman" w:hAnsi="Times New Roman"/>
                <w:sz w:val="20"/>
                <w:szCs w:val="20"/>
                <w:lang w:val="uk-UA"/>
              </w:rPr>
              <w:t xml:space="preserve"> облдержадміністраці</w:t>
            </w:r>
            <w:r>
              <w:rPr>
                <w:rFonts w:ascii="Times New Roman" w:eastAsia="Times New Roman" w:hAnsi="Times New Roman"/>
                <w:sz w:val="20"/>
                <w:szCs w:val="20"/>
                <w:lang w:val="uk-UA"/>
              </w:rPr>
              <w:t>ї, ВА</w:t>
            </w:r>
          </w:p>
        </w:tc>
        <w:tc>
          <w:tcPr>
            <w:tcW w:w="1560" w:type="dxa"/>
          </w:tcPr>
          <w:p w14:paraId="7311F49F" w14:textId="787F860C" w:rsidR="00E95C30" w:rsidRPr="00FD7752" w:rsidRDefault="00E95C30" w:rsidP="00E95C30">
            <w:pPr>
              <w:spacing w:after="0"/>
              <w:rPr>
                <w:rFonts w:ascii="Times New Roman" w:hAnsi="Times New Roman"/>
                <w:sz w:val="24"/>
                <w:szCs w:val="24"/>
                <w:lang w:val="uk-UA"/>
              </w:rPr>
            </w:pPr>
            <w:r w:rsidRPr="00FD7752">
              <w:rPr>
                <w:rFonts w:ascii="Times New Roman" w:eastAsia="Times New Roman" w:hAnsi="Times New Roman"/>
                <w:sz w:val="20"/>
                <w:szCs w:val="20"/>
                <w:lang w:val="uk-UA"/>
              </w:rPr>
              <w:t>Підготовка аналітичного звіту, одиниць</w:t>
            </w:r>
          </w:p>
        </w:tc>
        <w:tc>
          <w:tcPr>
            <w:tcW w:w="1218" w:type="dxa"/>
          </w:tcPr>
          <w:p w14:paraId="12E27100" w14:textId="03B52945" w:rsidR="00E95C30" w:rsidRPr="00FD7752" w:rsidRDefault="00E95C30" w:rsidP="0083391B">
            <w:pPr>
              <w:spacing w:after="0"/>
              <w:jc w:val="center"/>
              <w:rPr>
                <w:rFonts w:ascii="Times New Roman" w:hAnsi="Times New Roman"/>
                <w:sz w:val="24"/>
                <w:szCs w:val="24"/>
                <w:lang w:val="uk-UA"/>
              </w:rPr>
            </w:pPr>
            <w:r w:rsidRPr="00FD7752">
              <w:rPr>
                <w:rFonts w:ascii="Times New Roman" w:eastAsia="Times New Roman" w:hAnsi="Times New Roman"/>
                <w:sz w:val="20"/>
                <w:szCs w:val="20"/>
                <w:lang w:val="uk-UA"/>
              </w:rPr>
              <w:t>1</w:t>
            </w:r>
          </w:p>
        </w:tc>
      </w:tr>
      <w:tr w:rsidR="00E95C30" w:rsidRPr="00FD7752" w14:paraId="789317C0" w14:textId="77777777" w:rsidTr="009B29E4">
        <w:trPr>
          <w:gridAfter w:val="7"/>
          <w:wAfter w:w="12846" w:type="dxa"/>
          <w:trHeight w:val="575"/>
        </w:trPr>
        <w:tc>
          <w:tcPr>
            <w:tcW w:w="1838" w:type="dxa"/>
          </w:tcPr>
          <w:p w14:paraId="42F4CD6C" w14:textId="65AC032B" w:rsidR="00E95C30" w:rsidRPr="00FD7752" w:rsidRDefault="00E95C30" w:rsidP="00E95C30">
            <w:pPr>
              <w:autoSpaceDE w:val="0"/>
              <w:autoSpaceDN w:val="0"/>
              <w:adjustRightInd w:val="0"/>
              <w:spacing w:after="0" w:line="240" w:lineRule="auto"/>
              <w:rPr>
                <w:rFonts w:ascii="Times New Roman" w:hAnsi="Times New Roman"/>
                <w:sz w:val="20"/>
                <w:szCs w:val="20"/>
                <w:lang w:val="uk-UA"/>
              </w:rPr>
            </w:pPr>
            <w:r w:rsidRPr="00FD7752">
              <w:rPr>
                <w:rFonts w:ascii="TimesNewRomanPSMT" w:hAnsi="TimesNewRomanPSMT" w:cs="TimesNewRomanPSMT"/>
                <w:sz w:val="20"/>
                <w:szCs w:val="20"/>
                <w:lang w:val="uk-UA" w:eastAsia="uk-UA"/>
              </w:rPr>
              <w:t>3.4.5. Сприяння</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забезпеченню</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встановлення фактів</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заподіяння шкоди та</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збитків територіям та</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об’єктам природно</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lastRenderedPageBreak/>
              <w:t>заповідного фонду й</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іншим</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природоохоронним</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територіям, лісовому</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фонду (лісовій</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рослинності на землях</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лісогосподарського</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призначення), що</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постраждали внаслідок</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тимчасової окупації та</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бойових дій, та</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узагальнення наявної</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інформації щодо</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обсягів завданої шкоди</w:t>
            </w:r>
          </w:p>
        </w:tc>
        <w:tc>
          <w:tcPr>
            <w:tcW w:w="1536" w:type="dxa"/>
          </w:tcPr>
          <w:p w14:paraId="44797C14"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Pr>
          <w:p w14:paraId="74A7DA53" w14:textId="5043D88E" w:rsidR="00E95C30" w:rsidRPr="00FD7752" w:rsidRDefault="00E95C30" w:rsidP="00E95C30">
            <w:pPr>
              <w:autoSpaceDE w:val="0"/>
              <w:autoSpaceDN w:val="0"/>
              <w:adjustRightInd w:val="0"/>
              <w:spacing w:after="0" w:line="240" w:lineRule="auto"/>
              <w:rPr>
                <w:rFonts w:ascii="Times New Roman" w:hAnsi="Times New Roman"/>
                <w:bCs/>
                <w:sz w:val="20"/>
                <w:szCs w:val="20"/>
                <w:lang w:val="uk-UA" w:eastAsia="it-IT"/>
              </w:rPr>
            </w:pPr>
            <w:r w:rsidRPr="00FD7752">
              <w:rPr>
                <w:rFonts w:ascii="TimesNewRomanPSMT" w:hAnsi="TimesNewRomanPSMT" w:cs="TimesNewRomanPSMT"/>
                <w:sz w:val="20"/>
                <w:szCs w:val="20"/>
                <w:lang w:val="uk-UA" w:eastAsia="uk-UA"/>
              </w:rPr>
              <w:t>Організація</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роботи із</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встановлення</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фактів заподіяння</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шкоди та збитків</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природно-</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заповідному та</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lastRenderedPageBreak/>
              <w:t>лісовому фонду</w:t>
            </w:r>
            <w:r w:rsidRPr="00FD7752">
              <w:rPr>
                <w:rFonts w:asciiTheme="minorHAnsi" w:hAnsiTheme="minorHAnsi" w:cs="TimesNewRomanPSMT"/>
                <w:sz w:val="20"/>
                <w:szCs w:val="20"/>
                <w:lang w:val="uk-UA" w:eastAsia="uk-UA"/>
              </w:rPr>
              <w:t xml:space="preserve"> </w:t>
            </w:r>
            <w:r w:rsidRPr="00FD7752">
              <w:rPr>
                <w:rFonts w:ascii="TimesNewRomanPSMT" w:hAnsi="TimesNewRomanPSMT" w:cs="TimesNewRomanPSMT"/>
                <w:sz w:val="20"/>
                <w:szCs w:val="20"/>
                <w:lang w:val="uk-UA" w:eastAsia="uk-UA"/>
              </w:rPr>
              <w:t>області</w:t>
            </w:r>
          </w:p>
        </w:tc>
        <w:tc>
          <w:tcPr>
            <w:tcW w:w="1384" w:type="dxa"/>
          </w:tcPr>
          <w:p w14:paraId="666F8BE0"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lastRenderedPageBreak/>
              <w:t>Довкілля</w:t>
            </w:r>
          </w:p>
        </w:tc>
        <w:tc>
          <w:tcPr>
            <w:tcW w:w="1462" w:type="dxa"/>
          </w:tcPr>
          <w:p w14:paraId="5CBBFDFE"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Клімат</w:t>
            </w:r>
          </w:p>
          <w:p w14:paraId="330BEC70"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Охорона земель і ґрунтів</w:t>
            </w:r>
          </w:p>
          <w:p w14:paraId="6B7A657E"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Охорона лісів, лісового та мисливського господарства</w:t>
            </w:r>
          </w:p>
          <w:p w14:paraId="519486B0"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lastRenderedPageBreak/>
              <w:t>Збереження природно-заповідного фонду</w:t>
            </w:r>
          </w:p>
          <w:p w14:paraId="49FFE7C7"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Охорона атмосферного повітря</w:t>
            </w:r>
          </w:p>
        </w:tc>
        <w:tc>
          <w:tcPr>
            <w:tcW w:w="1720" w:type="dxa"/>
          </w:tcPr>
          <w:p w14:paraId="796B8EF6"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lastRenderedPageBreak/>
              <w:t>Реінтеграція деокупованих територій</w:t>
            </w:r>
          </w:p>
        </w:tc>
        <w:tc>
          <w:tcPr>
            <w:tcW w:w="970" w:type="dxa"/>
          </w:tcPr>
          <w:p w14:paraId="2E58731F" w14:textId="4A18E82F"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3D242E8E" w14:textId="47C338F0" w:rsidR="00E95C30" w:rsidRPr="00FD7752" w:rsidRDefault="00E95C30" w:rsidP="00E95C30">
            <w:pPr>
              <w:spacing w:after="0" w:line="240" w:lineRule="auto"/>
              <w:rPr>
                <w:rFonts w:ascii="TimesNewRomanPSMT" w:hAnsi="TimesNewRomanPSMT" w:cs="TimesNewRomanPSMT"/>
                <w:sz w:val="20"/>
                <w:szCs w:val="20"/>
                <w:lang w:val="uk-UA" w:eastAsia="uk-UA"/>
              </w:rPr>
            </w:pPr>
            <w:r w:rsidRPr="00E60130">
              <w:rPr>
                <w:rFonts w:ascii="Times New Roman" w:eastAsia="Times New Roman" w:hAnsi="Times New Roman"/>
                <w:sz w:val="20"/>
                <w:szCs w:val="20"/>
                <w:lang w:val="uk-UA" w:eastAsia="ru-RU"/>
              </w:rPr>
              <w:t>Управління з питань реінтеграції та відновлення</w:t>
            </w:r>
            <w:r w:rsidRPr="00FD7752">
              <w:rPr>
                <w:rFonts w:ascii="Times New Roman" w:eastAsia="Times New Roman" w:hAnsi="Times New Roman"/>
                <w:sz w:val="20"/>
                <w:szCs w:val="20"/>
                <w:lang w:val="uk-UA"/>
              </w:rPr>
              <w:t xml:space="preserve"> облдержадміністраці</w:t>
            </w:r>
            <w:r>
              <w:rPr>
                <w:rFonts w:ascii="Times New Roman" w:eastAsia="Times New Roman" w:hAnsi="Times New Roman"/>
                <w:sz w:val="20"/>
                <w:szCs w:val="20"/>
                <w:lang w:val="uk-UA"/>
              </w:rPr>
              <w:t>ї</w:t>
            </w:r>
            <w:r w:rsidRPr="00FD7752">
              <w:rPr>
                <w:rFonts w:asciiTheme="minorHAnsi" w:hAnsiTheme="minorHAnsi" w:cs="TimesNewRomanPSMT"/>
                <w:sz w:val="20"/>
                <w:szCs w:val="20"/>
                <w:lang w:val="uk-UA" w:eastAsia="uk-UA"/>
              </w:rPr>
              <w:t xml:space="preserve"> </w:t>
            </w:r>
            <w:proofErr w:type="spellStart"/>
            <w:r w:rsidRPr="00FD7752">
              <w:rPr>
                <w:rFonts w:ascii="TimesNewRomanPSMT" w:hAnsi="TimesNewRomanPSMT" w:cs="TimesNewRomanPSMT"/>
                <w:sz w:val="20"/>
                <w:szCs w:val="20"/>
                <w:lang w:val="uk-UA" w:eastAsia="uk-UA"/>
              </w:rPr>
              <w:t>облдержадміністрації</w:t>
            </w:r>
            <w:proofErr w:type="spellEnd"/>
          </w:p>
        </w:tc>
        <w:tc>
          <w:tcPr>
            <w:tcW w:w="1560" w:type="dxa"/>
          </w:tcPr>
          <w:p w14:paraId="3EFFE397" w14:textId="0A320832" w:rsidR="00E95C30" w:rsidRPr="00FD7752" w:rsidRDefault="00E95C30" w:rsidP="00E95C30">
            <w:pPr>
              <w:autoSpaceDE w:val="0"/>
              <w:autoSpaceDN w:val="0"/>
              <w:adjustRightInd w:val="0"/>
              <w:spacing w:after="0" w:line="240" w:lineRule="auto"/>
              <w:rPr>
                <w:rFonts w:ascii="Times New Roman" w:hAnsi="Times New Roman"/>
                <w:sz w:val="20"/>
                <w:szCs w:val="20"/>
                <w:lang w:val="uk-UA" w:eastAsia="uk-UA"/>
              </w:rPr>
            </w:pPr>
            <w:r w:rsidRPr="00FD7752">
              <w:rPr>
                <w:rFonts w:ascii="Times New Roman" w:hAnsi="Times New Roman"/>
                <w:sz w:val="20"/>
                <w:szCs w:val="20"/>
                <w:lang w:val="uk-UA" w:eastAsia="uk-UA"/>
              </w:rPr>
              <w:t>Кількість встановлених фактів заподіяння шкоди та збитків та їх обсяги, одиниць</w:t>
            </w:r>
          </w:p>
        </w:tc>
        <w:tc>
          <w:tcPr>
            <w:tcW w:w="1218" w:type="dxa"/>
          </w:tcPr>
          <w:p w14:paraId="79CAEA80" w14:textId="48D73430" w:rsidR="00E95C30" w:rsidRPr="00F0561F" w:rsidRDefault="00680F69" w:rsidP="0012339A">
            <w:pPr>
              <w:spacing w:after="0" w:line="240" w:lineRule="auto"/>
              <w:ind w:left="-20" w:right="-55"/>
              <w:jc w:val="both"/>
              <w:rPr>
                <w:rFonts w:asciiTheme="minorHAnsi" w:hAnsiTheme="minorHAnsi" w:cs="TimesNewRomanPSMT"/>
                <w:sz w:val="20"/>
                <w:szCs w:val="20"/>
                <w:lang w:val="uk-UA" w:eastAsia="uk-UA"/>
              </w:rPr>
            </w:pPr>
            <w:r>
              <w:rPr>
                <w:rFonts w:ascii="Times New Roman" w:hAnsi="Times New Roman"/>
                <w:sz w:val="20"/>
                <w:szCs w:val="20"/>
                <w:lang w:val="uk-UA" w:eastAsia="uk-UA"/>
              </w:rPr>
              <w:t>т</w:t>
            </w:r>
            <w:r w:rsidR="00E95C30" w:rsidRPr="00DC3A35">
              <w:rPr>
                <w:rFonts w:ascii="Times New Roman" w:hAnsi="Times New Roman"/>
                <w:sz w:val="20"/>
                <w:szCs w:val="20"/>
                <w:lang w:val="uk-UA" w:eastAsia="uk-UA"/>
              </w:rPr>
              <w:t>енденція до збільшення</w:t>
            </w:r>
          </w:p>
        </w:tc>
      </w:tr>
      <w:tr w:rsidR="00E95C30" w:rsidRPr="00FD7752" w14:paraId="1514B06E" w14:textId="77777777" w:rsidTr="009B29E4">
        <w:trPr>
          <w:gridAfter w:val="7"/>
          <w:wAfter w:w="12846" w:type="dxa"/>
          <w:trHeight w:val="575"/>
        </w:trPr>
        <w:tc>
          <w:tcPr>
            <w:tcW w:w="15310" w:type="dxa"/>
            <w:gridSpan w:val="10"/>
            <w:shd w:val="clear" w:color="auto" w:fill="E2EFD9"/>
          </w:tcPr>
          <w:p w14:paraId="3E030647" w14:textId="77777777" w:rsidR="00E95C30" w:rsidRPr="00FD7752" w:rsidRDefault="00E95C30" w:rsidP="00E95C30">
            <w:pPr>
              <w:spacing w:after="0" w:line="240" w:lineRule="auto"/>
              <w:jc w:val="center"/>
              <w:rPr>
                <w:rFonts w:ascii="Times New Roman" w:eastAsia="Times New Roman" w:hAnsi="Times New Roman"/>
                <w:b/>
                <w:i/>
                <w:iCs/>
                <w:color w:val="385623"/>
                <w:sz w:val="26"/>
                <w:szCs w:val="26"/>
                <w:lang w:val="uk-UA"/>
              </w:rPr>
            </w:pPr>
            <w:r w:rsidRPr="00FD7752">
              <w:rPr>
                <w:rFonts w:ascii="Times New Roman" w:eastAsia="Times New Roman" w:hAnsi="Times New Roman"/>
                <w:b/>
                <w:i/>
                <w:iCs/>
                <w:color w:val="385623"/>
                <w:sz w:val="26"/>
                <w:szCs w:val="26"/>
                <w:lang w:val="uk-UA"/>
              </w:rPr>
              <w:t>Оперативна ціль 3.5. Створення сприятливого середовища для забезпечення відкритості та прозорості діяльності військових адміністрацій</w:t>
            </w:r>
          </w:p>
        </w:tc>
      </w:tr>
      <w:tr w:rsidR="00E95C30" w:rsidRPr="00FD7752" w14:paraId="785F8399" w14:textId="77777777" w:rsidTr="009B29E4">
        <w:trPr>
          <w:gridAfter w:val="7"/>
          <w:wAfter w:w="12846" w:type="dxa"/>
          <w:trHeight w:val="575"/>
        </w:trPr>
        <w:tc>
          <w:tcPr>
            <w:tcW w:w="1838" w:type="dxa"/>
            <w:vMerge w:val="restart"/>
          </w:tcPr>
          <w:p w14:paraId="55C12F3F"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3.5.1. Впровадження ефективних механізмів прозорого інформування про діяльність військових адміністрацій та комунікації із громадськістю</w:t>
            </w:r>
          </w:p>
        </w:tc>
        <w:tc>
          <w:tcPr>
            <w:tcW w:w="1536" w:type="dxa"/>
          </w:tcPr>
          <w:p w14:paraId="474532BE" w14:textId="3779220C"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44B87392"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Моніторинг дотримання військовими адміністраціями вимог щодо оприлюднення виданих розпорядчих актів</w:t>
            </w:r>
          </w:p>
        </w:tc>
        <w:tc>
          <w:tcPr>
            <w:tcW w:w="1384" w:type="dxa"/>
          </w:tcPr>
          <w:p w14:paraId="73368BFE"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 xml:space="preserve">Публічні послуги і </w:t>
            </w:r>
            <w:proofErr w:type="spellStart"/>
            <w:r w:rsidRPr="00FD7752">
              <w:rPr>
                <w:rFonts w:ascii="TimesNewRomanPSMT" w:hAnsi="TimesNewRomanPSMT" w:cs="TimesNewRomanPSMT"/>
                <w:sz w:val="20"/>
                <w:szCs w:val="20"/>
                <w:lang w:val="uk-UA" w:eastAsia="uk-UA"/>
              </w:rPr>
              <w:t>повʼязана</w:t>
            </w:r>
            <w:proofErr w:type="spellEnd"/>
            <w:r w:rsidRPr="00FD7752">
              <w:rPr>
                <w:rFonts w:ascii="TimesNewRomanPSMT" w:hAnsi="TimesNewRomanPSMT" w:cs="TimesNewRomanPSMT"/>
                <w:sz w:val="20"/>
                <w:szCs w:val="20"/>
                <w:lang w:val="uk-UA" w:eastAsia="uk-UA"/>
              </w:rPr>
              <w:t xml:space="preserve"> з ними </w:t>
            </w:r>
            <w:proofErr w:type="spellStart"/>
            <w:r w:rsidRPr="00FD7752">
              <w:rPr>
                <w:rFonts w:ascii="TimesNewRomanPSMT" w:hAnsi="TimesNewRomanPSMT" w:cs="TimesNewRomanPSMT"/>
                <w:sz w:val="20"/>
                <w:szCs w:val="20"/>
                <w:lang w:val="uk-UA" w:eastAsia="uk-UA"/>
              </w:rPr>
              <w:t>цифровізація</w:t>
            </w:r>
            <w:proofErr w:type="spellEnd"/>
          </w:p>
        </w:tc>
        <w:tc>
          <w:tcPr>
            <w:tcW w:w="1462" w:type="dxa"/>
          </w:tcPr>
          <w:p w14:paraId="0EA574F4"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Медіа та комунікації</w:t>
            </w:r>
          </w:p>
        </w:tc>
        <w:tc>
          <w:tcPr>
            <w:tcW w:w="1720" w:type="dxa"/>
          </w:tcPr>
          <w:p w14:paraId="7C847AD8"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Інструменти планування та підзвітності у регіональній політиці</w:t>
            </w:r>
          </w:p>
        </w:tc>
        <w:tc>
          <w:tcPr>
            <w:tcW w:w="970" w:type="dxa"/>
          </w:tcPr>
          <w:p w14:paraId="0169B83E" w14:textId="5FAC5464" w:rsidR="00E95C30" w:rsidRPr="00FD7752" w:rsidRDefault="00E95C30" w:rsidP="00E95C30">
            <w:pPr>
              <w:autoSpaceDE w:val="0"/>
              <w:autoSpaceDN w:val="0"/>
              <w:adjustRightInd w:val="0"/>
              <w:spacing w:after="0" w:line="240" w:lineRule="auto"/>
              <w:jc w:val="center"/>
              <w:rPr>
                <w:rFonts w:ascii="TimesNewRomanPSMT" w:hAnsi="TimesNewRomanPSMT" w:cs="TimesNewRomanPSMT"/>
                <w:sz w:val="20"/>
                <w:szCs w:val="20"/>
                <w:lang w:val="uk-UA" w:eastAsia="uk-UA"/>
              </w:rPr>
            </w:pPr>
            <w:r>
              <w:rPr>
                <w:rFonts w:ascii="TimesNewRomanPSMT" w:hAnsi="TimesNewRomanPSMT" w:cs="TimesNewRomanPSMT"/>
                <w:sz w:val="20"/>
                <w:szCs w:val="20"/>
                <w:lang w:val="uk-UA" w:eastAsia="uk-UA"/>
              </w:rPr>
              <w:t>18</w:t>
            </w:r>
          </w:p>
        </w:tc>
        <w:tc>
          <w:tcPr>
            <w:tcW w:w="1841" w:type="dxa"/>
          </w:tcPr>
          <w:p w14:paraId="4FCDDB18" w14:textId="3C9CC3D6"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proofErr w:type="spellStart"/>
            <w:r w:rsidRPr="00E555E1">
              <w:rPr>
                <w:rFonts w:ascii="Times New Roman" w:eastAsia="Times New Roman" w:hAnsi="Times New Roman"/>
                <w:sz w:val="20"/>
                <w:szCs w:val="20"/>
                <w:lang w:eastAsia="ru-RU"/>
              </w:rPr>
              <w:t>Управління</w:t>
            </w:r>
            <w:proofErr w:type="spellEnd"/>
            <w:r w:rsidRPr="00E555E1">
              <w:rPr>
                <w:rFonts w:ascii="Times New Roman" w:eastAsia="Times New Roman" w:hAnsi="Times New Roman"/>
                <w:sz w:val="20"/>
                <w:szCs w:val="20"/>
                <w:lang w:eastAsia="ru-RU"/>
              </w:rPr>
              <w:t xml:space="preserve"> 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надання</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допомоги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внутрішньо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переміщеним</w:t>
            </w:r>
            <w:proofErr w:type="spellEnd"/>
            <w:r w:rsidRPr="00E555E1">
              <w:rPr>
                <w:rFonts w:ascii="Times New Roman" w:eastAsia="Times New Roman" w:hAnsi="Times New Roman"/>
                <w:sz w:val="20"/>
                <w:szCs w:val="20"/>
                <w:lang w:eastAsia="ru-RU"/>
              </w:rPr>
              <w:t xml:space="preserve"> особам та </w:t>
            </w:r>
            <w:r w:rsidRPr="00E555E1">
              <w:rPr>
                <w:rFonts w:ascii="Times New Roman" w:eastAsia="Times New Roman" w:hAnsi="Times New Roman" w:hint="eastAsia"/>
                <w:sz w:val="20"/>
                <w:szCs w:val="20"/>
                <w:lang w:eastAsia="ru-RU"/>
              </w:rPr>
              <w:t>нормативно</w:t>
            </w:r>
            <w:r w:rsidRPr="00E555E1">
              <w:rPr>
                <w:rFonts w:ascii="Times New Roman" w:eastAsia="Times New Roman" w:hAnsi="Times New Roman"/>
                <w:sz w:val="20"/>
                <w:szCs w:val="20"/>
                <w:lang w:eastAsia="ru-RU"/>
              </w:rPr>
              <w:t>-</w:t>
            </w:r>
            <w:proofErr w:type="spellStart"/>
            <w:r w:rsidRPr="00E555E1">
              <w:rPr>
                <w:rFonts w:ascii="Times New Roman" w:eastAsia="Times New Roman" w:hAnsi="Times New Roman" w:hint="eastAsia"/>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hint="eastAsia"/>
                <w:sz w:val="20"/>
                <w:szCs w:val="20"/>
                <w:lang w:eastAsia="ru-RU"/>
              </w:rPr>
              <w:t>роботи</w:t>
            </w:r>
            <w:proofErr w:type="spellEnd"/>
            <w:r w:rsidRPr="00FD7752">
              <w:rPr>
                <w:rFonts w:ascii="TimesNewRomanPSMT" w:hAnsi="TimesNewRomanPSMT" w:cs="TimesNewRomanPSMT"/>
                <w:sz w:val="20"/>
                <w:szCs w:val="20"/>
                <w:lang w:val="uk-UA" w:eastAsia="uk-UA"/>
              </w:rPr>
              <w:t xml:space="preserve"> облдержадміністрації</w:t>
            </w:r>
          </w:p>
        </w:tc>
        <w:tc>
          <w:tcPr>
            <w:tcW w:w="1560" w:type="dxa"/>
          </w:tcPr>
          <w:p w14:paraId="275B06E1" w14:textId="03D6F80E" w:rsidR="00E95C30" w:rsidRPr="00FD7752" w:rsidRDefault="00E95C30" w:rsidP="00E95C30">
            <w:pPr>
              <w:autoSpaceDE w:val="0"/>
              <w:autoSpaceDN w:val="0"/>
              <w:adjustRightInd w:val="0"/>
              <w:spacing w:after="0" w:line="240" w:lineRule="auto"/>
              <w:rPr>
                <w:rFonts w:asciiTheme="minorHAnsi" w:hAnsiTheme="minorHAnsi" w:cs="TimesNewRomanPSMT"/>
                <w:sz w:val="20"/>
                <w:szCs w:val="20"/>
                <w:lang w:val="uk-UA" w:eastAsia="uk-UA"/>
              </w:rPr>
            </w:pPr>
            <w:r w:rsidRPr="00FD7752">
              <w:rPr>
                <w:rFonts w:ascii="TimesNewRomanPSMT" w:hAnsi="TimesNewRomanPSMT" w:cs="TimesNewRomanPSMT"/>
                <w:sz w:val="20"/>
                <w:szCs w:val="20"/>
                <w:lang w:val="uk-UA" w:eastAsia="uk-UA"/>
              </w:rPr>
              <w:t xml:space="preserve">Відсоток актів </w:t>
            </w:r>
            <w:r w:rsidRPr="00FD7752">
              <w:rPr>
                <w:rFonts w:ascii="Times New Roman" w:hAnsi="Times New Roman"/>
                <w:sz w:val="20"/>
                <w:szCs w:val="20"/>
                <w:lang w:val="uk-UA" w:eastAsia="uk-UA"/>
              </w:rPr>
              <w:t>військових адміністрацій населених пунктів, оприлюднених</w:t>
            </w:r>
            <w:r w:rsidRPr="00FD7752">
              <w:rPr>
                <w:rFonts w:ascii="TimesNewRomanPSMT" w:hAnsi="TimesNewRomanPSMT" w:cs="TimesNewRomanPSMT"/>
                <w:sz w:val="20"/>
                <w:szCs w:val="20"/>
                <w:lang w:val="uk-UA" w:eastAsia="uk-UA"/>
              </w:rPr>
              <w:t xml:space="preserve"> на офіційних веб-ресурсах у встановлені строки, </w:t>
            </w:r>
            <w:r w:rsidRPr="00FD7752">
              <w:rPr>
                <w:rFonts w:ascii="Times New Roman" w:hAnsi="Times New Roman"/>
                <w:sz w:val="20"/>
                <w:szCs w:val="20"/>
                <w:lang w:val="uk-UA" w:eastAsia="uk-UA"/>
              </w:rPr>
              <w:t>% до загальної кількості прийнятих актів</w:t>
            </w:r>
          </w:p>
        </w:tc>
        <w:tc>
          <w:tcPr>
            <w:tcW w:w="1218" w:type="dxa"/>
          </w:tcPr>
          <w:p w14:paraId="6A23BEE7" w14:textId="537EFDEE" w:rsidR="00E95C30" w:rsidRPr="00FD7752" w:rsidRDefault="00E95C30" w:rsidP="0012339A">
            <w:pPr>
              <w:autoSpaceDE w:val="0"/>
              <w:autoSpaceDN w:val="0"/>
              <w:adjustRightInd w:val="0"/>
              <w:spacing w:after="0" w:line="240" w:lineRule="auto"/>
              <w:jc w:val="center"/>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100</w:t>
            </w:r>
          </w:p>
        </w:tc>
      </w:tr>
      <w:tr w:rsidR="00E95C30" w:rsidRPr="00FD7752" w14:paraId="0FF3EC88" w14:textId="77777777" w:rsidTr="009B29E4">
        <w:trPr>
          <w:gridAfter w:val="7"/>
          <w:wAfter w:w="12846" w:type="dxa"/>
          <w:trHeight w:val="575"/>
        </w:trPr>
        <w:tc>
          <w:tcPr>
            <w:tcW w:w="1838" w:type="dxa"/>
            <w:vMerge/>
          </w:tcPr>
          <w:p w14:paraId="03488311"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0FD8C7AB"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0A70B036"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Здійснення аналізу систематичності та своєчасності оприлюднення </w:t>
            </w:r>
            <w:r w:rsidRPr="00FD7752">
              <w:rPr>
                <w:rFonts w:ascii="Times New Roman" w:eastAsia="Times New Roman" w:hAnsi="Times New Roman"/>
                <w:sz w:val="20"/>
                <w:szCs w:val="20"/>
                <w:lang w:val="uk-UA"/>
              </w:rPr>
              <w:lastRenderedPageBreak/>
              <w:t>виданих розпорядчих актів</w:t>
            </w:r>
          </w:p>
        </w:tc>
        <w:tc>
          <w:tcPr>
            <w:tcW w:w="1384" w:type="dxa"/>
          </w:tcPr>
          <w:p w14:paraId="2024BDDE"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lastRenderedPageBreak/>
              <w:t xml:space="preserve">Публічні послуги і </w:t>
            </w:r>
            <w:proofErr w:type="spellStart"/>
            <w:r w:rsidRPr="00FD7752">
              <w:rPr>
                <w:rFonts w:ascii="TimesNewRomanPSMT" w:hAnsi="TimesNewRomanPSMT" w:cs="TimesNewRomanPSMT"/>
                <w:sz w:val="20"/>
                <w:szCs w:val="20"/>
                <w:lang w:val="uk-UA" w:eastAsia="uk-UA"/>
              </w:rPr>
              <w:t>повʼязана</w:t>
            </w:r>
            <w:proofErr w:type="spellEnd"/>
            <w:r w:rsidRPr="00FD7752">
              <w:rPr>
                <w:rFonts w:ascii="TimesNewRomanPSMT" w:hAnsi="TimesNewRomanPSMT" w:cs="TimesNewRomanPSMT"/>
                <w:sz w:val="20"/>
                <w:szCs w:val="20"/>
                <w:lang w:val="uk-UA" w:eastAsia="uk-UA"/>
              </w:rPr>
              <w:t xml:space="preserve"> з ними </w:t>
            </w:r>
            <w:proofErr w:type="spellStart"/>
            <w:r w:rsidRPr="00FD7752">
              <w:rPr>
                <w:rFonts w:ascii="TimesNewRomanPSMT" w:hAnsi="TimesNewRomanPSMT" w:cs="TimesNewRomanPSMT"/>
                <w:sz w:val="20"/>
                <w:szCs w:val="20"/>
                <w:lang w:val="uk-UA" w:eastAsia="uk-UA"/>
              </w:rPr>
              <w:t>цифровізація</w:t>
            </w:r>
            <w:proofErr w:type="spellEnd"/>
          </w:p>
        </w:tc>
        <w:tc>
          <w:tcPr>
            <w:tcW w:w="1462" w:type="dxa"/>
          </w:tcPr>
          <w:p w14:paraId="3C94B49B"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Медіа та комунікації</w:t>
            </w:r>
          </w:p>
        </w:tc>
        <w:tc>
          <w:tcPr>
            <w:tcW w:w="1720" w:type="dxa"/>
          </w:tcPr>
          <w:p w14:paraId="2FE178AC"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Інструменти планування та підзвітності у регіональній політиці</w:t>
            </w:r>
          </w:p>
        </w:tc>
        <w:tc>
          <w:tcPr>
            <w:tcW w:w="970" w:type="dxa"/>
          </w:tcPr>
          <w:p w14:paraId="77DF3A91" w14:textId="4F2ADE9D"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9D6D5F2" w14:textId="10ADDBEA" w:rsidR="00E95C30" w:rsidRPr="00FD7752" w:rsidRDefault="00E95C30" w:rsidP="00E95C30">
            <w:pPr>
              <w:spacing w:after="0" w:line="240" w:lineRule="auto"/>
              <w:rPr>
                <w:rFonts w:ascii="Times New Roman" w:eastAsia="Times New Roman" w:hAnsi="Times New Roman"/>
                <w:sz w:val="20"/>
                <w:szCs w:val="20"/>
                <w:lang w:val="uk-UA"/>
              </w:rPr>
            </w:pPr>
            <w:proofErr w:type="spellStart"/>
            <w:r w:rsidRPr="00E555E1">
              <w:rPr>
                <w:rFonts w:ascii="Times New Roman" w:eastAsia="Times New Roman" w:hAnsi="Times New Roman"/>
                <w:sz w:val="20"/>
                <w:szCs w:val="20"/>
                <w:lang w:eastAsia="ru-RU"/>
              </w:rPr>
              <w:t>Управління</w:t>
            </w:r>
            <w:proofErr w:type="spellEnd"/>
            <w:r w:rsidRPr="00E555E1">
              <w:rPr>
                <w:rFonts w:ascii="Times New Roman" w:eastAsia="Times New Roman" w:hAnsi="Times New Roman"/>
                <w:sz w:val="20"/>
                <w:szCs w:val="20"/>
                <w:lang w:eastAsia="ru-RU"/>
              </w:rPr>
              <w:t xml:space="preserve"> 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надання</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допомоги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внутрішньо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переміщеним</w:t>
            </w:r>
            <w:proofErr w:type="spellEnd"/>
            <w:r w:rsidRPr="00E555E1">
              <w:rPr>
                <w:rFonts w:ascii="Times New Roman" w:eastAsia="Times New Roman" w:hAnsi="Times New Roman"/>
                <w:sz w:val="20"/>
                <w:szCs w:val="20"/>
                <w:lang w:eastAsia="ru-RU"/>
              </w:rPr>
              <w:t xml:space="preserve"> особам та </w:t>
            </w:r>
            <w:r w:rsidRPr="00E555E1">
              <w:rPr>
                <w:rFonts w:ascii="Times New Roman" w:eastAsia="Times New Roman" w:hAnsi="Times New Roman" w:hint="eastAsia"/>
                <w:sz w:val="20"/>
                <w:szCs w:val="20"/>
                <w:lang w:eastAsia="ru-RU"/>
              </w:rPr>
              <w:lastRenderedPageBreak/>
              <w:t>нормативно</w:t>
            </w:r>
            <w:r w:rsidRPr="00E555E1">
              <w:rPr>
                <w:rFonts w:ascii="Times New Roman" w:eastAsia="Times New Roman" w:hAnsi="Times New Roman"/>
                <w:sz w:val="20"/>
                <w:szCs w:val="20"/>
                <w:lang w:eastAsia="ru-RU"/>
              </w:rPr>
              <w:t>-</w:t>
            </w:r>
            <w:proofErr w:type="spellStart"/>
            <w:r w:rsidRPr="00E555E1">
              <w:rPr>
                <w:rFonts w:ascii="Times New Roman" w:eastAsia="Times New Roman" w:hAnsi="Times New Roman" w:hint="eastAsia"/>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hint="eastAsia"/>
                <w:sz w:val="20"/>
                <w:szCs w:val="20"/>
                <w:lang w:eastAsia="ru-RU"/>
              </w:rPr>
              <w:t>роботи</w:t>
            </w:r>
            <w:proofErr w:type="spellEnd"/>
            <w:r w:rsidRPr="00FD7752">
              <w:rPr>
                <w:rFonts w:ascii="TimesNewRomanPSMT" w:hAnsi="TimesNewRomanPSMT" w:cs="TimesNewRomanPSMT"/>
                <w:sz w:val="20"/>
                <w:szCs w:val="20"/>
                <w:lang w:val="uk-UA" w:eastAsia="uk-UA"/>
              </w:rPr>
              <w:t xml:space="preserve"> облдержадміністрації</w:t>
            </w:r>
          </w:p>
        </w:tc>
        <w:tc>
          <w:tcPr>
            <w:tcW w:w="1560" w:type="dxa"/>
          </w:tcPr>
          <w:p w14:paraId="51DA75C3" w14:textId="206A1F95"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Частка військових адміністрацій </w:t>
            </w:r>
            <w:r w:rsidRPr="00FD7752">
              <w:rPr>
                <w:rFonts w:ascii="Times New Roman" w:hAnsi="Times New Roman"/>
                <w:sz w:val="20"/>
                <w:szCs w:val="20"/>
                <w:lang w:val="uk-UA" w:eastAsia="uk-UA"/>
              </w:rPr>
              <w:t>населених пунктів</w:t>
            </w:r>
            <w:r w:rsidRPr="00FD7752">
              <w:rPr>
                <w:rFonts w:ascii="Times New Roman" w:eastAsia="Times New Roman" w:hAnsi="Times New Roman"/>
                <w:sz w:val="20"/>
                <w:szCs w:val="20"/>
                <w:lang w:val="uk-UA"/>
              </w:rPr>
              <w:t xml:space="preserve">, що забезпечують </w:t>
            </w:r>
            <w:r w:rsidRPr="00FD7752">
              <w:rPr>
                <w:rFonts w:ascii="Times New Roman" w:eastAsia="Times New Roman" w:hAnsi="Times New Roman"/>
                <w:sz w:val="20"/>
                <w:szCs w:val="20"/>
                <w:lang w:val="uk-UA"/>
              </w:rPr>
              <w:lastRenderedPageBreak/>
              <w:t>систематичне та своєчасне оприлюднення, %</w:t>
            </w:r>
          </w:p>
        </w:tc>
        <w:tc>
          <w:tcPr>
            <w:tcW w:w="1218" w:type="dxa"/>
          </w:tcPr>
          <w:p w14:paraId="44E4934E" w14:textId="49E077DD" w:rsidR="00E95C30" w:rsidRPr="00FD7752" w:rsidRDefault="00E95C30" w:rsidP="0012339A">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100</w:t>
            </w:r>
          </w:p>
        </w:tc>
      </w:tr>
      <w:tr w:rsidR="00E95C30" w:rsidRPr="00FD7752" w14:paraId="4B31042F" w14:textId="77777777" w:rsidTr="009B29E4">
        <w:trPr>
          <w:gridAfter w:val="7"/>
          <w:wAfter w:w="12846" w:type="dxa"/>
          <w:trHeight w:val="575"/>
        </w:trPr>
        <w:tc>
          <w:tcPr>
            <w:tcW w:w="1838" w:type="dxa"/>
            <w:vMerge/>
          </w:tcPr>
          <w:p w14:paraId="1BC5E50A"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11F07CFD"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51F7ACE8"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Аналіз кількості прийнятих військовими адміністраціями населених пунктів порядків інформування громади про їх діяльність з питань реалізації повноважень місцевого самоврядування</w:t>
            </w:r>
          </w:p>
        </w:tc>
        <w:tc>
          <w:tcPr>
            <w:tcW w:w="1384" w:type="dxa"/>
          </w:tcPr>
          <w:p w14:paraId="25B1268F"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 xml:space="preserve">Публічні послуги і </w:t>
            </w:r>
            <w:proofErr w:type="spellStart"/>
            <w:r w:rsidRPr="00FD7752">
              <w:rPr>
                <w:rFonts w:ascii="TimesNewRomanPSMT" w:hAnsi="TimesNewRomanPSMT" w:cs="TimesNewRomanPSMT"/>
                <w:sz w:val="20"/>
                <w:szCs w:val="20"/>
                <w:lang w:val="uk-UA" w:eastAsia="uk-UA"/>
              </w:rPr>
              <w:t>повʼязана</w:t>
            </w:r>
            <w:proofErr w:type="spellEnd"/>
            <w:r w:rsidRPr="00FD7752">
              <w:rPr>
                <w:rFonts w:ascii="TimesNewRomanPSMT" w:hAnsi="TimesNewRomanPSMT" w:cs="TimesNewRomanPSMT"/>
                <w:sz w:val="20"/>
                <w:szCs w:val="20"/>
                <w:lang w:val="uk-UA" w:eastAsia="uk-UA"/>
              </w:rPr>
              <w:t xml:space="preserve"> з ними </w:t>
            </w:r>
            <w:proofErr w:type="spellStart"/>
            <w:r w:rsidRPr="00FD7752">
              <w:rPr>
                <w:rFonts w:ascii="TimesNewRomanPSMT" w:hAnsi="TimesNewRomanPSMT" w:cs="TimesNewRomanPSMT"/>
                <w:sz w:val="20"/>
                <w:szCs w:val="20"/>
                <w:lang w:val="uk-UA" w:eastAsia="uk-UA"/>
              </w:rPr>
              <w:t>цифровізація</w:t>
            </w:r>
            <w:proofErr w:type="spellEnd"/>
          </w:p>
        </w:tc>
        <w:tc>
          <w:tcPr>
            <w:tcW w:w="1462" w:type="dxa"/>
          </w:tcPr>
          <w:p w14:paraId="18211378"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Медіа та комунікації</w:t>
            </w:r>
          </w:p>
        </w:tc>
        <w:tc>
          <w:tcPr>
            <w:tcW w:w="1720" w:type="dxa"/>
          </w:tcPr>
          <w:p w14:paraId="47F49C10"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Інструменти планування та підзвітності у регіональній політиці</w:t>
            </w:r>
          </w:p>
        </w:tc>
        <w:tc>
          <w:tcPr>
            <w:tcW w:w="970" w:type="dxa"/>
          </w:tcPr>
          <w:p w14:paraId="0E13F7DE" w14:textId="501EEF28"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2F18C243" w14:textId="1A969426" w:rsidR="00E95C30" w:rsidRPr="00FD7752" w:rsidRDefault="00E95C30" w:rsidP="00E95C30">
            <w:pPr>
              <w:spacing w:after="0" w:line="240" w:lineRule="auto"/>
              <w:rPr>
                <w:rFonts w:ascii="Times New Roman" w:eastAsia="Times New Roman" w:hAnsi="Times New Roman"/>
                <w:sz w:val="20"/>
                <w:szCs w:val="20"/>
                <w:lang w:val="uk-UA"/>
              </w:rPr>
            </w:pPr>
            <w:proofErr w:type="spellStart"/>
            <w:r w:rsidRPr="00E555E1">
              <w:rPr>
                <w:rFonts w:ascii="Times New Roman" w:eastAsia="Times New Roman" w:hAnsi="Times New Roman"/>
                <w:sz w:val="20"/>
                <w:szCs w:val="20"/>
                <w:lang w:eastAsia="ru-RU"/>
              </w:rPr>
              <w:t>Управління</w:t>
            </w:r>
            <w:proofErr w:type="spellEnd"/>
            <w:r w:rsidRPr="00E555E1">
              <w:rPr>
                <w:rFonts w:ascii="Times New Roman" w:eastAsia="Times New Roman" w:hAnsi="Times New Roman"/>
                <w:sz w:val="20"/>
                <w:szCs w:val="20"/>
                <w:lang w:eastAsia="ru-RU"/>
              </w:rPr>
              <w:t xml:space="preserve"> 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надання</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допомоги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внутрішньо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переміщеним</w:t>
            </w:r>
            <w:proofErr w:type="spellEnd"/>
            <w:r w:rsidRPr="00E555E1">
              <w:rPr>
                <w:rFonts w:ascii="Times New Roman" w:eastAsia="Times New Roman" w:hAnsi="Times New Roman"/>
                <w:sz w:val="20"/>
                <w:szCs w:val="20"/>
                <w:lang w:eastAsia="ru-RU"/>
              </w:rPr>
              <w:t xml:space="preserve"> особам та </w:t>
            </w:r>
            <w:r w:rsidRPr="00E555E1">
              <w:rPr>
                <w:rFonts w:ascii="Times New Roman" w:eastAsia="Times New Roman" w:hAnsi="Times New Roman" w:hint="eastAsia"/>
                <w:sz w:val="20"/>
                <w:szCs w:val="20"/>
                <w:lang w:eastAsia="ru-RU"/>
              </w:rPr>
              <w:t>нормативно</w:t>
            </w:r>
            <w:r w:rsidRPr="00E555E1">
              <w:rPr>
                <w:rFonts w:ascii="Times New Roman" w:eastAsia="Times New Roman" w:hAnsi="Times New Roman"/>
                <w:sz w:val="20"/>
                <w:szCs w:val="20"/>
                <w:lang w:eastAsia="ru-RU"/>
              </w:rPr>
              <w:t>-</w:t>
            </w:r>
            <w:proofErr w:type="spellStart"/>
            <w:r w:rsidRPr="00E555E1">
              <w:rPr>
                <w:rFonts w:ascii="Times New Roman" w:eastAsia="Times New Roman" w:hAnsi="Times New Roman" w:hint="eastAsia"/>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hint="eastAsia"/>
                <w:sz w:val="20"/>
                <w:szCs w:val="20"/>
                <w:lang w:eastAsia="ru-RU"/>
              </w:rPr>
              <w:t>роботи</w:t>
            </w:r>
            <w:proofErr w:type="spellEnd"/>
            <w:r w:rsidRPr="00FD7752">
              <w:rPr>
                <w:rFonts w:ascii="TimesNewRomanPSMT" w:hAnsi="TimesNewRomanPSMT" w:cs="TimesNewRomanPSMT"/>
                <w:sz w:val="20"/>
                <w:szCs w:val="20"/>
                <w:lang w:val="uk-UA" w:eastAsia="uk-UA"/>
              </w:rPr>
              <w:t xml:space="preserve"> облдержадміністрації</w:t>
            </w:r>
          </w:p>
        </w:tc>
        <w:tc>
          <w:tcPr>
            <w:tcW w:w="1560" w:type="dxa"/>
          </w:tcPr>
          <w:p w14:paraId="63E14A2C" w14:textId="1B21FFAF"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Частка військових адміністрацій </w:t>
            </w:r>
            <w:r w:rsidRPr="00FD7752">
              <w:rPr>
                <w:rFonts w:ascii="Times New Roman" w:hAnsi="Times New Roman"/>
                <w:sz w:val="20"/>
                <w:szCs w:val="20"/>
                <w:lang w:val="uk-UA" w:eastAsia="uk-UA"/>
              </w:rPr>
              <w:t>населених пунктів</w:t>
            </w:r>
            <w:r w:rsidRPr="00FD7752">
              <w:rPr>
                <w:rFonts w:ascii="Times New Roman" w:eastAsia="Times New Roman" w:hAnsi="Times New Roman"/>
                <w:sz w:val="20"/>
                <w:szCs w:val="20"/>
                <w:lang w:val="uk-UA"/>
              </w:rPr>
              <w:t>, які розробили та затвердили власні порядки інформування громади, %</w:t>
            </w:r>
          </w:p>
        </w:tc>
        <w:tc>
          <w:tcPr>
            <w:tcW w:w="1218" w:type="dxa"/>
          </w:tcPr>
          <w:p w14:paraId="54E75EE9" w14:textId="77777777" w:rsidR="00E95C30" w:rsidRPr="00FD7752" w:rsidRDefault="00E95C30" w:rsidP="0012339A">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100</w:t>
            </w:r>
          </w:p>
        </w:tc>
      </w:tr>
      <w:tr w:rsidR="00E95C30" w:rsidRPr="00FD7752" w14:paraId="78B887C3" w14:textId="77777777" w:rsidTr="009B29E4">
        <w:trPr>
          <w:gridAfter w:val="7"/>
          <w:wAfter w:w="12846" w:type="dxa"/>
          <w:trHeight w:val="575"/>
        </w:trPr>
        <w:tc>
          <w:tcPr>
            <w:tcW w:w="1838" w:type="dxa"/>
            <w:vMerge/>
          </w:tcPr>
          <w:p w14:paraId="327A5C5C"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1B3614BC"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04C62593"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Моніторинг дотримання військовими адміністраціями вимог, встановлених прийнятими порядками</w:t>
            </w:r>
            <w:r w:rsidRPr="00FD7752">
              <w:rPr>
                <w:rFonts w:ascii="Times New Roman" w:hAnsi="Times New Roman"/>
                <w:sz w:val="20"/>
                <w:szCs w:val="20"/>
                <w:lang w:val="uk-UA"/>
              </w:rPr>
              <w:t xml:space="preserve"> </w:t>
            </w:r>
            <w:r w:rsidRPr="00FD7752">
              <w:rPr>
                <w:rFonts w:ascii="Times New Roman" w:eastAsia="Times New Roman" w:hAnsi="Times New Roman"/>
                <w:sz w:val="20"/>
                <w:szCs w:val="20"/>
                <w:lang w:val="uk-UA"/>
              </w:rPr>
              <w:t>інформування громади про їх діяльність з питань реалізації повноважень місцевого самоврядування</w:t>
            </w:r>
          </w:p>
        </w:tc>
        <w:tc>
          <w:tcPr>
            <w:tcW w:w="1384" w:type="dxa"/>
          </w:tcPr>
          <w:p w14:paraId="409C317F"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 xml:space="preserve">Публічні послуги і </w:t>
            </w:r>
            <w:proofErr w:type="spellStart"/>
            <w:r w:rsidRPr="00FD7752">
              <w:rPr>
                <w:rFonts w:ascii="TimesNewRomanPSMT" w:hAnsi="TimesNewRomanPSMT" w:cs="TimesNewRomanPSMT"/>
                <w:sz w:val="20"/>
                <w:szCs w:val="20"/>
                <w:lang w:val="uk-UA" w:eastAsia="uk-UA"/>
              </w:rPr>
              <w:t>повʼязана</w:t>
            </w:r>
            <w:proofErr w:type="spellEnd"/>
            <w:r w:rsidRPr="00FD7752">
              <w:rPr>
                <w:rFonts w:ascii="TimesNewRomanPSMT" w:hAnsi="TimesNewRomanPSMT" w:cs="TimesNewRomanPSMT"/>
                <w:sz w:val="20"/>
                <w:szCs w:val="20"/>
                <w:lang w:val="uk-UA" w:eastAsia="uk-UA"/>
              </w:rPr>
              <w:t xml:space="preserve"> з ними </w:t>
            </w:r>
            <w:proofErr w:type="spellStart"/>
            <w:r w:rsidRPr="00FD7752">
              <w:rPr>
                <w:rFonts w:ascii="TimesNewRomanPSMT" w:hAnsi="TimesNewRomanPSMT" w:cs="TimesNewRomanPSMT"/>
                <w:sz w:val="20"/>
                <w:szCs w:val="20"/>
                <w:lang w:val="uk-UA" w:eastAsia="uk-UA"/>
              </w:rPr>
              <w:t>цифровізація</w:t>
            </w:r>
            <w:proofErr w:type="spellEnd"/>
          </w:p>
        </w:tc>
        <w:tc>
          <w:tcPr>
            <w:tcW w:w="1462" w:type="dxa"/>
          </w:tcPr>
          <w:p w14:paraId="4323BEB6"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Медіа та комунікації</w:t>
            </w:r>
          </w:p>
        </w:tc>
        <w:tc>
          <w:tcPr>
            <w:tcW w:w="1720" w:type="dxa"/>
          </w:tcPr>
          <w:p w14:paraId="4D582355"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Інструменти планування та підзвітності у регіональній політиці</w:t>
            </w:r>
          </w:p>
        </w:tc>
        <w:tc>
          <w:tcPr>
            <w:tcW w:w="970" w:type="dxa"/>
          </w:tcPr>
          <w:p w14:paraId="49505E34" w14:textId="4E84983E"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2B3AC111" w14:textId="54C86C48" w:rsidR="00E95C30" w:rsidRPr="00FD7752" w:rsidRDefault="00E95C30" w:rsidP="00E95C30">
            <w:pPr>
              <w:spacing w:after="0" w:line="240" w:lineRule="auto"/>
              <w:rPr>
                <w:rFonts w:ascii="Times New Roman" w:eastAsia="Times New Roman" w:hAnsi="Times New Roman"/>
                <w:sz w:val="20"/>
                <w:szCs w:val="20"/>
                <w:lang w:val="uk-UA"/>
              </w:rPr>
            </w:pPr>
            <w:proofErr w:type="spellStart"/>
            <w:r w:rsidRPr="00E555E1">
              <w:rPr>
                <w:rFonts w:ascii="Times New Roman" w:eastAsia="Times New Roman" w:hAnsi="Times New Roman"/>
                <w:sz w:val="20"/>
                <w:szCs w:val="20"/>
                <w:lang w:eastAsia="ru-RU"/>
              </w:rPr>
              <w:t>Управління</w:t>
            </w:r>
            <w:proofErr w:type="spellEnd"/>
            <w:r w:rsidRPr="00E555E1">
              <w:rPr>
                <w:rFonts w:ascii="Times New Roman" w:eastAsia="Times New Roman" w:hAnsi="Times New Roman"/>
                <w:sz w:val="20"/>
                <w:szCs w:val="20"/>
                <w:lang w:eastAsia="ru-RU"/>
              </w:rPr>
              <w:t xml:space="preserve"> 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надання</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допомоги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внутрішньо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переміщеним</w:t>
            </w:r>
            <w:proofErr w:type="spellEnd"/>
            <w:r w:rsidRPr="00E555E1">
              <w:rPr>
                <w:rFonts w:ascii="Times New Roman" w:eastAsia="Times New Roman" w:hAnsi="Times New Roman"/>
                <w:sz w:val="20"/>
                <w:szCs w:val="20"/>
                <w:lang w:eastAsia="ru-RU"/>
              </w:rPr>
              <w:t xml:space="preserve"> особам та </w:t>
            </w:r>
            <w:r w:rsidRPr="00E555E1">
              <w:rPr>
                <w:rFonts w:ascii="Times New Roman" w:eastAsia="Times New Roman" w:hAnsi="Times New Roman" w:hint="eastAsia"/>
                <w:sz w:val="20"/>
                <w:szCs w:val="20"/>
                <w:lang w:eastAsia="ru-RU"/>
              </w:rPr>
              <w:t>нормативно</w:t>
            </w:r>
            <w:r w:rsidRPr="00E555E1">
              <w:rPr>
                <w:rFonts w:ascii="Times New Roman" w:eastAsia="Times New Roman" w:hAnsi="Times New Roman"/>
                <w:sz w:val="20"/>
                <w:szCs w:val="20"/>
                <w:lang w:eastAsia="ru-RU"/>
              </w:rPr>
              <w:t>-</w:t>
            </w:r>
            <w:proofErr w:type="spellStart"/>
            <w:r w:rsidRPr="00E555E1">
              <w:rPr>
                <w:rFonts w:ascii="Times New Roman" w:eastAsia="Times New Roman" w:hAnsi="Times New Roman" w:hint="eastAsia"/>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hint="eastAsia"/>
                <w:sz w:val="20"/>
                <w:szCs w:val="20"/>
                <w:lang w:eastAsia="ru-RU"/>
              </w:rPr>
              <w:t>роботи</w:t>
            </w:r>
            <w:proofErr w:type="spellEnd"/>
            <w:r w:rsidRPr="00FD7752">
              <w:rPr>
                <w:rFonts w:ascii="TimesNewRomanPSMT" w:hAnsi="TimesNewRomanPSMT" w:cs="TimesNewRomanPSMT"/>
                <w:sz w:val="20"/>
                <w:szCs w:val="20"/>
                <w:lang w:val="uk-UA" w:eastAsia="uk-UA"/>
              </w:rPr>
              <w:t xml:space="preserve"> облдержадміністрації</w:t>
            </w:r>
          </w:p>
        </w:tc>
        <w:tc>
          <w:tcPr>
            <w:tcW w:w="1560" w:type="dxa"/>
          </w:tcPr>
          <w:p w14:paraId="05B36CCE" w14:textId="4AB0710D"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Частка військових адміністрацій </w:t>
            </w:r>
            <w:r w:rsidRPr="00FD7752">
              <w:rPr>
                <w:rFonts w:ascii="Times New Roman" w:hAnsi="Times New Roman"/>
                <w:sz w:val="20"/>
                <w:szCs w:val="20"/>
                <w:lang w:val="uk-UA" w:eastAsia="uk-UA"/>
              </w:rPr>
              <w:t>населених пунктів</w:t>
            </w:r>
            <w:r w:rsidRPr="00FD7752">
              <w:rPr>
                <w:rFonts w:ascii="Times New Roman" w:eastAsia="Times New Roman" w:hAnsi="Times New Roman"/>
                <w:sz w:val="20"/>
                <w:szCs w:val="20"/>
                <w:lang w:val="uk-UA"/>
              </w:rPr>
              <w:t>, що дотримуються вимог власних порядків інформування громади, %</w:t>
            </w:r>
          </w:p>
        </w:tc>
        <w:tc>
          <w:tcPr>
            <w:tcW w:w="1218" w:type="dxa"/>
          </w:tcPr>
          <w:p w14:paraId="4F61DF18" w14:textId="77777777" w:rsidR="00E95C30" w:rsidRPr="00FD7752" w:rsidRDefault="00E95C30" w:rsidP="0012339A">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100</w:t>
            </w:r>
          </w:p>
        </w:tc>
      </w:tr>
      <w:tr w:rsidR="00E95C30" w:rsidRPr="00FD7752" w14:paraId="54EA35A1" w14:textId="77777777" w:rsidTr="009B29E4">
        <w:trPr>
          <w:gridAfter w:val="7"/>
          <w:wAfter w:w="12846" w:type="dxa"/>
          <w:trHeight w:val="575"/>
        </w:trPr>
        <w:tc>
          <w:tcPr>
            <w:tcW w:w="1838" w:type="dxa"/>
            <w:vMerge w:val="restart"/>
          </w:tcPr>
          <w:p w14:paraId="5A3D4132"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 xml:space="preserve">3.5.2. Впровадження інструментів місцевої демократії та залучення громадськості до прийняття управлінських </w:t>
            </w:r>
            <w:r w:rsidRPr="00FD7752">
              <w:rPr>
                <w:rFonts w:ascii="Times New Roman" w:eastAsia="Times New Roman" w:hAnsi="Times New Roman"/>
                <w:sz w:val="20"/>
                <w:szCs w:val="20"/>
                <w:lang w:val="uk-UA"/>
              </w:rPr>
              <w:lastRenderedPageBreak/>
              <w:t>рішень в органах влади Луганської області</w:t>
            </w:r>
          </w:p>
        </w:tc>
        <w:tc>
          <w:tcPr>
            <w:tcW w:w="1536" w:type="dxa"/>
          </w:tcPr>
          <w:p w14:paraId="7AFAF0A7"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Захід</w:t>
            </w:r>
          </w:p>
        </w:tc>
        <w:tc>
          <w:tcPr>
            <w:tcW w:w="1781" w:type="dxa"/>
          </w:tcPr>
          <w:p w14:paraId="07EF408A" w14:textId="64EC5FD6"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Аналіз кількості прийнятих нових або оновлених Статутів територіальних громад</w:t>
            </w:r>
          </w:p>
        </w:tc>
        <w:tc>
          <w:tcPr>
            <w:tcW w:w="1384" w:type="dxa"/>
          </w:tcPr>
          <w:p w14:paraId="008BAA01"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 xml:space="preserve">Публічні послуги і </w:t>
            </w:r>
            <w:proofErr w:type="spellStart"/>
            <w:r w:rsidRPr="00FD7752">
              <w:rPr>
                <w:rFonts w:ascii="TimesNewRomanPSMT" w:hAnsi="TimesNewRomanPSMT" w:cs="TimesNewRomanPSMT"/>
                <w:sz w:val="20"/>
                <w:szCs w:val="20"/>
                <w:lang w:val="uk-UA" w:eastAsia="uk-UA"/>
              </w:rPr>
              <w:t>повʼязана</w:t>
            </w:r>
            <w:proofErr w:type="spellEnd"/>
            <w:r w:rsidRPr="00FD7752">
              <w:rPr>
                <w:rFonts w:ascii="TimesNewRomanPSMT" w:hAnsi="TimesNewRomanPSMT" w:cs="TimesNewRomanPSMT"/>
                <w:sz w:val="20"/>
                <w:szCs w:val="20"/>
                <w:lang w:val="uk-UA" w:eastAsia="uk-UA"/>
              </w:rPr>
              <w:t xml:space="preserve"> з ними </w:t>
            </w:r>
            <w:proofErr w:type="spellStart"/>
            <w:r w:rsidRPr="00FD7752">
              <w:rPr>
                <w:rFonts w:ascii="TimesNewRomanPSMT" w:hAnsi="TimesNewRomanPSMT" w:cs="TimesNewRomanPSMT"/>
                <w:sz w:val="20"/>
                <w:szCs w:val="20"/>
                <w:lang w:val="uk-UA" w:eastAsia="uk-UA"/>
              </w:rPr>
              <w:t>цифровізація</w:t>
            </w:r>
            <w:proofErr w:type="spellEnd"/>
          </w:p>
        </w:tc>
        <w:tc>
          <w:tcPr>
            <w:tcW w:w="1462" w:type="dxa"/>
          </w:tcPr>
          <w:p w14:paraId="0905A0DD"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Медіа та комунікації</w:t>
            </w:r>
          </w:p>
        </w:tc>
        <w:tc>
          <w:tcPr>
            <w:tcW w:w="1720" w:type="dxa"/>
          </w:tcPr>
          <w:p w14:paraId="37F8F01D"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Інструменти планування та підзвітності у регіональній політиці</w:t>
            </w:r>
          </w:p>
        </w:tc>
        <w:tc>
          <w:tcPr>
            <w:tcW w:w="970" w:type="dxa"/>
          </w:tcPr>
          <w:p w14:paraId="642065DB" w14:textId="0BB72BC2"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49F0787F" w14:textId="4A46CF20" w:rsidR="00E95C30" w:rsidRPr="00FD7752" w:rsidRDefault="00E95C30" w:rsidP="00E95C30">
            <w:pPr>
              <w:spacing w:after="0" w:line="240" w:lineRule="auto"/>
              <w:rPr>
                <w:rFonts w:ascii="Times New Roman" w:eastAsia="Times New Roman" w:hAnsi="Times New Roman"/>
                <w:sz w:val="20"/>
                <w:szCs w:val="20"/>
                <w:lang w:val="uk-UA"/>
              </w:rPr>
            </w:pPr>
            <w:proofErr w:type="spellStart"/>
            <w:r w:rsidRPr="00E555E1">
              <w:rPr>
                <w:rFonts w:ascii="Times New Roman" w:eastAsia="Times New Roman" w:hAnsi="Times New Roman"/>
                <w:sz w:val="20"/>
                <w:szCs w:val="20"/>
                <w:lang w:eastAsia="ru-RU"/>
              </w:rPr>
              <w:t>Управління</w:t>
            </w:r>
            <w:proofErr w:type="spellEnd"/>
            <w:r w:rsidRPr="00E555E1">
              <w:rPr>
                <w:rFonts w:ascii="Times New Roman" w:eastAsia="Times New Roman" w:hAnsi="Times New Roman"/>
                <w:sz w:val="20"/>
                <w:szCs w:val="20"/>
                <w:lang w:eastAsia="ru-RU"/>
              </w:rPr>
              <w:t xml:space="preserve"> 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надання</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допомоги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внутрішньо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переміщеним</w:t>
            </w:r>
            <w:proofErr w:type="spellEnd"/>
            <w:r w:rsidRPr="00E555E1">
              <w:rPr>
                <w:rFonts w:ascii="Times New Roman" w:eastAsia="Times New Roman" w:hAnsi="Times New Roman"/>
                <w:sz w:val="20"/>
                <w:szCs w:val="20"/>
                <w:lang w:eastAsia="ru-RU"/>
              </w:rPr>
              <w:t xml:space="preserve"> особам та </w:t>
            </w:r>
            <w:r w:rsidRPr="00E555E1">
              <w:rPr>
                <w:rFonts w:ascii="Times New Roman" w:eastAsia="Times New Roman" w:hAnsi="Times New Roman" w:hint="eastAsia"/>
                <w:sz w:val="20"/>
                <w:szCs w:val="20"/>
                <w:lang w:eastAsia="ru-RU"/>
              </w:rPr>
              <w:t>нормативно</w:t>
            </w:r>
            <w:r w:rsidRPr="00E555E1">
              <w:rPr>
                <w:rFonts w:ascii="Times New Roman" w:eastAsia="Times New Roman" w:hAnsi="Times New Roman"/>
                <w:sz w:val="20"/>
                <w:szCs w:val="20"/>
                <w:lang w:eastAsia="ru-RU"/>
              </w:rPr>
              <w:t>-</w:t>
            </w:r>
            <w:proofErr w:type="spellStart"/>
            <w:r w:rsidRPr="00E555E1">
              <w:rPr>
                <w:rFonts w:ascii="Times New Roman" w:eastAsia="Times New Roman" w:hAnsi="Times New Roman" w:hint="eastAsia"/>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hint="eastAsia"/>
                <w:sz w:val="20"/>
                <w:szCs w:val="20"/>
                <w:lang w:eastAsia="ru-RU"/>
              </w:rPr>
              <w:t>роботи</w:t>
            </w:r>
            <w:proofErr w:type="spellEnd"/>
            <w:r w:rsidRPr="00FD7752">
              <w:rPr>
                <w:rFonts w:ascii="TimesNewRomanPSMT" w:hAnsi="TimesNewRomanPSMT" w:cs="TimesNewRomanPSMT"/>
                <w:sz w:val="20"/>
                <w:szCs w:val="20"/>
                <w:lang w:val="uk-UA" w:eastAsia="uk-UA"/>
              </w:rPr>
              <w:t xml:space="preserve"> </w:t>
            </w:r>
            <w:r w:rsidRPr="00FD7752">
              <w:rPr>
                <w:rFonts w:ascii="TimesNewRomanPSMT" w:hAnsi="TimesNewRomanPSMT" w:cs="TimesNewRomanPSMT"/>
                <w:sz w:val="20"/>
                <w:szCs w:val="20"/>
                <w:lang w:val="uk-UA" w:eastAsia="uk-UA"/>
              </w:rPr>
              <w:lastRenderedPageBreak/>
              <w:t>облдержадміністрації</w:t>
            </w:r>
          </w:p>
        </w:tc>
        <w:tc>
          <w:tcPr>
            <w:tcW w:w="1560" w:type="dxa"/>
          </w:tcPr>
          <w:p w14:paraId="294B763B"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 xml:space="preserve">Частка військових адміністрацій населених пунктів, якими розроблено та прийнято нові або оновлено існуючі </w:t>
            </w:r>
            <w:r w:rsidRPr="00FD7752">
              <w:rPr>
                <w:rFonts w:ascii="Times New Roman" w:eastAsia="Times New Roman" w:hAnsi="Times New Roman"/>
                <w:sz w:val="20"/>
                <w:szCs w:val="20"/>
                <w:lang w:val="uk-UA"/>
              </w:rPr>
              <w:lastRenderedPageBreak/>
              <w:t>Статути територіальних громад, %</w:t>
            </w:r>
          </w:p>
        </w:tc>
        <w:tc>
          <w:tcPr>
            <w:tcW w:w="1218" w:type="dxa"/>
          </w:tcPr>
          <w:p w14:paraId="4F0383F5" w14:textId="77777777" w:rsidR="00E95C30" w:rsidRPr="00FD7752" w:rsidRDefault="00E95C30" w:rsidP="0012339A">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lastRenderedPageBreak/>
              <w:t>100</w:t>
            </w:r>
          </w:p>
        </w:tc>
      </w:tr>
      <w:tr w:rsidR="00E95C30" w:rsidRPr="00FD7752" w14:paraId="26747E1A" w14:textId="77777777" w:rsidTr="009B29E4">
        <w:trPr>
          <w:gridAfter w:val="7"/>
          <w:wAfter w:w="12846" w:type="dxa"/>
          <w:trHeight w:val="575"/>
        </w:trPr>
        <w:tc>
          <w:tcPr>
            <w:tcW w:w="1838" w:type="dxa"/>
            <w:vMerge/>
          </w:tcPr>
          <w:p w14:paraId="38184358" w14:textId="77777777" w:rsidR="00E95C30" w:rsidRPr="00FD7752" w:rsidRDefault="00E95C30" w:rsidP="00E95C30">
            <w:pPr>
              <w:spacing w:after="0" w:line="240" w:lineRule="auto"/>
              <w:rPr>
                <w:rFonts w:ascii="Times New Roman" w:eastAsia="Times New Roman" w:hAnsi="Times New Roman"/>
                <w:sz w:val="20"/>
                <w:szCs w:val="20"/>
                <w:lang w:val="uk-UA"/>
              </w:rPr>
            </w:pPr>
          </w:p>
        </w:tc>
        <w:tc>
          <w:tcPr>
            <w:tcW w:w="1536" w:type="dxa"/>
          </w:tcPr>
          <w:p w14:paraId="15DC695A"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Захід</w:t>
            </w:r>
          </w:p>
        </w:tc>
        <w:tc>
          <w:tcPr>
            <w:tcW w:w="1781" w:type="dxa"/>
          </w:tcPr>
          <w:p w14:paraId="43C26821" w14:textId="64A9E613"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Моніторинг забезпечення реалізації механізмів місцевої демократії, передбачених Статутами територіальних громад</w:t>
            </w:r>
          </w:p>
        </w:tc>
        <w:tc>
          <w:tcPr>
            <w:tcW w:w="1384" w:type="dxa"/>
          </w:tcPr>
          <w:p w14:paraId="142189F1"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 xml:space="preserve">Публічні послуги і </w:t>
            </w:r>
            <w:proofErr w:type="spellStart"/>
            <w:r w:rsidRPr="00FD7752">
              <w:rPr>
                <w:rFonts w:ascii="TimesNewRomanPSMT" w:hAnsi="TimesNewRomanPSMT" w:cs="TimesNewRomanPSMT"/>
                <w:sz w:val="20"/>
                <w:szCs w:val="20"/>
                <w:lang w:val="uk-UA" w:eastAsia="uk-UA"/>
              </w:rPr>
              <w:t>повʼязана</w:t>
            </w:r>
            <w:proofErr w:type="spellEnd"/>
            <w:r w:rsidRPr="00FD7752">
              <w:rPr>
                <w:rFonts w:ascii="TimesNewRomanPSMT" w:hAnsi="TimesNewRomanPSMT" w:cs="TimesNewRomanPSMT"/>
                <w:sz w:val="20"/>
                <w:szCs w:val="20"/>
                <w:lang w:val="uk-UA" w:eastAsia="uk-UA"/>
              </w:rPr>
              <w:t xml:space="preserve"> з ними </w:t>
            </w:r>
            <w:proofErr w:type="spellStart"/>
            <w:r w:rsidRPr="00FD7752">
              <w:rPr>
                <w:rFonts w:ascii="TimesNewRomanPSMT" w:hAnsi="TimesNewRomanPSMT" w:cs="TimesNewRomanPSMT"/>
                <w:sz w:val="20"/>
                <w:szCs w:val="20"/>
                <w:lang w:val="uk-UA" w:eastAsia="uk-UA"/>
              </w:rPr>
              <w:t>цифровізація</w:t>
            </w:r>
            <w:proofErr w:type="spellEnd"/>
          </w:p>
        </w:tc>
        <w:tc>
          <w:tcPr>
            <w:tcW w:w="1462" w:type="dxa"/>
          </w:tcPr>
          <w:p w14:paraId="65B58EC2"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Медіа та комунікації</w:t>
            </w:r>
          </w:p>
        </w:tc>
        <w:tc>
          <w:tcPr>
            <w:tcW w:w="1720" w:type="dxa"/>
          </w:tcPr>
          <w:p w14:paraId="013288C3" w14:textId="77777777" w:rsidR="00E95C30" w:rsidRPr="00FD7752" w:rsidRDefault="00E95C30" w:rsidP="00E95C30">
            <w:pPr>
              <w:autoSpaceDE w:val="0"/>
              <w:autoSpaceDN w:val="0"/>
              <w:adjustRightInd w:val="0"/>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Інструменти планування та підзвітності у регіональній політиці</w:t>
            </w:r>
          </w:p>
        </w:tc>
        <w:tc>
          <w:tcPr>
            <w:tcW w:w="970" w:type="dxa"/>
          </w:tcPr>
          <w:p w14:paraId="0AB563FB" w14:textId="30FF0BB5" w:rsidR="00E95C30" w:rsidRPr="00FD7752" w:rsidRDefault="00E95C30" w:rsidP="00E95C30">
            <w:pPr>
              <w:spacing w:after="0" w:line="240" w:lineRule="auto"/>
              <w:jc w:val="center"/>
              <w:rPr>
                <w:rFonts w:ascii="Times New Roman" w:eastAsia="Times New Roman" w:hAnsi="Times New Roman"/>
                <w:sz w:val="20"/>
                <w:szCs w:val="20"/>
                <w:lang w:val="uk-UA"/>
              </w:rPr>
            </w:pPr>
            <w:r>
              <w:rPr>
                <w:rFonts w:ascii="Times New Roman" w:eastAsia="Times New Roman" w:hAnsi="Times New Roman"/>
                <w:sz w:val="20"/>
                <w:szCs w:val="20"/>
                <w:lang w:val="uk-UA"/>
              </w:rPr>
              <w:t>18</w:t>
            </w:r>
          </w:p>
        </w:tc>
        <w:tc>
          <w:tcPr>
            <w:tcW w:w="1841" w:type="dxa"/>
          </w:tcPr>
          <w:p w14:paraId="6BC93E11" w14:textId="08E6B316" w:rsidR="00E95C30" w:rsidRPr="00FD7752" w:rsidRDefault="00E95C30" w:rsidP="00E95C30">
            <w:pPr>
              <w:spacing w:after="0" w:line="240" w:lineRule="auto"/>
              <w:rPr>
                <w:rFonts w:ascii="Times New Roman" w:eastAsia="Times New Roman" w:hAnsi="Times New Roman"/>
                <w:sz w:val="20"/>
                <w:szCs w:val="20"/>
                <w:lang w:val="uk-UA"/>
              </w:rPr>
            </w:pPr>
            <w:proofErr w:type="spellStart"/>
            <w:r w:rsidRPr="00E555E1">
              <w:rPr>
                <w:rFonts w:ascii="Times New Roman" w:eastAsia="Times New Roman" w:hAnsi="Times New Roman"/>
                <w:sz w:val="20"/>
                <w:szCs w:val="20"/>
                <w:lang w:eastAsia="ru-RU"/>
              </w:rPr>
              <w:t>Управління</w:t>
            </w:r>
            <w:proofErr w:type="spellEnd"/>
            <w:r w:rsidRPr="00E555E1">
              <w:rPr>
                <w:rFonts w:ascii="Times New Roman" w:eastAsia="Times New Roman" w:hAnsi="Times New Roman"/>
                <w:sz w:val="20"/>
                <w:szCs w:val="20"/>
                <w:lang w:eastAsia="ru-RU"/>
              </w:rPr>
              <w:t xml:space="preserve"> з </w:t>
            </w:r>
            <w:proofErr w:type="spellStart"/>
            <w:r w:rsidRPr="00E555E1">
              <w:rPr>
                <w:rFonts w:ascii="Times New Roman" w:eastAsia="Times New Roman" w:hAnsi="Times New Roman"/>
                <w:sz w:val="20"/>
                <w:szCs w:val="20"/>
                <w:lang w:eastAsia="ru-RU"/>
              </w:rPr>
              <w:t>питань</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надання</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допомоги</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внутрішньо</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sz w:val="20"/>
                <w:szCs w:val="20"/>
                <w:lang w:eastAsia="ru-RU"/>
              </w:rPr>
              <w:t>переміщеним</w:t>
            </w:r>
            <w:proofErr w:type="spellEnd"/>
            <w:r w:rsidRPr="00E555E1">
              <w:rPr>
                <w:rFonts w:ascii="Times New Roman" w:eastAsia="Times New Roman" w:hAnsi="Times New Roman"/>
                <w:sz w:val="20"/>
                <w:szCs w:val="20"/>
                <w:lang w:eastAsia="ru-RU"/>
              </w:rPr>
              <w:t xml:space="preserve"> особам та </w:t>
            </w:r>
            <w:r w:rsidRPr="00E555E1">
              <w:rPr>
                <w:rFonts w:ascii="Times New Roman" w:eastAsia="Times New Roman" w:hAnsi="Times New Roman" w:hint="eastAsia"/>
                <w:sz w:val="20"/>
                <w:szCs w:val="20"/>
                <w:lang w:eastAsia="ru-RU"/>
              </w:rPr>
              <w:t>нормативно</w:t>
            </w:r>
            <w:r w:rsidRPr="00E555E1">
              <w:rPr>
                <w:rFonts w:ascii="Times New Roman" w:eastAsia="Times New Roman" w:hAnsi="Times New Roman"/>
                <w:sz w:val="20"/>
                <w:szCs w:val="20"/>
                <w:lang w:eastAsia="ru-RU"/>
              </w:rPr>
              <w:t>-</w:t>
            </w:r>
            <w:proofErr w:type="spellStart"/>
            <w:r w:rsidRPr="00E555E1">
              <w:rPr>
                <w:rFonts w:ascii="Times New Roman" w:eastAsia="Times New Roman" w:hAnsi="Times New Roman" w:hint="eastAsia"/>
                <w:sz w:val="20"/>
                <w:szCs w:val="20"/>
                <w:lang w:eastAsia="ru-RU"/>
              </w:rPr>
              <w:t>правової</w:t>
            </w:r>
            <w:proofErr w:type="spellEnd"/>
            <w:r w:rsidRPr="00E555E1">
              <w:rPr>
                <w:rFonts w:ascii="Times New Roman" w:eastAsia="Times New Roman" w:hAnsi="Times New Roman"/>
                <w:sz w:val="20"/>
                <w:szCs w:val="20"/>
                <w:lang w:eastAsia="ru-RU"/>
              </w:rPr>
              <w:t xml:space="preserve"> </w:t>
            </w:r>
            <w:proofErr w:type="spellStart"/>
            <w:r w:rsidRPr="00E555E1">
              <w:rPr>
                <w:rFonts w:ascii="Times New Roman" w:eastAsia="Times New Roman" w:hAnsi="Times New Roman" w:hint="eastAsia"/>
                <w:sz w:val="20"/>
                <w:szCs w:val="20"/>
                <w:lang w:eastAsia="ru-RU"/>
              </w:rPr>
              <w:t>роботи</w:t>
            </w:r>
            <w:proofErr w:type="spellEnd"/>
            <w:r w:rsidRPr="00FD7752">
              <w:rPr>
                <w:rFonts w:ascii="TimesNewRomanPSMT" w:hAnsi="TimesNewRomanPSMT" w:cs="TimesNewRomanPSMT"/>
                <w:sz w:val="20"/>
                <w:szCs w:val="20"/>
                <w:lang w:val="uk-UA" w:eastAsia="uk-UA"/>
              </w:rPr>
              <w:t xml:space="preserve"> облдержадміністрації</w:t>
            </w:r>
          </w:p>
        </w:tc>
        <w:tc>
          <w:tcPr>
            <w:tcW w:w="1560" w:type="dxa"/>
          </w:tcPr>
          <w:p w14:paraId="225F0C20" w14:textId="77777777" w:rsidR="00E95C30" w:rsidRPr="00FD7752" w:rsidRDefault="00E95C30" w:rsidP="00E95C30">
            <w:pPr>
              <w:spacing w:after="0" w:line="240" w:lineRule="auto"/>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Частка військових адміністрацій населених пунктів, що використовують передбачені відповідними Статутами механізми місцевої демократії, %</w:t>
            </w:r>
          </w:p>
        </w:tc>
        <w:tc>
          <w:tcPr>
            <w:tcW w:w="1218" w:type="dxa"/>
          </w:tcPr>
          <w:p w14:paraId="3360DFBF" w14:textId="77777777" w:rsidR="00E95C30" w:rsidRPr="00FD7752" w:rsidRDefault="00E95C30" w:rsidP="0012339A">
            <w:pPr>
              <w:spacing w:after="0" w:line="240" w:lineRule="auto"/>
              <w:jc w:val="center"/>
              <w:rPr>
                <w:rFonts w:ascii="Times New Roman" w:eastAsia="Times New Roman" w:hAnsi="Times New Roman"/>
                <w:sz w:val="20"/>
                <w:szCs w:val="20"/>
                <w:lang w:val="uk-UA"/>
              </w:rPr>
            </w:pPr>
            <w:r w:rsidRPr="00FD7752">
              <w:rPr>
                <w:rFonts w:ascii="Times New Roman" w:eastAsia="Times New Roman" w:hAnsi="Times New Roman"/>
                <w:sz w:val="20"/>
                <w:szCs w:val="20"/>
                <w:lang w:val="uk-UA"/>
              </w:rPr>
              <w:t>100</w:t>
            </w:r>
          </w:p>
        </w:tc>
      </w:tr>
    </w:tbl>
    <w:p w14:paraId="5E166B82" w14:textId="77777777" w:rsidR="00130FA9" w:rsidRPr="00FD7752" w:rsidRDefault="00130FA9" w:rsidP="007B65A6">
      <w:pPr>
        <w:pStyle w:val="ac"/>
        <w:widowControl w:val="0"/>
        <w:spacing w:before="0" w:beforeAutospacing="0" w:after="0" w:afterAutospacing="0"/>
        <w:contextualSpacing/>
        <w:jc w:val="right"/>
        <w:rPr>
          <w:bCs/>
          <w:sz w:val="28"/>
          <w:szCs w:val="28"/>
        </w:rPr>
      </w:pPr>
    </w:p>
    <w:p w14:paraId="1D273FAF" w14:textId="77777777" w:rsidR="00C3262F" w:rsidRPr="00FD7752" w:rsidRDefault="003373FA" w:rsidP="007B65A6">
      <w:pPr>
        <w:pStyle w:val="ac"/>
        <w:widowControl w:val="0"/>
        <w:spacing w:before="0" w:beforeAutospacing="0" w:after="0" w:afterAutospacing="0"/>
        <w:contextualSpacing/>
        <w:jc w:val="right"/>
        <w:rPr>
          <w:bCs/>
          <w:sz w:val="28"/>
          <w:szCs w:val="28"/>
        </w:rPr>
      </w:pPr>
      <w:r w:rsidRPr="00FD7752">
        <w:rPr>
          <w:bCs/>
          <w:sz w:val="28"/>
          <w:szCs w:val="28"/>
        </w:rPr>
        <w:br w:type="page"/>
      </w:r>
      <w:r w:rsidR="00C3262F" w:rsidRPr="00FD7752">
        <w:rPr>
          <w:bCs/>
          <w:sz w:val="28"/>
          <w:szCs w:val="28"/>
        </w:rPr>
        <w:lastRenderedPageBreak/>
        <w:t>Додаток 2</w:t>
      </w:r>
    </w:p>
    <w:p w14:paraId="05C2CDCE" w14:textId="77777777" w:rsidR="00C3262F" w:rsidRPr="00FD7752" w:rsidRDefault="00C3262F" w:rsidP="007B65A6">
      <w:pPr>
        <w:spacing w:after="0" w:line="240" w:lineRule="auto"/>
        <w:ind w:left="-129" w:right="-61"/>
        <w:jc w:val="center"/>
        <w:rPr>
          <w:rFonts w:ascii="Times New Roman" w:eastAsia="Times New Roman" w:hAnsi="Times New Roman"/>
          <w:b/>
          <w:color w:val="000000"/>
          <w:sz w:val="28"/>
          <w:szCs w:val="28"/>
          <w:lang w:val="uk-UA" w:eastAsia="uk-UA"/>
        </w:rPr>
      </w:pPr>
    </w:p>
    <w:p w14:paraId="1D5E1847" w14:textId="41C072CC" w:rsidR="001A5B5B" w:rsidRPr="00FD7752" w:rsidRDefault="001A5B5B" w:rsidP="007B65A6">
      <w:pPr>
        <w:spacing w:after="0" w:line="240" w:lineRule="auto"/>
        <w:ind w:left="-129" w:right="-61"/>
        <w:jc w:val="center"/>
        <w:rPr>
          <w:rFonts w:ascii="Times New Roman" w:eastAsia="Times New Roman" w:hAnsi="Times New Roman"/>
          <w:b/>
          <w:color w:val="000000"/>
          <w:sz w:val="28"/>
          <w:szCs w:val="28"/>
          <w:lang w:val="uk-UA" w:eastAsia="uk-UA"/>
        </w:rPr>
      </w:pPr>
      <w:r w:rsidRPr="00FD7752">
        <w:rPr>
          <w:rFonts w:ascii="Times New Roman" w:eastAsia="Times New Roman" w:hAnsi="Times New Roman"/>
          <w:b/>
          <w:color w:val="000000"/>
          <w:sz w:val="28"/>
          <w:szCs w:val="28"/>
          <w:lang w:val="uk-UA" w:eastAsia="uk-UA"/>
        </w:rPr>
        <w:t xml:space="preserve">Орієнтовні обсяги фінансування Плану заходів з реалізації у 2026 -2027 роках Стратегії розвитку </w:t>
      </w:r>
      <w:r w:rsidR="00BD16B2" w:rsidRPr="00FD7752">
        <w:rPr>
          <w:rFonts w:ascii="Times New Roman" w:eastAsia="Times New Roman" w:hAnsi="Times New Roman"/>
          <w:b/>
          <w:color w:val="000000"/>
          <w:sz w:val="28"/>
          <w:szCs w:val="28"/>
          <w:lang w:val="uk-UA" w:eastAsia="uk-UA"/>
        </w:rPr>
        <w:t xml:space="preserve">Луганської </w:t>
      </w:r>
      <w:r w:rsidRPr="00FD7752">
        <w:rPr>
          <w:rFonts w:ascii="Times New Roman" w:eastAsia="Times New Roman" w:hAnsi="Times New Roman"/>
          <w:b/>
          <w:color w:val="000000"/>
          <w:sz w:val="28"/>
          <w:szCs w:val="28"/>
          <w:lang w:val="uk-UA" w:eastAsia="uk-UA"/>
        </w:rPr>
        <w:t xml:space="preserve">області на </w:t>
      </w:r>
      <w:r w:rsidR="005B11BA" w:rsidRPr="00FD7752">
        <w:rPr>
          <w:rFonts w:ascii="Times New Roman" w:eastAsia="Times New Roman" w:hAnsi="Times New Roman"/>
          <w:b/>
          <w:color w:val="000000"/>
          <w:sz w:val="28"/>
          <w:szCs w:val="28"/>
          <w:lang w:val="uk-UA" w:eastAsia="uk-UA"/>
        </w:rPr>
        <w:t>2021–2027</w:t>
      </w:r>
      <w:r w:rsidR="00BD16B2" w:rsidRPr="00FD7752">
        <w:rPr>
          <w:rFonts w:ascii="Times New Roman" w:eastAsia="Times New Roman" w:hAnsi="Times New Roman"/>
          <w:b/>
          <w:color w:val="000000"/>
          <w:sz w:val="28"/>
          <w:szCs w:val="28"/>
          <w:lang w:val="uk-UA" w:eastAsia="uk-UA"/>
        </w:rPr>
        <w:t xml:space="preserve"> роки</w:t>
      </w:r>
      <w:r w:rsidRPr="00FD7752">
        <w:rPr>
          <w:rFonts w:ascii="Times New Roman" w:eastAsia="Times New Roman" w:hAnsi="Times New Roman"/>
          <w:b/>
          <w:color w:val="000000"/>
          <w:sz w:val="28"/>
          <w:szCs w:val="28"/>
          <w:lang w:val="uk-UA" w:eastAsia="uk-UA"/>
        </w:rPr>
        <w:t xml:space="preserve"> </w:t>
      </w:r>
    </w:p>
    <w:p w14:paraId="3DD6175D" w14:textId="77777777" w:rsidR="00C3262F" w:rsidRPr="00FD7752" w:rsidRDefault="00C3262F" w:rsidP="007B65A6">
      <w:pPr>
        <w:pStyle w:val="ac"/>
        <w:widowControl w:val="0"/>
        <w:spacing w:before="0" w:beforeAutospacing="0" w:after="0" w:afterAutospacing="0"/>
        <w:contextualSpacing/>
        <w:jc w:val="right"/>
        <w:rPr>
          <w:bCs/>
          <w:sz w:val="28"/>
          <w:szCs w:val="28"/>
        </w:rPr>
      </w:pPr>
    </w:p>
    <w:tbl>
      <w:tblPr>
        <w:tblW w:w="151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727"/>
        <w:gridCol w:w="4111"/>
        <w:gridCol w:w="1134"/>
        <w:gridCol w:w="1418"/>
        <w:gridCol w:w="1417"/>
        <w:gridCol w:w="1417"/>
        <w:gridCol w:w="2412"/>
        <w:gridCol w:w="7"/>
      </w:tblGrid>
      <w:tr w:rsidR="001B3133" w:rsidRPr="00F420B9" w14:paraId="7BC8AB0D" w14:textId="77777777" w:rsidTr="0004061F">
        <w:trPr>
          <w:gridAfter w:val="1"/>
          <w:wAfter w:w="7" w:type="dxa"/>
          <w:trHeight w:val="557"/>
          <w:tblHeader/>
        </w:trPr>
        <w:tc>
          <w:tcPr>
            <w:tcW w:w="534" w:type="dxa"/>
            <w:vMerge w:val="restart"/>
            <w:shd w:val="clear" w:color="auto" w:fill="538135"/>
          </w:tcPr>
          <w:bookmarkEnd w:id="12"/>
          <w:bookmarkEnd w:id="13"/>
          <w:p w14:paraId="201C1739"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 xml:space="preserve">№ </w:t>
            </w:r>
            <w:r>
              <w:rPr>
                <w:rFonts w:ascii="Times New Roman" w:hAnsi="Times New Roman"/>
                <w:b/>
                <w:bCs/>
                <w:color w:val="FFFFFF"/>
                <w:sz w:val="18"/>
                <w:szCs w:val="18"/>
                <w:lang w:val="uk-UA"/>
              </w:rPr>
              <w:t>з</w:t>
            </w:r>
            <w:r w:rsidRPr="00F420B9">
              <w:rPr>
                <w:rFonts w:ascii="Times New Roman" w:hAnsi="Times New Roman"/>
                <w:b/>
                <w:bCs/>
                <w:color w:val="FFFFFF"/>
                <w:sz w:val="18"/>
                <w:szCs w:val="18"/>
                <w:lang w:val="uk-UA"/>
              </w:rPr>
              <w:t>\п</w:t>
            </w:r>
          </w:p>
        </w:tc>
        <w:tc>
          <w:tcPr>
            <w:tcW w:w="2727" w:type="dxa"/>
            <w:vMerge w:val="restart"/>
            <w:shd w:val="clear" w:color="auto" w:fill="538135"/>
          </w:tcPr>
          <w:p w14:paraId="70B397D5"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Завдання Стратегії</w:t>
            </w:r>
          </w:p>
        </w:tc>
        <w:tc>
          <w:tcPr>
            <w:tcW w:w="4111" w:type="dxa"/>
            <w:vMerge w:val="restart"/>
            <w:shd w:val="clear" w:color="auto" w:fill="538135"/>
          </w:tcPr>
          <w:p w14:paraId="34D4B413"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 xml:space="preserve">Інструмент реалізації </w:t>
            </w:r>
          </w:p>
          <w:p w14:paraId="5F0D13BE"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(тип та назва)</w:t>
            </w:r>
          </w:p>
        </w:tc>
        <w:tc>
          <w:tcPr>
            <w:tcW w:w="1134" w:type="dxa"/>
            <w:vMerge w:val="restart"/>
            <w:shd w:val="clear" w:color="auto" w:fill="538135"/>
          </w:tcPr>
          <w:p w14:paraId="13BB4DDF"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Строк реалізації, місяців</w:t>
            </w:r>
          </w:p>
        </w:tc>
        <w:tc>
          <w:tcPr>
            <w:tcW w:w="4252" w:type="dxa"/>
            <w:gridSpan w:val="3"/>
            <w:shd w:val="clear" w:color="auto" w:fill="538135"/>
          </w:tcPr>
          <w:p w14:paraId="13A7226E"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Орієнтована вартість реалізації по роках, тис гривень</w:t>
            </w:r>
          </w:p>
        </w:tc>
        <w:tc>
          <w:tcPr>
            <w:tcW w:w="2412" w:type="dxa"/>
            <w:shd w:val="clear" w:color="auto" w:fill="538135"/>
          </w:tcPr>
          <w:p w14:paraId="0DE09534"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Індикативні джерела фінансування</w:t>
            </w:r>
          </w:p>
        </w:tc>
      </w:tr>
      <w:tr w:rsidR="001B3133" w:rsidRPr="00F420B9" w14:paraId="7B4DE9A8" w14:textId="77777777" w:rsidTr="0004061F">
        <w:trPr>
          <w:gridAfter w:val="1"/>
          <w:wAfter w:w="7" w:type="dxa"/>
          <w:trHeight w:val="550"/>
        </w:trPr>
        <w:tc>
          <w:tcPr>
            <w:tcW w:w="534" w:type="dxa"/>
            <w:vMerge/>
            <w:shd w:val="clear" w:color="auto" w:fill="538135"/>
          </w:tcPr>
          <w:p w14:paraId="5C5716A5" w14:textId="77777777" w:rsidR="001B3133" w:rsidRPr="00F420B9" w:rsidRDefault="001B3133" w:rsidP="008B118F">
            <w:pPr>
              <w:spacing w:after="0"/>
              <w:jc w:val="center"/>
              <w:rPr>
                <w:rFonts w:ascii="Times New Roman" w:hAnsi="Times New Roman"/>
                <w:b/>
                <w:bCs/>
                <w:color w:val="FFFFFF"/>
                <w:sz w:val="18"/>
                <w:szCs w:val="18"/>
                <w:lang w:val="uk-UA"/>
              </w:rPr>
            </w:pPr>
          </w:p>
        </w:tc>
        <w:tc>
          <w:tcPr>
            <w:tcW w:w="2727" w:type="dxa"/>
            <w:vMerge/>
            <w:shd w:val="clear" w:color="auto" w:fill="538135"/>
          </w:tcPr>
          <w:p w14:paraId="140C9AC6" w14:textId="77777777" w:rsidR="001B3133" w:rsidRPr="00F420B9" w:rsidRDefault="001B3133" w:rsidP="008B118F">
            <w:pPr>
              <w:spacing w:after="0"/>
              <w:jc w:val="center"/>
              <w:rPr>
                <w:rFonts w:ascii="Times New Roman" w:hAnsi="Times New Roman"/>
                <w:b/>
                <w:bCs/>
                <w:color w:val="FFFFFF"/>
                <w:sz w:val="18"/>
                <w:szCs w:val="18"/>
                <w:lang w:val="uk-UA"/>
              </w:rPr>
            </w:pPr>
          </w:p>
        </w:tc>
        <w:tc>
          <w:tcPr>
            <w:tcW w:w="4111" w:type="dxa"/>
            <w:vMerge/>
            <w:shd w:val="clear" w:color="auto" w:fill="538135"/>
          </w:tcPr>
          <w:p w14:paraId="429A67CF" w14:textId="77777777" w:rsidR="001B3133" w:rsidRPr="00F420B9" w:rsidRDefault="001B3133" w:rsidP="008B118F">
            <w:pPr>
              <w:spacing w:after="0"/>
              <w:jc w:val="center"/>
              <w:rPr>
                <w:rFonts w:ascii="Times New Roman" w:hAnsi="Times New Roman"/>
                <w:b/>
                <w:bCs/>
                <w:color w:val="FFFFFF"/>
                <w:sz w:val="18"/>
                <w:szCs w:val="18"/>
                <w:lang w:val="uk-UA"/>
              </w:rPr>
            </w:pPr>
          </w:p>
        </w:tc>
        <w:tc>
          <w:tcPr>
            <w:tcW w:w="1134" w:type="dxa"/>
            <w:vMerge/>
            <w:shd w:val="clear" w:color="auto" w:fill="538135"/>
          </w:tcPr>
          <w:p w14:paraId="388D4DC9" w14:textId="77777777" w:rsidR="001B3133" w:rsidRPr="00F420B9" w:rsidRDefault="001B3133" w:rsidP="008B118F">
            <w:pPr>
              <w:spacing w:after="0"/>
              <w:jc w:val="center"/>
              <w:rPr>
                <w:rFonts w:ascii="Times New Roman" w:hAnsi="Times New Roman"/>
                <w:b/>
                <w:bCs/>
                <w:color w:val="FFFFFF"/>
                <w:sz w:val="18"/>
                <w:szCs w:val="18"/>
                <w:lang w:val="uk-UA"/>
              </w:rPr>
            </w:pPr>
          </w:p>
        </w:tc>
        <w:tc>
          <w:tcPr>
            <w:tcW w:w="1418" w:type="dxa"/>
            <w:shd w:val="clear" w:color="auto" w:fill="538135"/>
          </w:tcPr>
          <w:p w14:paraId="1FEDECD7"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Вартість реалізації (всі роки разом)</w:t>
            </w:r>
          </w:p>
        </w:tc>
        <w:tc>
          <w:tcPr>
            <w:tcW w:w="1417" w:type="dxa"/>
            <w:shd w:val="clear" w:color="auto" w:fill="538135"/>
          </w:tcPr>
          <w:p w14:paraId="05A3BF43" w14:textId="77777777" w:rsidR="001B3133" w:rsidRPr="00F420B9"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2026</w:t>
            </w:r>
            <w:r>
              <w:rPr>
                <w:rFonts w:ascii="Times New Roman" w:hAnsi="Times New Roman"/>
                <w:b/>
                <w:bCs/>
                <w:color w:val="FFFFFF"/>
                <w:sz w:val="18"/>
                <w:szCs w:val="18"/>
                <w:lang w:val="uk-UA"/>
              </w:rPr>
              <w:t xml:space="preserve"> р</w:t>
            </w:r>
            <w:r w:rsidRPr="00F420B9">
              <w:rPr>
                <w:rFonts w:ascii="Times New Roman" w:hAnsi="Times New Roman"/>
                <w:b/>
                <w:bCs/>
                <w:color w:val="FFFFFF"/>
                <w:sz w:val="18"/>
                <w:szCs w:val="18"/>
                <w:lang w:val="uk-UA"/>
              </w:rPr>
              <w:t>ік</w:t>
            </w:r>
          </w:p>
        </w:tc>
        <w:tc>
          <w:tcPr>
            <w:tcW w:w="1417" w:type="dxa"/>
            <w:shd w:val="clear" w:color="auto" w:fill="538135"/>
          </w:tcPr>
          <w:p w14:paraId="75ED27EE" w14:textId="77777777" w:rsidR="001B3133" w:rsidRPr="008F332E" w:rsidRDefault="001B3133" w:rsidP="008B118F">
            <w:pPr>
              <w:spacing w:after="0"/>
              <w:jc w:val="center"/>
              <w:rPr>
                <w:rFonts w:ascii="Times New Roman" w:hAnsi="Times New Roman"/>
                <w:b/>
                <w:bCs/>
                <w:color w:val="FFFFFF"/>
                <w:sz w:val="18"/>
                <w:szCs w:val="18"/>
                <w:lang w:val="uk-UA"/>
              </w:rPr>
            </w:pPr>
            <w:r w:rsidRPr="00F420B9">
              <w:rPr>
                <w:rFonts w:ascii="Times New Roman" w:hAnsi="Times New Roman"/>
                <w:b/>
                <w:bCs/>
                <w:color w:val="FFFFFF"/>
                <w:sz w:val="18"/>
                <w:szCs w:val="18"/>
                <w:lang w:val="uk-UA"/>
              </w:rPr>
              <w:t>202</w:t>
            </w:r>
            <w:r>
              <w:rPr>
                <w:rFonts w:ascii="Times New Roman" w:hAnsi="Times New Roman"/>
                <w:b/>
                <w:bCs/>
                <w:color w:val="FFFFFF"/>
                <w:sz w:val="18"/>
                <w:szCs w:val="18"/>
                <w:lang w:val="en-US"/>
              </w:rPr>
              <w:t xml:space="preserve">7 </w:t>
            </w:r>
            <w:r>
              <w:rPr>
                <w:rFonts w:ascii="Times New Roman" w:hAnsi="Times New Roman"/>
                <w:b/>
                <w:bCs/>
                <w:color w:val="FFFFFF"/>
                <w:sz w:val="18"/>
                <w:szCs w:val="18"/>
                <w:lang w:val="uk-UA"/>
              </w:rPr>
              <w:t>рік</w:t>
            </w:r>
          </w:p>
        </w:tc>
        <w:tc>
          <w:tcPr>
            <w:tcW w:w="2412" w:type="dxa"/>
            <w:shd w:val="clear" w:color="auto" w:fill="538135"/>
          </w:tcPr>
          <w:p w14:paraId="2621D750" w14:textId="77777777" w:rsidR="001B3133" w:rsidRPr="00F420B9" w:rsidRDefault="001B3133" w:rsidP="008B118F">
            <w:pPr>
              <w:spacing w:after="0"/>
              <w:jc w:val="center"/>
              <w:rPr>
                <w:rFonts w:ascii="Times New Roman" w:hAnsi="Times New Roman"/>
                <w:b/>
                <w:bCs/>
                <w:color w:val="FFFFFF"/>
                <w:sz w:val="18"/>
                <w:szCs w:val="18"/>
                <w:lang w:val="uk-UA"/>
              </w:rPr>
            </w:pPr>
          </w:p>
        </w:tc>
      </w:tr>
      <w:tr w:rsidR="001B3133" w:rsidRPr="006A71FE" w14:paraId="6E49F6E1" w14:textId="77777777" w:rsidTr="0004061F">
        <w:trPr>
          <w:trHeight w:val="550"/>
        </w:trPr>
        <w:tc>
          <w:tcPr>
            <w:tcW w:w="534" w:type="dxa"/>
          </w:tcPr>
          <w:p w14:paraId="7709CAD0" w14:textId="77777777" w:rsidR="001B3133" w:rsidRPr="00F420B9" w:rsidRDefault="001B3133" w:rsidP="008B118F">
            <w:pPr>
              <w:spacing w:after="0" w:line="240" w:lineRule="auto"/>
              <w:jc w:val="center"/>
              <w:rPr>
                <w:rFonts w:ascii="Times New Roman" w:hAnsi="Times New Roman"/>
                <w:b/>
                <w:bCs/>
                <w:sz w:val="18"/>
                <w:szCs w:val="18"/>
                <w:lang w:val="uk-UA"/>
              </w:rPr>
            </w:pPr>
          </w:p>
        </w:tc>
        <w:tc>
          <w:tcPr>
            <w:tcW w:w="14643" w:type="dxa"/>
            <w:gridSpan w:val="8"/>
            <w:shd w:val="clear" w:color="auto" w:fill="A8D08D"/>
          </w:tcPr>
          <w:p w14:paraId="4DB68645" w14:textId="77777777" w:rsidR="001B3133" w:rsidRDefault="001B3133" w:rsidP="008B118F">
            <w:pPr>
              <w:spacing w:after="0" w:line="240" w:lineRule="auto"/>
              <w:rPr>
                <w:rFonts w:ascii="Times New Roman" w:hAnsi="Times New Roman"/>
                <w:sz w:val="20"/>
                <w:szCs w:val="20"/>
                <w:lang w:val="uk-UA"/>
              </w:rPr>
            </w:pPr>
            <w:r w:rsidRPr="00FD7752">
              <w:rPr>
                <w:rFonts w:ascii="Times New Roman" w:hAnsi="Times New Roman"/>
                <w:b/>
                <w:bCs/>
                <w:color w:val="385623"/>
                <w:sz w:val="30"/>
                <w:szCs w:val="30"/>
                <w:lang w:val="uk-UA"/>
              </w:rPr>
              <w:t>Стратегічна ціль 1. Посилення безпеки та економічної стійкості Луганської області</w:t>
            </w:r>
          </w:p>
        </w:tc>
      </w:tr>
      <w:tr w:rsidR="001B3133" w:rsidRPr="00F420B9" w14:paraId="6C65D6C1" w14:textId="77777777" w:rsidTr="0004061F">
        <w:trPr>
          <w:trHeight w:val="550"/>
        </w:trPr>
        <w:tc>
          <w:tcPr>
            <w:tcW w:w="534" w:type="dxa"/>
          </w:tcPr>
          <w:p w14:paraId="26911292" w14:textId="77777777" w:rsidR="001B3133" w:rsidRPr="00F420B9" w:rsidRDefault="001B3133" w:rsidP="008B118F">
            <w:pPr>
              <w:spacing w:after="0" w:line="240" w:lineRule="auto"/>
              <w:jc w:val="center"/>
              <w:rPr>
                <w:rFonts w:ascii="Times New Roman" w:hAnsi="Times New Roman"/>
                <w:b/>
                <w:bCs/>
                <w:sz w:val="18"/>
                <w:szCs w:val="18"/>
                <w:lang w:val="uk-UA"/>
              </w:rPr>
            </w:pPr>
          </w:p>
        </w:tc>
        <w:tc>
          <w:tcPr>
            <w:tcW w:w="14643" w:type="dxa"/>
            <w:gridSpan w:val="8"/>
            <w:shd w:val="clear" w:color="auto" w:fill="C5E0B3"/>
          </w:tcPr>
          <w:p w14:paraId="26823632" w14:textId="77777777" w:rsidR="001B3133" w:rsidRDefault="001B3133" w:rsidP="008B118F">
            <w:pPr>
              <w:spacing w:after="0" w:line="240" w:lineRule="auto"/>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1.1. Посилення обороноздатності, підтримка військових та реінтеграція ветеранів війни до цивільного життя</w:t>
            </w:r>
          </w:p>
        </w:tc>
      </w:tr>
      <w:tr w:rsidR="001B3133" w:rsidRPr="00F420B9" w14:paraId="4345998E" w14:textId="77777777" w:rsidTr="0004061F">
        <w:trPr>
          <w:gridAfter w:val="1"/>
          <w:wAfter w:w="7" w:type="dxa"/>
          <w:trHeight w:val="550"/>
        </w:trPr>
        <w:tc>
          <w:tcPr>
            <w:tcW w:w="534" w:type="dxa"/>
          </w:tcPr>
          <w:p w14:paraId="19ECABF7" w14:textId="55175558" w:rsidR="001B3133" w:rsidRPr="00D0028F" w:rsidRDefault="001B3133" w:rsidP="008B118F">
            <w:pPr>
              <w:spacing w:after="0" w:line="240" w:lineRule="auto"/>
              <w:jc w:val="center"/>
              <w:rPr>
                <w:rFonts w:ascii="Times New Roman" w:hAnsi="Times New Roman"/>
                <w:sz w:val="18"/>
                <w:szCs w:val="18"/>
                <w:lang w:val="uk-UA"/>
              </w:rPr>
            </w:pPr>
          </w:p>
        </w:tc>
        <w:tc>
          <w:tcPr>
            <w:tcW w:w="2727" w:type="dxa"/>
          </w:tcPr>
          <w:p w14:paraId="278DF454" w14:textId="77777777" w:rsidR="001B3133" w:rsidRPr="00F420B9" w:rsidRDefault="001B3133" w:rsidP="008B118F">
            <w:pPr>
              <w:spacing w:after="0" w:line="240" w:lineRule="auto"/>
              <w:rPr>
                <w:rFonts w:ascii="Times New Roman" w:hAnsi="Times New Roman"/>
                <w:sz w:val="20"/>
                <w:szCs w:val="20"/>
                <w:lang w:val="uk-UA"/>
              </w:rPr>
            </w:pPr>
            <w:r w:rsidRPr="00FD7752">
              <w:rPr>
                <w:rFonts w:ascii="Times New Roman" w:hAnsi="Times New Roman"/>
                <w:sz w:val="20"/>
                <w:szCs w:val="20"/>
                <w:lang w:val="uk-UA"/>
              </w:rPr>
              <w:t>1.1.1. Підтримка системи оборони, допомога військовим частинам.</w:t>
            </w:r>
          </w:p>
        </w:tc>
        <w:tc>
          <w:tcPr>
            <w:tcW w:w="4111" w:type="dxa"/>
          </w:tcPr>
          <w:p w14:paraId="0BE30CF1" w14:textId="77777777" w:rsidR="001B3133" w:rsidRPr="004277EE" w:rsidRDefault="001B3133" w:rsidP="008B118F">
            <w:pPr>
              <w:spacing w:after="0" w:line="240" w:lineRule="auto"/>
              <w:rPr>
                <w:rFonts w:ascii="Times New Roman" w:hAnsi="Times New Roman"/>
                <w:b/>
                <w:iCs/>
                <w:sz w:val="20"/>
                <w:szCs w:val="20"/>
                <w:lang w:val="uk-UA"/>
              </w:rPr>
            </w:pPr>
            <w:r w:rsidRPr="004277EE">
              <w:rPr>
                <w:rFonts w:ascii="Times New Roman" w:hAnsi="Times New Roman"/>
                <w:b/>
                <w:iCs/>
                <w:sz w:val="20"/>
                <w:szCs w:val="20"/>
                <w:lang w:val="uk-UA"/>
              </w:rPr>
              <w:t>Захід</w:t>
            </w:r>
          </w:p>
          <w:p w14:paraId="20742589" w14:textId="77777777" w:rsidR="001B3133" w:rsidRPr="004277EE" w:rsidRDefault="001B3133" w:rsidP="008B118F">
            <w:pPr>
              <w:spacing w:after="0" w:line="240" w:lineRule="auto"/>
              <w:rPr>
                <w:rFonts w:ascii="Times New Roman" w:hAnsi="Times New Roman"/>
                <w:sz w:val="20"/>
                <w:szCs w:val="20"/>
                <w:lang w:val="uk-UA"/>
              </w:rPr>
            </w:pPr>
            <w:r w:rsidRPr="004277EE">
              <w:rPr>
                <w:rFonts w:ascii="Times New Roman" w:hAnsi="Times New Roman"/>
                <w:iCs/>
                <w:sz w:val="20"/>
                <w:szCs w:val="20"/>
                <w:lang w:val="uk-UA"/>
              </w:rPr>
              <w:t>Проведення заходів щодо</w:t>
            </w:r>
            <w:r w:rsidRPr="004277EE">
              <w:rPr>
                <w:rFonts w:ascii="Times New Roman" w:hAnsi="Times New Roman"/>
                <w:sz w:val="20"/>
                <w:szCs w:val="20"/>
                <w:lang w:val="uk-UA"/>
              </w:rPr>
              <w:t xml:space="preserve"> забезпечення потреб військових частин Збройних Сил України, інших складових сил оборони (фінансових, матеріально-технічних, організаційних, логістичних та інших) за відповідним зверненнями</w:t>
            </w:r>
          </w:p>
        </w:tc>
        <w:tc>
          <w:tcPr>
            <w:tcW w:w="1134" w:type="dxa"/>
          </w:tcPr>
          <w:p w14:paraId="22D0C426" w14:textId="24E8B55C" w:rsidR="001B3133" w:rsidRPr="00F420B9" w:rsidRDefault="00020776" w:rsidP="008B118F">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E01B54E" w14:textId="4916F307" w:rsidR="001B3133" w:rsidRPr="0004061F" w:rsidRDefault="001B3133" w:rsidP="008B118F">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62954075" w14:textId="77777777" w:rsidR="001B3133" w:rsidRPr="0004061F" w:rsidRDefault="001B3133" w:rsidP="008B118F">
            <w:pPr>
              <w:spacing w:after="0" w:line="240" w:lineRule="auto"/>
              <w:jc w:val="center"/>
              <w:rPr>
                <w:rFonts w:ascii="Times New Roman" w:hAnsi="Times New Roman"/>
                <w:sz w:val="20"/>
                <w:szCs w:val="20"/>
                <w:lang w:val="uk-UA"/>
              </w:rPr>
            </w:pPr>
          </w:p>
        </w:tc>
        <w:tc>
          <w:tcPr>
            <w:tcW w:w="1417" w:type="dxa"/>
          </w:tcPr>
          <w:p w14:paraId="12D6C184" w14:textId="32A2D47C" w:rsidR="001B3133" w:rsidRPr="0004061F" w:rsidRDefault="001B3133" w:rsidP="008B118F">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53CAA5D7" w14:textId="77777777" w:rsidR="001B3133" w:rsidRPr="0004061F" w:rsidRDefault="001B3133" w:rsidP="008B118F">
            <w:pPr>
              <w:spacing w:after="0" w:line="240" w:lineRule="auto"/>
              <w:jc w:val="center"/>
              <w:rPr>
                <w:rFonts w:ascii="Times New Roman" w:hAnsi="Times New Roman"/>
                <w:sz w:val="20"/>
                <w:szCs w:val="20"/>
                <w:lang w:val="uk-UA"/>
              </w:rPr>
            </w:pPr>
          </w:p>
        </w:tc>
        <w:tc>
          <w:tcPr>
            <w:tcW w:w="1417" w:type="dxa"/>
          </w:tcPr>
          <w:p w14:paraId="20490E7C" w14:textId="449D9C63" w:rsidR="001B3133" w:rsidRPr="0004061F" w:rsidRDefault="001B3133" w:rsidP="008B118F">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2DBD7BAC" w14:textId="77777777" w:rsidR="001B3133" w:rsidRPr="0004061F" w:rsidRDefault="001B3133" w:rsidP="008B118F">
            <w:pPr>
              <w:spacing w:after="0" w:line="240" w:lineRule="auto"/>
              <w:jc w:val="center"/>
              <w:rPr>
                <w:rFonts w:ascii="Times New Roman" w:hAnsi="Times New Roman"/>
                <w:sz w:val="20"/>
                <w:szCs w:val="20"/>
                <w:lang w:val="uk-UA"/>
              </w:rPr>
            </w:pPr>
          </w:p>
        </w:tc>
        <w:tc>
          <w:tcPr>
            <w:tcW w:w="2412" w:type="dxa"/>
          </w:tcPr>
          <w:p w14:paraId="593E3A0B" w14:textId="4CA595FF" w:rsidR="001B3133" w:rsidRPr="0004061F" w:rsidRDefault="001B3133" w:rsidP="008B118F">
            <w:pPr>
              <w:spacing w:after="0" w:line="240" w:lineRule="auto"/>
              <w:rPr>
                <w:rFonts w:ascii="Times New Roman" w:hAnsi="Times New Roman"/>
                <w:sz w:val="20"/>
                <w:szCs w:val="20"/>
                <w:lang w:val="uk-UA"/>
              </w:rPr>
            </w:pPr>
            <w:r w:rsidRPr="0004061F">
              <w:rPr>
                <w:rFonts w:ascii="Times New Roman" w:hAnsi="Times New Roman"/>
                <w:sz w:val="20"/>
                <w:szCs w:val="20"/>
                <w:lang w:val="uk-UA"/>
              </w:rPr>
              <w:t>Обласний бюджет (у межах</w:t>
            </w:r>
            <w:r w:rsidR="00DC5473" w:rsidRPr="0004061F">
              <w:rPr>
                <w:rFonts w:ascii="Times New Roman" w:hAnsi="Times New Roman"/>
                <w:sz w:val="20"/>
                <w:szCs w:val="20"/>
                <w:lang w:val="uk-UA"/>
              </w:rPr>
              <w:t xml:space="preserve"> затверджених</w:t>
            </w:r>
            <w:r w:rsidRPr="0004061F">
              <w:rPr>
                <w:rFonts w:ascii="Times New Roman" w:hAnsi="Times New Roman"/>
                <w:sz w:val="20"/>
                <w:szCs w:val="20"/>
                <w:lang w:val="uk-UA"/>
              </w:rPr>
              <w:t xml:space="preserve"> бюджетних призначень), місцеві бюджети (у межах затверджених бюджетних призначень)</w:t>
            </w:r>
          </w:p>
        </w:tc>
      </w:tr>
      <w:tr w:rsidR="00892468" w:rsidRPr="00F420B9" w14:paraId="54530D3E" w14:textId="77777777" w:rsidTr="0004061F">
        <w:trPr>
          <w:gridAfter w:val="1"/>
          <w:wAfter w:w="7" w:type="dxa"/>
          <w:trHeight w:val="550"/>
        </w:trPr>
        <w:tc>
          <w:tcPr>
            <w:tcW w:w="534" w:type="dxa"/>
          </w:tcPr>
          <w:p w14:paraId="6020A318" w14:textId="5BB2B145"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5F1DA6A2"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1.1.2. Реінтеграція ветеранів війни до цивільного життя, реалізація Політики Героїв та </w:t>
            </w:r>
            <w:proofErr w:type="spellStart"/>
            <w:r w:rsidRPr="00FD7752">
              <w:rPr>
                <w:rFonts w:ascii="Times New Roman" w:hAnsi="Times New Roman"/>
                <w:sz w:val="20"/>
                <w:szCs w:val="20"/>
                <w:lang w:val="uk-UA"/>
              </w:rPr>
              <w:t>меморіалізація</w:t>
            </w:r>
            <w:proofErr w:type="spellEnd"/>
            <w:r w:rsidRPr="00FD7752">
              <w:rPr>
                <w:rFonts w:ascii="Times New Roman" w:hAnsi="Times New Roman"/>
                <w:sz w:val="20"/>
                <w:szCs w:val="20"/>
                <w:lang w:val="uk-UA"/>
              </w:rPr>
              <w:t xml:space="preserve"> війни (вшанування пам’яті загиблих Захисників та Захисниць України), посилення соціальної захищеності ветеранів війни та членів їх сімей</w:t>
            </w:r>
          </w:p>
        </w:tc>
        <w:tc>
          <w:tcPr>
            <w:tcW w:w="4111" w:type="dxa"/>
          </w:tcPr>
          <w:p w14:paraId="29A8258B" w14:textId="77777777" w:rsidR="00892468" w:rsidRPr="000B6EAD" w:rsidRDefault="00892468" w:rsidP="00892468">
            <w:pPr>
              <w:spacing w:after="0" w:line="240" w:lineRule="auto"/>
              <w:rPr>
                <w:rFonts w:ascii="Times New Roman" w:hAnsi="Times New Roman"/>
                <w:b/>
                <w:bCs/>
                <w:sz w:val="20"/>
                <w:szCs w:val="20"/>
                <w:lang w:val="uk-UA"/>
              </w:rPr>
            </w:pPr>
            <w:r w:rsidRPr="000B6EAD">
              <w:rPr>
                <w:rFonts w:ascii="Times New Roman" w:hAnsi="Times New Roman"/>
                <w:b/>
                <w:bCs/>
                <w:sz w:val="20"/>
                <w:szCs w:val="20"/>
                <w:lang w:val="uk-UA"/>
              </w:rPr>
              <w:t>Захід</w:t>
            </w:r>
          </w:p>
          <w:p w14:paraId="6A441F6A" w14:textId="32B50E7B" w:rsidR="00892468" w:rsidRPr="004277EE" w:rsidRDefault="00892468" w:rsidP="00892468">
            <w:pPr>
              <w:spacing w:after="0" w:line="240" w:lineRule="auto"/>
              <w:rPr>
                <w:rFonts w:ascii="Times New Roman" w:hAnsi="Times New Roman"/>
                <w:sz w:val="20"/>
                <w:szCs w:val="20"/>
                <w:lang w:val="uk-UA"/>
              </w:rPr>
            </w:pPr>
            <w:r w:rsidRPr="000B6EAD">
              <w:rPr>
                <w:rFonts w:ascii="Times New Roman" w:hAnsi="Times New Roman"/>
                <w:sz w:val="20"/>
                <w:szCs w:val="20"/>
                <w:lang w:val="uk-UA"/>
              </w:rPr>
              <w:t xml:space="preserve">Комплексні програми  територіальних громад з підтримки ветеранів війни,  Захисників і Захисниць України  та членів їх сімей, члени сімей загиблих (померлих) ветеранів війни, члени сімей загиблих (померлих) Захисників і Захисниць України </w:t>
            </w:r>
          </w:p>
        </w:tc>
        <w:tc>
          <w:tcPr>
            <w:tcW w:w="1134" w:type="dxa"/>
          </w:tcPr>
          <w:p w14:paraId="52760B7C" w14:textId="4AAFD29E"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18"/>
                <w:szCs w:val="18"/>
                <w:lang w:val="uk-UA"/>
              </w:rPr>
              <w:t>18</w:t>
            </w:r>
          </w:p>
        </w:tc>
        <w:tc>
          <w:tcPr>
            <w:tcW w:w="1418" w:type="dxa"/>
          </w:tcPr>
          <w:p w14:paraId="15A3760E" w14:textId="77777777" w:rsidR="00892468" w:rsidRPr="0004061F" w:rsidRDefault="00892468" w:rsidP="00892468">
            <w:pPr>
              <w:spacing w:after="0" w:line="240" w:lineRule="auto"/>
              <w:jc w:val="center"/>
              <w:rPr>
                <w:rFonts w:ascii="Times New Roman" w:hAnsi="Times New Roman"/>
                <w:sz w:val="18"/>
                <w:szCs w:val="18"/>
                <w:lang w:val="uk-UA"/>
              </w:rPr>
            </w:pPr>
            <w:r w:rsidRPr="0004061F">
              <w:rPr>
                <w:rFonts w:ascii="Times New Roman" w:hAnsi="Times New Roman"/>
                <w:sz w:val="18"/>
                <w:szCs w:val="18"/>
                <w:lang w:val="uk-UA"/>
              </w:rPr>
              <w:t>109 857,31</w:t>
            </w:r>
          </w:p>
        </w:tc>
        <w:tc>
          <w:tcPr>
            <w:tcW w:w="1417" w:type="dxa"/>
          </w:tcPr>
          <w:p w14:paraId="3AF4C10A"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18"/>
                <w:szCs w:val="18"/>
                <w:lang w:val="uk-UA"/>
              </w:rPr>
              <w:t>109 857,31</w:t>
            </w:r>
          </w:p>
        </w:tc>
        <w:tc>
          <w:tcPr>
            <w:tcW w:w="1417" w:type="dxa"/>
          </w:tcPr>
          <w:p w14:paraId="5A9E812F" w14:textId="2F64E7EA"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2412" w:type="dxa"/>
          </w:tcPr>
          <w:p w14:paraId="0DCEDF23" w14:textId="77777777" w:rsidR="00892468" w:rsidRPr="0004061F" w:rsidRDefault="00892468" w:rsidP="006964EA">
            <w:pPr>
              <w:spacing w:after="0" w:line="240" w:lineRule="auto"/>
              <w:rPr>
                <w:rFonts w:ascii="Times New Roman" w:hAnsi="Times New Roman"/>
                <w:sz w:val="20"/>
                <w:szCs w:val="20"/>
                <w:lang w:val="uk-UA"/>
              </w:rPr>
            </w:pPr>
            <w:r w:rsidRPr="0004061F">
              <w:rPr>
                <w:rFonts w:ascii="Times New Roman" w:hAnsi="Times New Roman"/>
                <w:sz w:val="20"/>
                <w:szCs w:val="20"/>
                <w:lang w:val="uk-UA"/>
              </w:rPr>
              <w:t>Місцеві бюджети (у межах затверджених бюджетних призначень)</w:t>
            </w:r>
          </w:p>
        </w:tc>
      </w:tr>
      <w:tr w:rsidR="00892468" w:rsidRPr="00F420B9" w14:paraId="71B44603" w14:textId="77777777" w:rsidTr="0004061F">
        <w:trPr>
          <w:gridAfter w:val="1"/>
          <w:wAfter w:w="7" w:type="dxa"/>
          <w:trHeight w:val="550"/>
        </w:trPr>
        <w:tc>
          <w:tcPr>
            <w:tcW w:w="534" w:type="dxa"/>
          </w:tcPr>
          <w:p w14:paraId="112FE0F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74D6043F"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516DDEA5" w14:textId="77777777" w:rsidR="00892468" w:rsidRPr="004277EE" w:rsidRDefault="00892468" w:rsidP="00892468">
            <w:pPr>
              <w:spacing w:after="0" w:line="240" w:lineRule="auto"/>
              <w:rPr>
                <w:rFonts w:ascii="Times New Roman" w:hAnsi="Times New Roman"/>
                <w:b/>
                <w:sz w:val="20"/>
                <w:szCs w:val="20"/>
                <w:lang w:val="uk-UA"/>
              </w:rPr>
            </w:pPr>
            <w:r w:rsidRPr="004277EE">
              <w:rPr>
                <w:rFonts w:ascii="Times New Roman" w:hAnsi="Times New Roman"/>
                <w:b/>
                <w:sz w:val="20"/>
                <w:szCs w:val="20"/>
                <w:lang w:val="uk-UA"/>
              </w:rPr>
              <w:t>Захід</w:t>
            </w:r>
          </w:p>
          <w:p w14:paraId="7F034039" w14:textId="77777777" w:rsidR="00892468" w:rsidRPr="004277EE" w:rsidRDefault="00892468" w:rsidP="00892468">
            <w:pPr>
              <w:spacing w:after="0" w:line="240" w:lineRule="auto"/>
              <w:rPr>
                <w:rFonts w:ascii="Times New Roman" w:hAnsi="Times New Roman"/>
                <w:sz w:val="20"/>
                <w:szCs w:val="20"/>
                <w:lang w:val="uk-UA"/>
              </w:rPr>
            </w:pPr>
            <w:r w:rsidRPr="004277EE">
              <w:rPr>
                <w:rFonts w:ascii="Times New Roman" w:hAnsi="Times New Roman"/>
                <w:sz w:val="20"/>
                <w:szCs w:val="20"/>
                <w:lang w:val="uk-UA"/>
              </w:rPr>
              <w:t>Комплексна підтримка демобілізованих військових та ветеранів при переході до цивільного життя</w:t>
            </w:r>
          </w:p>
        </w:tc>
        <w:tc>
          <w:tcPr>
            <w:tcW w:w="1134" w:type="dxa"/>
          </w:tcPr>
          <w:p w14:paraId="3AC3B435" w14:textId="51E6F86B"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18"/>
                <w:szCs w:val="18"/>
                <w:lang w:val="uk-UA"/>
              </w:rPr>
              <w:t>18</w:t>
            </w:r>
          </w:p>
        </w:tc>
        <w:tc>
          <w:tcPr>
            <w:tcW w:w="1418" w:type="dxa"/>
          </w:tcPr>
          <w:p w14:paraId="00E52582"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18"/>
                <w:szCs w:val="18"/>
                <w:lang w:val="uk-UA"/>
              </w:rPr>
              <w:t>4 416,6</w:t>
            </w:r>
          </w:p>
        </w:tc>
        <w:tc>
          <w:tcPr>
            <w:tcW w:w="1417" w:type="dxa"/>
          </w:tcPr>
          <w:p w14:paraId="71DC8DF1"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18"/>
                <w:szCs w:val="18"/>
                <w:lang w:val="uk-UA"/>
              </w:rPr>
              <w:t>4 416,6</w:t>
            </w:r>
          </w:p>
        </w:tc>
        <w:tc>
          <w:tcPr>
            <w:tcW w:w="1417" w:type="dxa"/>
          </w:tcPr>
          <w:p w14:paraId="353E4CB7" w14:textId="25ED7951"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2412" w:type="dxa"/>
          </w:tcPr>
          <w:p w14:paraId="3211D8BB" w14:textId="77777777" w:rsidR="00892468" w:rsidRPr="0004061F" w:rsidRDefault="00892468" w:rsidP="006964EA">
            <w:pPr>
              <w:spacing w:after="0" w:line="240" w:lineRule="auto"/>
              <w:rPr>
                <w:rFonts w:ascii="Times New Roman" w:hAnsi="Times New Roman"/>
                <w:sz w:val="20"/>
                <w:szCs w:val="20"/>
                <w:lang w:val="uk-UA"/>
              </w:rPr>
            </w:pPr>
            <w:r w:rsidRPr="0004061F">
              <w:rPr>
                <w:rFonts w:ascii="Times New Roman" w:hAnsi="Times New Roman"/>
                <w:sz w:val="20"/>
                <w:szCs w:val="20"/>
                <w:lang w:val="uk-UA"/>
              </w:rPr>
              <w:t>Державний бюджет</w:t>
            </w:r>
          </w:p>
        </w:tc>
      </w:tr>
      <w:tr w:rsidR="00892468" w:rsidRPr="00F420B9" w14:paraId="289BF0C5" w14:textId="77777777" w:rsidTr="0004061F">
        <w:trPr>
          <w:gridAfter w:val="1"/>
          <w:wAfter w:w="7" w:type="dxa"/>
          <w:trHeight w:val="550"/>
        </w:trPr>
        <w:tc>
          <w:tcPr>
            <w:tcW w:w="534" w:type="dxa"/>
          </w:tcPr>
          <w:p w14:paraId="2BEED74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04C49D54"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05D44249" w14:textId="77777777" w:rsidR="00892468" w:rsidRPr="004277EE" w:rsidRDefault="00892468" w:rsidP="00892468">
            <w:pPr>
              <w:spacing w:after="0" w:line="240" w:lineRule="auto"/>
              <w:rPr>
                <w:rFonts w:ascii="Times New Roman" w:hAnsi="Times New Roman"/>
                <w:b/>
                <w:sz w:val="20"/>
                <w:szCs w:val="20"/>
                <w:lang w:val="uk-UA"/>
              </w:rPr>
            </w:pPr>
            <w:r w:rsidRPr="004277EE">
              <w:rPr>
                <w:rFonts w:ascii="Times New Roman" w:hAnsi="Times New Roman"/>
                <w:b/>
                <w:sz w:val="20"/>
                <w:szCs w:val="20"/>
                <w:lang w:val="uk-UA"/>
              </w:rPr>
              <w:t>Захід</w:t>
            </w:r>
          </w:p>
          <w:p w14:paraId="3AFFA8C9" w14:textId="77777777" w:rsidR="00892468" w:rsidRPr="004277EE" w:rsidRDefault="00892468" w:rsidP="00892468">
            <w:pPr>
              <w:spacing w:after="0" w:line="240" w:lineRule="auto"/>
              <w:rPr>
                <w:rFonts w:ascii="Times New Roman" w:hAnsi="Times New Roman"/>
                <w:sz w:val="20"/>
                <w:szCs w:val="20"/>
                <w:lang w:val="uk-UA"/>
              </w:rPr>
            </w:pPr>
            <w:r w:rsidRPr="004277EE">
              <w:rPr>
                <w:rFonts w:ascii="Times New Roman" w:hAnsi="Times New Roman"/>
                <w:sz w:val="20"/>
                <w:szCs w:val="20"/>
                <w:lang w:val="uk-UA"/>
              </w:rPr>
              <w:t>Комплекс заходів із збереження та вшанування пам’яті полеглих Захисників і Захисниць України</w:t>
            </w:r>
          </w:p>
        </w:tc>
        <w:tc>
          <w:tcPr>
            <w:tcW w:w="1134" w:type="dxa"/>
          </w:tcPr>
          <w:p w14:paraId="7CFAFEAF" w14:textId="7C5F8336"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18"/>
                <w:szCs w:val="18"/>
                <w:lang w:val="uk-UA"/>
              </w:rPr>
              <w:t>18</w:t>
            </w:r>
          </w:p>
        </w:tc>
        <w:tc>
          <w:tcPr>
            <w:tcW w:w="1418" w:type="dxa"/>
          </w:tcPr>
          <w:p w14:paraId="44096D58"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18"/>
                <w:szCs w:val="18"/>
                <w:lang w:val="uk-UA"/>
              </w:rPr>
              <w:t>121</w:t>
            </w:r>
          </w:p>
        </w:tc>
        <w:tc>
          <w:tcPr>
            <w:tcW w:w="1417" w:type="dxa"/>
          </w:tcPr>
          <w:p w14:paraId="38B4A6DB"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18"/>
                <w:szCs w:val="18"/>
                <w:lang w:val="uk-UA"/>
              </w:rPr>
              <w:t>57</w:t>
            </w:r>
          </w:p>
        </w:tc>
        <w:tc>
          <w:tcPr>
            <w:tcW w:w="1417" w:type="dxa"/>
          </w:tcPr>
          <w:p w14:paraId="0571E9E4"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18"/>
                <w:szCs w:val="18"/>
                <w:lang w:val="uk-UA"/>
              </w:rPr>
              <w:t>64</w:t>
            </w:r>
          </w:p>
        </w:tc>
        <w:tc>
          <w:tcPr>
            <w:tcW w:w="2412" w:type="dxa"/>
          </w:tcPr>
          <w:p w14:paraId="7E268A7E" w14:textId="77777777" w:rsidR="00892468" w:rsidRPr="007635CB" w:rsidRDefault="00892468" w:rsidP="006964EA">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w:t>
            </w:r>
          </w:p>
          <w:p w14:paraId="279C0C98" w14:textId="4A86C16F" w:rsidR="00892468" w:rsidRPr="007635CB" w:rsidRDefault="0058701F" w:rsidP="006964EA">
            <w:pPr>
              <w:spacing w:after="0" w:line="240" w:lineRule="auto"/>
              <w:rPr>
                <w:rFonts w:ascii="Times New Roman" w:hAnsi="Times New Roman"/>
                <w:sz w:val="20"/>
                <w:szCs w:val="20"/>
                <w:lang w:val="uk-UA"/>
              </w:rPr>
            </w:pPr>
            <w:r>
              <w:rPr>
                <w:rFonts w:ascii="Times New Roman" w:hAnsi="Times New Roman"/>
                <w:sz w:val="20"/>
                <w:szCs w:val="20"/>
                <w:lang w:val="uk-UA"/>
              </w:rPr>
              <w:t>(</w:t>
            </w:r>
            <w:r w:rsidR="00892468" w:rsidRPr="007635CB">
              <w:rPr>
                <w:rFonts w:ascii="Times New Roman" w:hAnsi="Times New Roman"/>
                <w:sz w:val="20"/>
                <w:szCs w:val="20"/>
                <w:lang w:val="uk-UA"/>
              </w:rPr>
              <w:t>у межах затверджених бюджетних призначень)</w:t>
            </w:r>
          </w:p>
        </w:tc>
      </w:tr>
      <w:tr w:rsidR="00892468" w:rsidRPr="00F420B9" w14:paraId="296683A4" w14:textId="77777777" w:rsidTr="0004061F">
        <w:trPr>
          <w:trHeight w:val="550"/>
        </w:trPr>
        <w:tc>
          <w:tcPr>
            <w:tcW w:w="534" w:type="dxa"/>
          </w:tcPr>
          <w:p w14:paraId="01708F56" w14:textId="77777777" w:rsidR="00892468" w:rsidRPr="00F420B9" w:rsidRDefault="00892468" w:rsidP="00892468">
            <w:pPr>
              <w:spacing w:after="0" w:line="240" w:lineRule="auto"/>
              <w:jc w:val="center"/>
              <w:rPr>
                <w:rFonts w:ascii="Times New Roman" w:hAnsi="Times New Roman"/>
                <w:b/>
                <w:bCs/>
                <w:sz w:val="18"/>
                <w:szCs w:val="18"/>
                <w:lang w:val="uk-UA"/>
              </w:rPr>
            </w:pPr>
          </w:p>
        </w:tc>
        <w:tc>
          <w:tcPr>
            <w:tcW w:w="14643" w:type="dxa"/>
            <w:gridSpan w:val="8"/>
            <w:shd w:val="clear" w:color="auto" w:fill="C5E0B3"/>
          </w:tcPr>
          <w:p w14:paraId="56377A95"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1.2. Інформаційна безпека регіону</w:t>
            </w:r>
          </w:p>
        </w:tc>
      </w:tr>
      <w:tr w:rsidR="00892468" w:rsidRPr="00F420B9" w14:paraId="4BC0EDE7" w14:textId="77777777" w:rsidTr="0004061F">
        <w:trPr>
          <w:gridAfter w:val="1"/>
          <w:wAfter w:w="7" w:type="dxa"/>
          <w:trHeight w:val="550"/>
        </w:trPr>
        <w:tc>
          <w:tcPr>
            <w:tcW w:w="534" w:type="dxa"/>
          </w:tcPr>
          <w:p w14:paraId="5CD503E4"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73032F72"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1.2.1. Протидія дезінформації та російським </w:t>
            </w:r>
            <w:proofErr w:type="spellStart"/>
            <w:r w:rsidRPr="00FD7752">
              <w:rPr>
                <w:rFonts w:ascii="Times New Roman" w:hAnsi="Times New Roman"/>
                <w:sz w:val="20"/>
                <w:szCs w:val="20"/>
                <w:lang w:val="uk-UA"/>
              </w:rPr>
              <w:t>наративам</w:t>
            </w:r>
            <w:proofErr w:type="spellEnd"/>
            <w:r w:rsidRPr="00FD7752">
              <w:rPr>
                <w:rFonts w:ascii="Times New Roman" w:hAnsi="Times New Roman"/>
                <w:sz w:val="20"/>
                <w:szCs w:val="20"/>
                <w:lang w:val="uk-UA"/>
              </w:rPr>
              <w:t xml:space="preserve"> через медіа, освіту й культуру</w:t>
            </w:r>
          </w:p>
        </w:tc>
        <w:tc>
          <w:tcPr>
            <w:tcW w:w="4111" w:type="dxa"/>
          </w:tcPr>
          <w:p w14:paraId="5C401EA6" w14:textId="77777777" w:rsidR="00892468" w:rsidRPr="007635CB" w:rsidRDefault="00892468" w:rsidP="00892468">
            <w:pPr>
              <w:spacing w:after="0" w:line="240" w:lineRule="auto"/>
              <w:rPr>
                <w:rFonts w:ascii="Times New Roman" w:hAnsi="Times New Roman"/>
                <w:sz w:val="20"/>
                <w:szCs w:val="20"/>
                <w:lang w:val="uk-UA"/>
              </w:rPr>
            </w:pPr>
            <w:r w:rsidRPr="007635CB">
              <w:rPr>
                <w:rFonts w:ascii="Times New Roman" w:hAnsi="Times New Roman"/>
                <w:b/>
                <w:sz w:val="20"/>
                <w:szCs w:val="20"/>
                <w:lang w:val="uk-UA"/>
              </w:rPr>
              <w:t>Регіональна програма</w:t>
            </w:r>
            <w:r w:rsidRPr="007635CB">
              <w:rPr>
                <w:rFonts w:ascii="Times New Roman" w:hAnsi="Times New Roman"/>
                <w:sz w:val="20"/>
                <w:szCs w:val="20"/>
                <w:lang w:val="uk-UA"/>
              </w:rPr>
              <w:t xml:space="preserve"> </w:t>
            </w:r>
            <w:r w:rsidRPr="007635CB">
              <w:rPr>
                <w:rFonts w:ascii="Times New Roman" w:hAnsi="Times New Roman"/>
                <w:b/>
                <w:bCs/>
                <w:sz w:val="20"/>
                <w:szCs w:val="20"/>
                <w:lang w:val="uk-UA"/>
              </w:rPr>
              <w:t>розвитку</w:t>
            </w:r>
          </w:p>
          <w:p w14:paraId="22E4B86C" w14:textId="77777777" w:rsidR="00892468" w:rsidRPr="007635CB" w:rsidRDefault="00892468" w:rsidP="00892468">
            <w:pPr>
              <w:spacing w:after="0" w:line="240" w:lineRule="auto"/>
              <w:rPr>
                <w:rFonts w:ascii="Times New Roman" w:hAnsi="Times New Roman"/>
                <w:color w:val="4472C4"/>
                <w:sz w:val="20"/>
                <w:szCs w:val="20"/>
                <w:lang w:val="uk-UA"/>
              </w:rPr>
            </w:pPr>
            <w:r w:rsidRPr="007635CB">
              <w:rPr>
                <w:rFonts w:ascii="Times New Roman" w:hAnsi="Times New Roman"/>
                <w:bCs/>
                <w:sz w:val="20"/>
                <w:szCs w:val="20"/>
                <w:lang w:val="uk-UA"/>
              </w:rPr>
              <w:t>Регіональна цільова програма</w:t>
            </w:r>
            <w:r w:rsidRPr="007635CB">
              <w:rPr>
                <w:rFonts w:ascii="Times New Roman" w:hAnsi="Times New Roman"/>
                <w:sz w:val="20"/>
                <w:szCs w:val="20"/>
                <w:lang w:val="uk-UA"/>
              </w:rPr>
              <w:t xml:space="preserve"> відновлення та реінтеграції інформаційної сфери Луганської області на 2024–2027 роки: </w:t>
            </w:r>
            <w:r w:rsidRPr="007635CB">
              <w:rPr>
                <w:rFonts w:ascii="Times New Roman" w:hAnsi="Times New Roman"/>
                <w:spacing w:val="-2"/>
                <w:sz w:val="20"/>
                <w:szCs w:val="20"/>
                <w:lang w:val="uk-UA"/>
              </w:rPr>
              <w:t>протидія ІПСО в соціальних мережах та захист національних інтересів в інформаційній сфері</w:t>
            </w:r>
          </w:p>
        </w:tc>
        <w:tc>
          <w:tcPr>
            <w:tcW w:w="1134" w:type="dxa"/>
          </w:tcPr>
          <w:p w14:paraId="3B83D336" w14:textId="3A24CF59" w:rsidR="00892468" w:rsidRPr="007635CB" w:rsidRDefault="00020776" w:rsidP="00892468">
            <w:pPr>
              <w:spacing w:after="0" w:line="240" w:lineRule="auto"/>
              <w:jc w:val="center"/>
              <w:rPr>
                <w:rFonts w:ascii="Times New Roman" w:hAnsi="Times New Roman"/>
                <w:sz w:val="20"/>
                <w:szCs w:val="20"/>
                <w:lang w:val="uk-UA"/>
              </w:rPr>
            </w:pPr>
            <w:r w:rsidRPr="007635CB">
              <w:rPr>
                <w:rFonts w:ascii="Times New Roman" w:hAnsi="Times New Roman"/>
                <w:sz w:val="18"/>
                <w:szCs w:val="18"/>
                <w:lang w:val="uk-UA"/>
              </w:rPr>
              <w:t>18</w:t>
            </w:r>
          </w:p>
        </w:tc>
        <w:tc>
          <w:tcPr>
            <w:tcW w:w="1418" w:type="dxa"/>
          </w:tcPr>
          <w:p w14:paraId="4B4A9F80"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08D5C606"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0C1A8377" w14:textId="77777777" w:rsidR="00892468" w:rsidRPr="007635CB" w:rsidRDefault="00892468" w:rsidP="00892468">
            <w:pPr>
              <w:spacing w:after="0" w:line="240" w:lineRule="auto"/>
              <w:jc w:val="center"/>
              <w:rPr>
                <w:rFonts w:ascii="Times New Roman" w:hAnsi="Times New Roman"/>
                <w:sz w:val="20"/>
                <w:szCs w:val="20"/>
                <w:lang w:val="uk-UA"/>
              </w:rPr>
            </w:pPr>
          </w:p>
        </w:tc>
        <w:tc>
          <w:tcPr>
            <w:tcW w:w="2412" w:type="dxa"/>
          </w:tcPr>
          <w:p w14:paraId="703210F1" w14:textId="77777777" w:rsidR="00892468" w:rsidRPr="007635CB" w:rsidRDefault="00892468" w:rsidP="006964EA">
            <w:pPr>
              <w:spacing w:after="0" w:line="240" w:lineRule="auto"/>
              <w:rPr>
                <w:rFonts w:ascii="Times New Roman" w:hAnsi="Times New Roman"/>
                <w:sz w:val="20"/>
                <w:szCs w:val="20"/>
                <w:lang w:val="uk-UA"/>
              </w:rPr>
            </w:pPr>
            <w:r w:rsidRPr="007635CB">
              <w:rPr>
                <w:rFonts w:ascii="Times New Roman" w:hAnsi="Times New Roman"/>
                <w:sz w:val="20"/>
                <w:szCs w:val="20"/>
                <w:lang w:val="uk-UA"/>
              </w:rPr>
              <w:t>Не потребує фінансування</w:t>
            </w:r>
          </w:p>
        </w:tc>
      </w:tr>
      <w:tr w:rsidR="00892468" w:rsidRPr="00F420B9" w14:paraId="253FE4B6" w14:textId="77777777" w:rsidTr="0004061F">
        <w:trPr>
          <w:gridAfter w:val="1"/>
          <w:wAfter w:w="7" w:type="dxa"/>
          <w:trHeight w:val="550"/>
        </w:trPr>
        <w:tc>
          <w:tcPr>
            <w:tcW w:w="534" w:type="dxa"/>
          </w:tcPr>
          <w:p w14:paraId="4373969A"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44656A10"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1.2.2. Підтримка незалежних медіа й блогерів, які працюють на формування українського інформаційного простору регіону </w:t>
            </w:r>
          </w:p>
        </w:tc>
        <w:tc>
          <w:tcPr>
            <w:tcW w:w="4111" w:type="dxa"/>
          </w:tcPr>
          <w:p w14:paraId="01A2B2AC" w14:textId="77777777" w:rsidR="00892468" w:rsidRPr="007635CB" w:rsidRDefault="00892468" w:rsidP="00892468">
            <w:pPr>
              <w:spacing w:after="0" w:line="240" w:lineRule="auto"/>
              <w:rPr>
                <w:rFonts w:ascii="Times New Roman" w:hAnsi="Times New Roman"/>
                <w:sz w:val="20"/>
                <w:szCs w:val="20"/>
                <w:lang w:val="uk-UA"/>
              </w:rPr>
            </w:pPr>
            <w:r w:rsidRPr="007635CB">
              <w:rPr>
                <w:rFonts w:ascii="Times New Roman" w:hAnsi="Times New Roman"/>
                <w:b/>
                <w:sz w:val="20"/>
                <w:szCs w:val="20"/>
                <w:lang w:val="uk-UA"/>
              </w:rPr>
              <w:t>Регіональна програма</w:t>
            </w:r>
            <w:r w:rsidRPr="007635CB">
              <w:rPr>
                <w:rFonts w:ascii="Times New Roman" w:hAnsi="Times New Roman"/>
                <w:sz w:val="20"/>
                <w:szCs w:val="20"/>
                <w:lang w:val="uk-UA"/>
              </w:rPr>
              <w:t xml:space="preserve"> </w:t>
            </w:r>
            <w:r w:rsidRPr="007635CB">
              <w:rPr>
                <w:rFonts w:ascii="Times New Roman" w:hAnsi="Times New Roman"/>
                <w:b/>
                <w:bCs/>
                <w:sz w:val="20"/>
                <w:szCs w:val="20"/>
                <w:lang w:val="uk-UA"/>
              </w:rPr>
              <w:t>розвитку</w:t>
            </w:r>
          </w:p>
          <w:p w14:paraId="59AD0F34" w14:textId="77777777" w:rsidR="00892468" w:rsidRPr="007635CB" w:rsidRDefault="00892468" w:rsidP="00892468">
            <w:pPr>
              <w:spacing w:after="0" w:line="240" w:lineRule="auto"/>
              <w:rPr>
                <w:rFonts w:ascii="Times New Roman" w:hAnsi="Times New Roman"/>
                <w:color w:val="4472C4"/>
                <w:sz w:val="20"/>
                <w:szCs w:val="20"/>
                <w:lang w:val="uk-UA"/>
              </w:rPr>
            </w:pPr>
            <w:r w:rsidRPr="007635CB">
              <w:rPr>
                <w:rFonts w:ascii="Times New Roman" w:hAnsi="Times New Roman"/>
                <w:bCs/>
                <w:sz w:val="20"/>
                <w:szCs w:val="20"/>
                <w:lang w:val="uk-UA"/>
              </w:rPr>
              <w:t>Регіональна цільова програма</w:t>
            </w:r>
            <w:r w:rsidRPr="007635CB">
              <w:rPr>
                <w:rFonts w:ascii="Times New Roman" w:hAnsi="Times New Roman"/>
                <w:sz w:val="20"/>
                <w:szCs w:val="20"/>
                <w:lang w:val="uk-UA"/>
              </w:rPr>
              <w:t xml:space="preserve"> відновлення та реінтеграції інформаційної сфери Луганської області на 2024–2027 роки: </w:t>
            </w:r>
            <w:r w:rsidRPr="007635CB">
              <w:rPr>
                <w:rFonts w:ascii="Times New Roman" w:hAnsi="Times New Roman"/>
                <w:spacing w:val="-2"/>
                <w:sz w:val="20"/>
                <w:szCs w:val="20"/>
                <w:lang w:val="uk-UA"/>
              </w:rPr>
              <w:t>підтримка діяльності релокованих медіа</w:t>
            </w:r>
          </w:p>
        </w:tc>
        <w:tc>
          <w:tcPr>
            <w:tcW w:w="1134" w:type="dxa"/>
          </w:tcPr>
          <w:p w14:paraId="5F2D29DD" w14:textId="48D476AD" w:rsidR="00892468" w:rsidRPr="007635CB" w:rsidRDefault="00020776" w:rsidP="00892468">
            <w:pPr>
              <w:spacing w:after="0" w:line="240" w:lineRule="auto"/>
              <w:jc w:val="center"/>
              <w:rPr>
                <w:rFonts w:ascii="Times New Roman" w:hAnsi="Times New Roman"/>
                <w:sz w:val="20"/>
                <w:szCs w:val="20"/>
                <w:lang w:val="uk-UA"/>
              </w:rPr>
            </w:pPr>
            <w:r w:rsidRPr="007635CB">
              <w:rPr>
                <w:rFonts w:ascii="Times New Roman" w:hAnsi="Times New Roman"/>
                <w:sz w:val="18"/>
                <w:szCs w:val="18"/>
                <w:lang w:val="uk-UA"/>
              </w:rPr>
              <w:t>18</w:t>
            </w:r>
          </w:p>
        </w:tc>
        <w:tc>
          <w:tcPr>
            <w:tcW w:w="1418" w:type="dxa"/>
          </w:tcPr>
          <w:p w14:paraId="768E2373" w14:textId="7041E1FD" w:rsidR="00892468" w:rsidRPr="0004061F" w:rsidRDefault="00892468" w:rsidP="00892468">
            <w:pPr>
              <w:spacing w:after="0" w:line="240" w:lineRule="auto"/>
              <w:jc w:val="center"/>
              <w:rPr>
                <w:rFonts w:ascii="Times New Roman" w:hAnsi="Times New Roman"/>
                <w:sz w:val="20"/>
                <w:szCs w:val="20"/>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123871C4" w14:textId="2F512A3C" w:rsidR="00892468" w:rsidRPr="0004061F" w:rsidRDefault="00892468" w:rsidP="00892468">
            <w:pPr>
              <w:spacing w:after="0" w:line="240" w:lineRule="auto"/>
              <w:jc w:val="center"/>
              <w:rPr>
                <w:rFonts w:ascii="Times New Roman" w:hAnsi="Times New Roman"/>
                <w:strike/>
                <w:sz w:val="18"/>
                <w:szCs w:val="18"/>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7FAB5575" w14:textId="1644D036" w:rsidR="00892468" w:rsidRPr="0004061F" w:rsidRDefault="00892468" w:rsidP="00892468">
            <w:pPr>
              <w:spacing w:after="0" w:line="240" w:lineRule="auto"/>
              <w:jc w:val="center"/>
              <w:rPr>
                <w:rFonts w:ascii="Times New Roman" w:hAnsi="Times New Roman"/>
                <w:strike/>
                <w:sz w:val="18"/>
                <w:szCs w:val="18"/>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2412" w:type="dxa"/>
          </w:tcPr>
          <w:p w14:paraId="6AFA73F8" w14:textId="5422C4FD" w:rsidR="00892468" w:rsidRPr="0004061F" w:rsidRDefault="00892468" w:rsidP="006964EA">
            <w:pPr>
              <w:spacing w:after="0" w:line="240" w:lineRule="auto"/>
              <w:rPr>
                <w:rFonts w:ascii="Times New Roman" w:hAnsi="Times New Roman"/>
                <w:sz w:val="20"/>
                <w:szCs w:val="20"/>
                <w:lang w:val="uk-UA"/>
              </w:rPr>
            </w:pPr>
            <w:r w:rsidRPr="0004061F">
              <w:rPr>
                <w:rFonts w:ascii="Times New Roman" w:hAnsi="Times New Roman"/>
                <w:sz w:val="20"/>
                <w:szCs w:val="20"/>
                <w:lang w:val="uk-UA"/>
              </w:rPr>
              <w:t>Обласний бюджет (у межах</w:t>
            </w:r>
            <w:r w:rsidR="004D639D" w:rsidRPr="0004061F">
              <w:rPr>
                <w:rFonts w:ascii="Times New Roman" w:hAnsi="Times New Roman"/>
                <w:sz w:val="20"/>
                <w:szCs w:val="20"/>
                <w:lang w:val="uk-UA"/>
              </w:rPr>
              <w:t xml:space="preserve"> затверджених</w:t>
            </w:r>
            <w:r w:rsidRPr="0004061F">
              <w:rPr>
                <w:rFonts w:ascii="Times New Roman" w:hAnsi="Times New Roman"/>
                <w:sz w:val="20"/>
                <w:szCs w:val="20"/>
                <w:lang w:val="uk-UA"/>
              </w:rPr>
              <w:t xml:space="preserve"> бюджетних призначень)</w:t>
            </w:r>
          </w:p>
        </w:tc>
      </w:tr>
      <w:tr w:rsidR="00892468" w:rsidRPr="00F420B9" w14:paraId="54468A9B" w14:textId="77777777" w:rsidTr="0004061F">
        <w:trPr>
          <w:gridAfter w:val="1"/>
          <w:wAfter w:w="7" w:type="dxa"/>
          <w:trHeight w:val="550"/>
        </w:trPr>
        <w:tc>
          <w:tcPr>
            <w:tcW w:w="534" w:type="dxa"/>
          </w:tcPr>
          <w:p w14:paraId="1F35D81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6FAF7FC8"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1.2.3. Навчання громадських лідерів, посадовців і молоді з цифрової безпеки та </w:t>
            </w:r>
            <w:proofErr w:type="spellStart"/>
            <w:r w:rsidRPr="00FD7752">
              <w:rPr>
                <w:rFonts w:ascii="Times New Roman" w:hAnsi="Times New Roman"/>
                <w:sz w:val="20"/>
                <w:szCs w:val="20"/>
                <w:lang w:val="uk-UA"/>
              </w:rPr>
              <w:t>медіаграмотності</w:t>
            </w:r>
            <w:proofErr w:type="spellEnd"/>
          </w:p>
        </w:tc>
        <w:tc>
          <w:tcPr>
            <w:tcW w:w="4111" w:type="dxa"/>
          </w:tcPr>
          <w:p w14:paraId="3AC619E9" w14:textId="77777777" w:rsidR="00892468" w:rsidRPr="003177A6" w:rsidRDefault="00892468" w:rsidP="00892468">
            <w:pPr>
              <w:spacing w:after="0" w:line="240" w:lineRule="auto"/>
              <w:rPr>
                <w:rFonts w:ascii="Times New Roman" w:hAnsi="Times New Roman"/>
                <w:sz w:val="20"/>
                <w:szCs w:val="20"/>
                <w:lang w:val="uk-UA"/>
              </w:rPr>
            </w:pPr>
            <w:r w:rsidRPr="003177A6">
              <w:rPr>
                <w:rFonts w:ascii="Times New Roman" w:hAnsi="Times New Roman"/>
                <w:b/>
                <w:sz w:val="20"/>
                <w:szCs w:val="20"/>
                <w:lang w:val="uk-UA"/>
              </w:rPr>
              <w:t>Захід</w:t>
            </w:r>
          </w:p>
          <w:p w14:paraId="5CDCDC08" w14:textId="77777777" w:rsidR="00892468" w:rsidRPr="003177A6" w:rsidRDefault="00892468" w:rsidP="00892468">
            <w:pPr>
              <w:spacing w:after="0" w:line="240" w:lineRule="auto"/>
              <w:rPr>
                <w:rFonts w:ascii="Times New Roman" w:hAnsi="Times New Roman"/>
                <w:sz w:val="20"/>
                <w:szCs w:val="20"/>
                <w:lang w:val="uk-UA"/>
              </w:rPr>
            </w:pPr>
            <w:r w:rsidRPr="003177A6">
              <w:rPr>
                <w:rFonts w:ascii="Times New Roman" w:hAnsi="Times New Roman"/>
                <w:sz w:val="20"/>
                <w:szCs w:val="20"/>
                <w:lang w:val="uk-UA"/>
              </w:rPr>
              <w:t>Проведення онлайн-тренінгів із медіа-грамотності</w:t>
            </w:r>
          </w:p>
        </w:tc>
        <w:tc>
          <w:tcPr>
            <w:tcW w:w="1134" w:type="dxa"/>
          </w:tcPr>
          <w:p w14:paraId="1FF1F753"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18"/>
                <w:szCs w:val="18"/>
                <w:lang w:val="uk-UA"/>
              </w:rPr>
              <w:t>3</w:t>
            </w:r>
          </w:p>
        </w:tc>
        <w:tc>
          <w:tcPr>
            <w:tcW w:w="1418" w:type="dxa"/>
          </w:tcPr>
          <w:p w14:paraId="20A9EB85"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31BD01EB"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3AFF5B7B"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71653F9E" w14:textId="77777777" w:rsidR="00892468" w:rsidRPr="0004061F" w:rsidRDefault="00892468" w:rsidP="006964EA">
            <w:pPr>
              <w:spacing w:after="0" w:line="240" w:lineRule="auto"/>
              <w:rPr>
                <w:rFonts w:ascii="Times New Roman" w:hAnsi="Times New Roman"/>
                <w:sz w:val="20"/>
                <w:szCs w:val="20"/>
                <w:lang w:val="uk-UA"/>
              </w:rPr>
            </w:pPr>
            <w:r w:rsidRPr="0004061F">
              <w:rPr>
                <w:rFonts w:ascii="Times New Roman" w:hAnsi="Times New Roman"/>
                <w:sz w:val="20"/>
                <w:szCs w:val="20"/>
                <w:lang w:val="uk-UA"/>
              </w:rPr>
              <w:t>Не потребує фінансування</w:t>
            </w:r>
          </w:p>
        </w:tc>
      </w:tr>
      <w:tr w:rsidR="00892468" w:rsidRPr="003C684E" w14:paraId="69E1B846" w14:textId="77777777" w:rsidTr="0004061F">
        <w:trPr>
          <w:trHeight w:val="550"/>
        </w:trPr>
        <w:tc>
          <w:tcPr>
            <w:tcW w:w="534" w:type="dxa"/>
          </w:tcPr>
          <w:p w14:paraId="3140400A"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08E59069"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1.3. Цивільний захист та робота правоохоронних органів</w:t>
            </w:r>
          </w:p>
        </w:tc>
      </w:tr>
      <w:tr w:rsidR="00892468" w:rsidRPr="003C684E" w14:paraId="77083DC1" w14:textId="77777777" w:rsidTr="0004061F">
        <w:trPr>
          <w:gridAfter w:val="1"/>
          <w:wAfter w:w="7" w:type="dxa"/>
          <w:trHeight w:val="550"/>
        </w:trPr>
        <w:tc>
          <w:tcPr>
            <w:tcW w:w="534" w:type="dxa"/>
          </w:tcPr>
          <w:p w14:paraId="1367551C"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7E38DA6D"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1.3.1. Поповнення регіонального та місцевих матеріальних резервів для запобігання виникненню і ліквідації наслідків надзвичайних ситуацій на території Луганської області</w:t>
            </w:r>
          </w:p>
        </w:tc>
        <w:tc>
          <w:tcPr>
            <w:tcW w:w="4111" w:type="dxa"/>
          </w:tcPr>
          <w:p w14:paraId="66207DD5" w14:textId="77777777" w:rsidR="00892468" w:rsidRPr="00317F97" w:rsidRDefault="00892468" w:rsidP="00892468">
            <w:pPr>
              <w:spacing w:after="0" w:line="240" w:lineRule="auto"/>
              <w:rPr>
                <w:rFonts w:ascii="Times New Roman" w:hAnsi="Times New Roman"/>
                <w:sz w:val="20"/>
                <w:szCs w:val="20"/>
                <w:lang w:val="uk-UA"/>
              </w:rPr>
            </w:pPr>
            <w:r w:rsidRPr="00317F97">
              <w:rPr>
                <w:rFonts w:ascii="Times New Roman" w:hAnsi="Times New Roman"/>
                <w:b/>
                <w:sz w:val="20"/>
                <w:szCs w:val="20"/>
                <w:lang w:val="uk-UA"/>
              </w:rPr>
              <w:t>Захід</w:t>
            </w:r>
            <w:r w:rsidRPr="00317F97">
              <w:rPr>
                <w:rFonts w:ascii="Times New Roman" w:hAnsi="Times New Roman"/>
                <w:sz w:val="20"/>
                <w:szCs w:val="20"/>
                <w:lang w:val="uk-UA"/>
              </w:rPr>
              <w:t xml:space="preserve"> </w:t>
            </w:r>
          </w:p>
          <w:p w14:paraId="07884680" w14:textId="77777777" w:rsidR="00892468" w:rsidRPr="00317F97" w:rsidRDefault="00892468" w:rsidP="00892468">
            <w:pPr>
              <w:spacing w:after="0" w:line="240" w:lineRule="auto"/>
              <w:rPr>
                <w:rFonts w:ascii="Times New Roman" w:hAnsi="Times New Roman"/>
                <w:sz w:val="20"/>
                <w:szCs w:val="20"/>
                <w:lang w:val="uk-UA"/>
              </w:rPr>
            </w:pPr>
            <w:r w:rsidRPr="00317F97">
              <w:rPr>
                <w:rFonts w:ascii="Times New Roman" w:hAnsi="Times New Roman"/>
                <w:sz w:val="20"/>
                <w:szCs w:val="20"/>
                <w:lang w:val="uk-UA"/>
              </w:rPr>
              <w:t>Накопичення матеріально-технічних ресурсів до регіонального матеріального резерву для запобігання виникненню і ліквідації наслідків надзвичайних ситуацій</w:t>
            </w:r>
          </w:p>
        </w:tc>
        <w:tc>
          <w:tcPr>
            <w:tcW w:w="1134" w:type="dxa"/>
          </w:tcPr>
          <w:p w14:paraId="1205421E" w14:textId="7430B743"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6EC6336A"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3 186,45</w:t>
            </w:r>
          </w:p>
        </w:tc>
        <w:tc>
          <w:tcPr>
            <w:tcW w:w="1417" w:type="dxa"/>
          </w:tcPr>
          <w:p w14:paraId="44AF6464"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2 000,0</w:t>
            </w:r>
          </w:p>
        </w:tc>
        <w:tc>
          <w:tcPr>
            <w:tcW w:w="1417" w:type="dxa"/>
          </w:tcPr>
          <w:p w14:paraId="17AB25F9"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1 186,45</w:t>
            </w:r>
          </w:p>
        </w:tc>
        <w:tc>
          <w:tcPr>
            <w:tcW w:w="2412" w:type="dxa"/>
          </w:tcPr>
          <w:p w14:paraId="1BDC8C8A" w14:textId="77777777" w:rsidR="00892468" w:rsidRPr="007635CB" w:rsidRDefault="00892468" w:rsidP="006964EA">
            <w:pPr>
              <w:spacing w:after="0" w:line="240" w:lineRule="auto"/>
              <w:rPr>
                <w:rFonts w:ascii="Times New Roman" w:hAnsi="Times New Roman"/>
                <w:sz w:val="20"/>
                <w:szCs w:val="20"/>
                <w:lang w:val="uk-UA"/>
              </w:rPr>
            </w:pPr>
            <w:r w:rsidRPr="007635CB">
              <w:rPr>
                <w:rFonts w:ascii="Times New Roman" w:hAnsi="Times New Roman"/>
                <w:sz w:val="20"/>
                <w:szCs w:val="20"/>
                <w:lang w:val="uk-UA"/>
              </w:rPr>
              <w:t>Інші джерела, не заборонені законодавством</w:t>
            </w:r>
          </w:p>
        </w:tc>
      </w:tr>
      <w:tr w:rsidR="00892468" w:rsidRPr="003C684E" w14:paraId="688655D5" w14:textId="77777777" w:rsidTr="0004061F">
        <w:trPr>
          <w:gridAfter w:val="1"/>
          <w:wAfter w:w="7" w:type="dxa"/>
          <w:trHeight w:val="550"/>
        </w:trPr>
        <w:tc>
          <w:tcPr>
            <w:tcW w:w="534" w:type="dxa"/>
          </w:tcPr>
          <w:p w14:paraId="12361B17"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40B9EC24"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37A4F00E" w14:textId="77777777" w:rsidR="00892468" w:rsidRPr="00317F97" w:rsidRDefault="00892468" w:rsidP="00892468">
            <w:pPr>
              <w:spacing w:after="0" w:line="240" w:lineRule="auto"/>
              <w:rPr>
                <w:rFonts w:ascii="Times New Roman" w:hAnsi="Times New Roman"/>
                <w:sz w:val="20"/>
                <w:szCs w:val="20"/>
                <w:lang w:val="uk-UA"/>
              </w:rPr>
            </w:pPr>
            <w:r w:rsidRPr="00317F97">
              <w:rPr>
                <w:rFonts w:ascii="Times New Roman" w:hAnsi="Times New Roman"/>
                <w:b/>
                <w:sz w:val="20"/>
                <w:szCs w:val="20"/>
                <w:lang w:val="uk-UA"/>
              </w:rPr>
              <w:t>Захід</w:t>
            </w:r>
          </w:p>
          <w:p w14:paraId="4D9A0DCB" w14:textId="77777777" w:rsidR="00892468" w:rsidRPr="00317F97" w:rsidRDefault="00892468" w:rsidP="00892468">
            <w:pPr>
              <w:spacing w:after="0" w:line="240" w:lineRule="auto"/>
              <w:rPr>
                <w:rFonts w:ascii="Times New Roman" w:hAnsi="Times New Roman"/>
                <w:sz w:val="20"/>
                <w:szCs w:val="20"/>
                <w:lang w:val="uk-UA"/>
              </w:rPr>
            </w:pPr>
            <w:r w:rsidRPr="00317F97">
              <w:rPr>
                <w:rFonts w:ascii="Times New Roman" w:hAnsi="Times New Roman"/>
                <w:sz w:val="20"/>
                <w:szCs w:val="20"/>
                <w:lang w:val="uk-UA"/>
              </w:rPr>
              <w:t>Накопичення матеріально-технічних ресурсів до місцевих матеріальних резервів для запобігання виникненню і ліквідації наслідків надзвичайних ситуацій</w:t>
            </w:r>
          </w:p>
        </w:tc>
        <w:tc>
          <w:tcPr>
            <w:tcW w:w="1134" w:type="dxa"/>
          </w:tcPr>
          <w:p w14:paraId="2A10143E" w14:textId="03A3D6B8" w:rsidR="00892468" w:rsidRPr="00F420B9" w:rsidRDefault="00020776" w:rsidP="00020776">
            <w:pPr>
              <w:tabs>
                <w:tab w:val="left" w:pos="346"/>
                <w:tab w:val="center" w:pos="459"/>
              </w:tabs>
              <w:spacing w:after="0" w:line="240" w:lineRule="auto"/>
              <w:rPr>
                <w:rFonts w:ascii="Times New Roman" w:hAnsi="Times New Roman"/>
                <w:sz w:val="20"/>
                <w:szCs w:val="20"/>
                <w:lang w:val="uk-UA"/>
              </w:rPr>
            </w:pPr>
            <w:r>
              <w:rPr>
                <w:rFonts w:ascii="Times New Roman" w:hAnsi="Times New Roman"/>
                <w:sz w:val="20"/>
                <w:szCs w:val="20"/>
                <w:lang w:val="uk-UA"/>
              </w:rPr>
              <w:tab/>
              <w:t>18</w:t>
            </w:r>
          </w:p>
        </w:tc>
        <w:tc>
          <w:tcPr>
            <w:tcW w:w="1418" w:type="dxa"/>
          </w:tcPr>
          <w:p w14:paraId="45E54CCA"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rPr>
              <w:t>104 781,90</w:t>
            </w:r>
          </w:p>
        </w:tc>
        <w:tc>
          <w:tcPr>
            <w:tcW w:w="1417" w:type="dxa"/>
          </w:tcPr>
          <w:p w14:paraId="08BFB90D"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rPr>
              <w:t>52 390,95</w:t>
            </w:r>
          </w:p>
        </w:tc>
        <w:tc>
          <w:tcPr>
            <w:tcW w:w="1417" w:type="dxa"/>
          </w:tcPr>
          <w:p w14:paraId="3E2AEF21"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rPr>
              <w:t>52 390,95</w:t>
            </w:r>
          </w:p>
        </w:tc>
        <w:tc>
          <w:tcPr>
            <w:tcW w:w="2412" w:type="dxa"/>
          </w:tcPr>
          <w:p w14:paraId="1024A2CD" w14:textId="3D14D135" w:rsidR="00892468" w:rsidRPr="0004061F" w:rsidRDefault="00892468" w:rsidP="006964EA">
            <w:pPr>
              <w:spacing w:after="0" w:line="240" w:lineRule="auto"/>
              <w:rPr>
                <w:rFonts w:ascii="Times New Roman" w:hAnsi="Times New Roman"/>
                <w:sz w:val="20"/>
                <w:szCs w:val="20"/>
                <w:lang w:val="uk-UA"/>
              </w:rPr>
            </w:pPr>
            <w:r w:rsidRPr="0004061F">
              <w:rPr>
                <w:rFonts w:ascii="Times New Roman" w:hAnsi="Times New Roman"/>
                <w:sz w:val="20"/>
                <w:szCs w:val="20"/>
                <w:lang w:val="uk-UA"/>
              </w:rPr>
              <w:t xml:space="preserve">Місцеві бюджети (у межах </w:t>
            </w:r>
            <w:r w:rsidR="003F02C7"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 xml:space="preserve">бюджетних призначень), інші джерела, не заборонені </w:t>
            </w:r>
            <w:r w:rsidR="003F02C7" w:rsidRPr="0004061F">
              <w:rPr>
                <w:rFonts w:ascii="Times New Roman" w:hAnsi="Times New Roman"/>
                <w:sz w:val="20"/>
                <w:szCs w:val="20"/>
                <w:lang w:val="uk-UA"/>
              </w:rPr>
              <w:t>з</w:t>
            </w:r>
            <w:r w:rsidRPr="0004061F">
              <w:rPr>
                <w:rFonts w:ascii="Times New Roman" w:hAnsi="Times New Roman"/>
                <w:sz w:val="20"/>
                <w:szCs w:val="20"/>
                <w:lang w:val="uk-UA"/>
              </w:rPr>
              <w:t>аконодавством</w:t>
            </w:r>
          </w:p>
        </w:tc>
      </w:tr>
      <w:tr w:rsidR="00892468" w:rsidRPr="003C684E" w14:paraId="1A2AAC3B" w14:textId="77777777" w:rsidTr="0004061F">
        <w:trPr>
          <w:gridAfter w:val="1"/>
          <w:wAfter w:w="7" w:type="dxa"/>
          <w:trHeight w:val="550"/>
        </w:trPr>
        <w:tc>
          <w:tcPr>
            <w:tcW w:w="534" w:type="dxa"/>
          </w:tcPr>
          <w:p w14:paraId="0497B189"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4A82907D"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1.3.2. Сприяння підвищенню </w:t>
            </w:r>
            <w:proofErr w:type="spellStart"/>
            <w:r w:rsidRPr="00FD7752">
              <w:rPr>
                <w:rFonts w:ascii="Times New Roman" w:hAnsi="Times New Roman"/>
                <w:sz w:val="20"/>
                <w:szCs w:val="20"/>
                <w:lang w:val="uk-UA"/>
              </w:rPr>
              <w:t>спроможностей</w:t>
            </w:r>
            <w:proofErr w:type="spellEnd"/>
            <w:r w:rsidRPr="00FD7752">
              <w:rPr>
                <w:rFonts w:ascii="Times New Roman" w:hAnsi="Times New Roman"/>
                <w:sz w:val="20"/>
                <w:szCs w:val="20"/>
                <w:lang w:val="uk-UA"/>
              </w:rPr>
              <w:t xml:space="preserve"> та доукомплектування технікою, майном і </w:t>
            </w:r>
            <w:r w:rsidRPr="00FD7752">
              <w:rPr>
                <w:rFonts w:ascii="Times New Roman" w:hAnsi="Times New Roman"/>
                <w:sz w:val="20"/>
                <w:szCs w:val="20"/>
                <w:lang w:val="uk-UA"/>
              </w:rPr>
              <w:lastRenderedPageBreak/>
              <w:t>обладнанням підрозділів сил цивільного захисту територіальної підсистеми єдиної державної системи цивільного захисту Луганської області (ДСНС, НП, НГУ).</w:t>
            </w:r>
          </w:p>
        </w:tc>
        <w:tc>
          <w:tcPr>
            <w:tcW w:w="4111" w:type="dxa"/>
          </w:tcPr>
          <w:p w14:paraId="0DEDDC56" w14:textId="77777777" w:rsidR="00892468" w:rsidRPr="0086474F" w:rsidRDefault="00892468" w:rsidP="00892468">
            <w:pPr>
              <w:spacing w:after="0" w:line="240" w:lineRule="auto"/>
              <w:rPr>
                <w:rFonts w:ascii="Times New Roman" w:hAnsi="Times New Roman"/>
                <w:b/>
                <w:sz w:val="20"/>
                <w:szCs w:val="20"/>
                <w:lang w:val="uk-UA"/>
              </w:rPr>
            </w:pPr>
            <w:r w:rsidRPr="0086474F">
              <w:rPr>
                <w:rFonts w:ascii="Times New Roman" w:hAnsi="Times New Roman"/>
                <w:b/>
                <w:sz w:val="20"/>
                <w:szCs w:val="20"/>
                <w:lang w:val="uk-UA"/>
              </w:rPr>
              <w:lastRenderedPageBreak/>
              <w:t>Захід</w:t>
            </w:r>
          </w:p>
          <w:p w14:paraId="792A894F" w14:textId="77777777" w:rsidR="00892468" w:rsidRPr="007008C0" w:rsidRDefault="00892468" w:rsidP="00892468">
            <w:pPr>
              <w:spacing w:after="0" w:line="240" w:lineRule="auto"/>
              <w:rPr>
                <w:rFonts w:ascii="Times New Roman" w:hAnsi="Times New Roman"/>
                <w:sz w:val="20"/>
                <w:szCs w:val="20"/>
                <w:lang w:val="uk-UA"/>
              </w:rPr>
            </w:pPr>
            <w:r w:rsidRPr="00E6259B">
              <w:rPr>
                <w:rFonts w:ascii="Times New Roman" w:hAnsi="Times New Roman"/>
                <w:sz w:val="20"/>
                <w:szCs w:val="20"/>
                <w:lang w:val="uk-UA"/>
              </w:rPr>
              <w:t xml:space="preserve">Проведення заходів щодо забезпечення потреб підрозділів сил цивільного захисту територіальної підсистеми єдиної державної </w:t>
            </w:r>
            <w:r w:rsidRPr="00E6259B">
              <w:rPr>
                <w:rFonts w:ascii="Times New Roman" w:hAnsi="Times New Roman"/>
                <w:sz w:val="20"/>
                <w:szCs w:val="20"/>
                <w:lang w:val="uk-UA"/>
              </w:rPr>
              <w:lastRenderedPageBreak/>
              <w:t>системи цивільного захисту Луганської області (фінансових, матеріально-технічних, організаційних, логістичних та інших) за відповідним зверненнями</w:t>
            </w:r>
          </w:p>
        </w:tc>
        <w:tc>
          <w:tcPr>
            <w:tcW w:w="1134" w:type="dxa"/>
          </w:tcPr>
          <w:p w14:paraId="6FE29322" w14:textId="7458D3A3"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62336DDE" w14:textId="044B7762"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6A0ADADA"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3D7ACB0A" w14:textId="624C2865"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lastRenderedPageBreak/>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2ACC236A"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747758BF" w14:textId="5DD8A69E"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lastRenderedPageBreak/>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21947CEB"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5888FBA4" w14:textId="312411BE" w:rsidR="00892468" w:rsidRPr="0004061F" w:rsidRDefault="00892468" w:rsidP="006964EA">
            <w:pPr>
              <w:spacing w:after="0" w:line="240" w:lineRule="auto"/>
              <w:rPr>
                <w:rFonts w:ascii="Times New Roman" w:hAnsi="Times New Roman"/>
                <w:sz w:val="20"/>
                <w:szCs w:val="20"/>
                <w:lang w:val="uk-UA"/>
              </w:rPr>
            </w:pPr>
            <w:r w:rsidRPr="0004061F">
              <w:rPr>
                <w:rFonts w:ascii="Times New Roman" w:hAnsi="Times New Roman"/>
                <w:sz w:val="20"/>
                <w:szCs w:val="20"/>
                <w:lang w:val="uk-UA"/>
              </w:rPr>
              <w:lastRenderedPageBreak/>
              <w:t xml:space="preserve">Обласний бюджет (у межах </w:t>
            </w:r>
            <w:r w:rsidR="003F02C7"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 xml:space="preserve">бюджетних призначень), місцеві бюджети </w:t>
            </w:r>
          </w:p>
        </w:tc>
      </w:tr>
      <w:tr w:rsidR="00892468" w:rsidRPr="003C684E" w14:paraId="36716005" w14:textId="77777777" w:rsidTr="0004061F">
        <w:trPr>
          <w:gridAfter w:val="1"/>
          <w:wAfter w:w="7" w:type="dxa"/>
          <w:trHeight w:val="550"/>
        </w:trPr>
        <w:tc>
          <w:tcPr>
            <w:tcW w:w="534" w:type="dxa"/>
          </w:tcPr>
          <w:p w14:paraId="721E0B4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05A2A2D2"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1.3.3. Підготовка піротехнічних підрозділів до виконання заходів і робіт з гуманітарного розмінування, у т. ч. на деокупованих територіях Луганської області, із залученням міжнародних партнерів і приватного сектору.</w:t>
            </w:r>
          </w:p>
        </w:tc>
        <w:tc>
          <w:tcPr>
            <w:tcW w:w="4111" w:type="dxa"/>
          </w:tcPr>
          <w:p w14:paraId="4B4CFC79" w14:textId="77777777" w:rsidR="00892468" w:rsidRPr="0086474F" w:rsidRDefault="00892468" w:rsidP="00892468">
            <w:pPr>
              <w:spacing w:after="0" w:line="240" w:lineRule="auto"/>
              <w:rPr>
                <w:rFonts w:ascii="Times New Roman" w:hAnsi="Times New Roman"/>
                <w:b/>
                <w:sz w:val="20"/>
                <w:szCs w:val="20"/>
                <w:lang w:val="uk-UA"/>
              </w:rPr>
            </w:pPr>
            <w:r w:rsidRPr="0086474F">
              <w:rPr>
                <w:rFonts w:ascii="Times New Roman" w:hAnsi="Times New Roman"/>
                <w:b/>
                <w:sz w:val="20"/>
                <w:szCs w:val="20"/>
                <w:lang w:val="uk-UA"/>
              </w:rPr>
              <w:t>Захід</w:t>
            </w:r>
          </w:p>
          <w:p w14:paraId="637E91E9" w14:textId="77777777" w:rsidR="00892468" w:rsidRPr="0086474F" w:rsidRDefault="00892468" w:rsidP="00892468">
            <w:pPr>
              <w:spacing w:after="0" w:line="240" w:lineRule="auto"/>
              <w:rPr>
                <w:rFonts w:ascii="Times New Roman" w:hAnsi="Times New Roman"/>
                <w:sz w:val="20"/>
                <w:szCs w:val="20"/>
                <w:lang w:val="uk-UA"/>
              </w:rPr>
            </w:pPr>
            <w:r w:rsidRPr="0086474F">
              <w:rPr>
                <w:rFonts w:ascii="Times New Roman" w:hAnsi="Times New Roman"/>
                <w:sz w:val="20"/>
                <w:szCs w:val="20"/>
                <w:lang w:val="uk-UA"/>
              </w:rPr>
              <w:t xml:space="preserve">Проведення інформаційної, </w:t>
            </w:r>
            <w:proofErr w:type="spellStart"/>
            <w:r w:rsidRPr="0086474F">
              <w:rPr>
                <w:rFonts w:ascii="Times New Roman" w:hAnsi="Times New Roman"/>
                <w:sz w:val="20"/>
                <w:szCs w:val="20"/>
                <w:lang w:val="uk-UA"/>
              </w:rPr>
              <w:t>рекрутингової</w:t>
            </w:r>
            <w:proofErr w:type="spellEnd"/>
            <w:r w:rsidRPr="0086474F">
              <w:rPr>
                <w:rFonts w:ascii="Times New Roman" w:hAnsi="Times New Roman"/>
                <w:sz w:val="20"/>
                <w:szCs w:val="20"/>
                <w:lang w:val="uk-UA"/>
              </w:rPr>
              <w:t>, навчальної діяльності спрямованої на підготовку осіб за фахом «</w:t>
            </w:r>
            <w:proofErr w:type="spellStart"/>
            <w:r w:rsidRPr="0086474F">
              <w:rPr>
                <w:rFonts w:ascii="Times New Roman" w:hAnsi="Times New Roman"/>
                <w:sz w:val="20"/>
                <w:szCs w:val="20"/>
                <w:lang w:val="uk-UA"/>
              </w:rPr>
              <w:t>Демінер</w:t>
            </w:r>
            <w:proofErr w:type="spellEnd"/>
            <w:r w:rsidRPr="0086474F">
              <w:rPr>
                <w:rFonts w:ascii="Times New Roman" w:hAnsi="Times New Roman"/>
                <w:sz w:val="20"/>
                <w:szCs w:val="20"/>
                <w:lang w:val="uk-UA"/>
              </w:rPr>
              <w:t xml:space="preserve"> з гуманітарного розмінування», у т. ч. серед внутрішньо переміщених осіб</w:t>
            </w:r>
          </w:p>
        </w:tc>
        <w:tc>
          <w:tcPr>
            <w:tcW w:w="1134" w:type="dxa"/>
          </w:tcPr>
          <w:p w14:paraId="09B07D53" w14:textId="5E76EA78"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52C49F49"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514,76</w:t>
            </w:r>
          </w:p>
        </w:tc>
        <w:tc>
          <w:tcPr>
            <w:tcW w:w="1417" w:type="dxa"/>
          </w:tcPr>
          <w:p w14:paraId="5C1F8DF5"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211,96</w:t>
            </w:r>
          </w:p>
        </w:tc>
        <w:tc>
          <w:tcPr>
            <w:tcW w:w="1417" w:type="dxa"/>
          </w:tcPr>
          <w:p w14:paraId="4195D30F"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302,80</w:t>
            </w:r>
          </w:p>
        </w:tc>
        <w:tc>
          <w:tcPr>
            <w:tcW w:w="2412" w:type="dxa"/>
          </w:tcPr>
          <w:p w14:paraId="2BCEC53C" w14:textId="77777777" w:rsidR="00892468" w:rsidRPr="00F420B9" w:rsidRDefault="00892468" w:rsidP="006964EA">
            <w:pPr>
              <w:spacing w:after="0" w:line="240" w:lineRule="auto"/>
              <w:rPr>
                <w:rFonts w:ascii="Times New Roman" w:hAnsi="Times New Roman"/>
                <w:sz w:val="20"/>
                <w:szCs w:val="20"/>
                <w:lang w:val="uk-UA"/>
              </w:rPr>
            </w:pPr>
            <w:r>
              <w:rPr>
                <w:rFonts w:ascii="Times New Roman" w:hAnsi="Times New Roman"/>
                <w:sz w:val="20"/>
                <w:szCs w:val="20"/>
                <w:lang w:val="uk-UA"/>
              </w:rPr>
              <w:t>І</w:t>
            </w:r>
            <w:r w:rsidRPr="008C3ABE">
              <w:rPr>
                <w:rFonts w:ascii="Times New Roman" w:hAnsi="Times New Roman"/>
                <w:sz w:val="20"/>
                <w:szCs w:val="20"/>
                <w:lang w:val="uk-UA"/>
              </w:rPr>
              <w:t>нші джерела, не заборонені законодавством</w:t>
            </w:r>
          </w:p>
        </w:tc>
      </w:tr>
      <w:tr w:rsidR="00892468" w:rsidRPr="003C684E" w14:paraId="6130F2FC" w14:textId="77777777" w:rsidTr="0004061F">
        <w:trPr>
          <w:gridAfter w:val="1"/>
          <w:wAfter w:w="7" w:type="dxa"/>
          <w:trHeight w:val="550"/>
        </w:trPr>
        <w:tc>
          <w:tcPr>
            <w:tcW w:w="534" w:type="dxa"/>
          </w:tcPr>
          <w:p w14:paraId="367D75C3"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061B7A6F"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1.3.4. Системне документування втрат і свідчень про злочини з боку держави-агресора, розслідування порушень прав людини та міжнародних злочинів, вчинених державою-агресором.</w:t>
            </w:r>
          </w:p>
        </w:tc>
        <w:tc>
          <w:tcPr>
            <w:tcW w:w="4111" w:type="dxa"/>
          </w:tcPr>
          <w:p w14:paraId="67349777" w14:textId="77777777" w:rsidR="00892468" w:rsidRPr="0086474F" w:rsidRDefault="00892468" w:rsidP="00892468">
            <w:pPr>
              <w:spacing w:after="0" w:line="240" w:lineRule="auto"/>
              <w:rPr>
                <w:rFonts w:ascii="Times New Roman" w:hAnsi="Times New Roman"/>
                <w:b/>
                <w:sz w:val="20"/>
                <w:szCs w:val="20"/>
                <w:lang w:val="uk-UA"/>
              </w:rPr>
            </w:pPr>
            <w:r w:rsidRPr="0086474F">
              <w:rPr>
                <w:rFonts w:ascii="Times New Roman" w:hAnsi="Times New Roman"/>
                <w:b/>
                <w:sz w:val="20"/>
                <w:szCs w:val="20"/>
                <w:lang w:val="uk-UA"/>
              </w:rPr>
              <w:t>Захід</w:t>
            </w:r>
          </w:p>
          <w:p w14:paraId="67A39156" w14:textId="77777777" w:rsidR="00892468" w:rsidRPr="0086474F" w:rsidRDefault="00892468" w:rsidP="00892468">
            <w:pPr>
              <w:spacing w:after="0" w:line="240" w:lineRule="auto"/>
              <w:rPr>
                <w:rFonts w:ascii="Times New Roman" w:hAnsi="Times New Roman"/>
                <w:sz w:val="20"/>
                <w:szCs w:val="20"/>
                <w:lang w:val="uk-UA"/>
              </w:rPr>
            </w:pPr>
            <w:r w:rsidRPr="0086474F">
              <w:rPr>
                <w:rFonts w:ascii="Times New Roman" w:hAnsi="Times New Roman"/>
                <w:sz w:val="20"/>
                <w:szCs w:val="20"/>
                <w:lang w:val="uk-UA"/>
              </w:rPr>
              <w:t>Документування втрат і свідчень про злочини з боку держави-агресора на території області та щодо її мешканців</w:t>
            </w:r>
          </w:p>
        </w:tc>
        <w:tc>
          <w:tcPr>
            <w:tcW w:w="1134" w:type="dxa"/>
          </w:tcPr>
          <w:p w14:paraId="090B79AC" w14:textId="7BAEAA99"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18475E67"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4FD61A0"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796E031"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42235998" w14:textId="77777777" w:rsidR="00892468" w:rsidRPr="00F420B9" w:rsidRDefault="00892468" w:rsidP="006964EA">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58FFB1EB" w14:textId="77777777" w:rsidTr="0004061F">
        <w:trPr>
          <w:gridAfter w:val="1"/>
          <w:wAfter w:w="7" w:type="dxa"/>
          <w:trHeight w:val="550"/>
        </w:trPr>
        <w:tc>
          <w:tcPr>
            <w:tcW w:w="534" w:type="dxa"/>
          </w:tcPr>
          <w:p w14:paraId="2DE6946D"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01D8DC23"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7781E994" w14:textId="77777777" w:rsidR="00892468" w:rsidRPr="0086474F" w:rsidRDefault="00892468" w:rsidP="00892468">
            <w:pPr>
              <w:spacing w:after="0" w:line="240" w:lineRule="auto"/>
              <w:rPr>
                <w:rFonts w:ascii="Times New Roman" w:hAnsi="Times New Roman"/>
                <w:b/>
                <w:sz w:val="20"/>
                <w:szCs w:val="20"/>
                <w:lang w:val="uk-UA"/>
              </w:rPr>
            </w:pPr>
            <w:r w:rsidRPr="0086474F">
              <w:rPr>
                <w:rFonts w:ascii="Times New Roman" w:hAnsi="Times New Roman"/>
                <w:b/>
                <w:sz w:val="20"/>
                <w:szCs w:val="20"/>
                <w:lang w:val="uk-UA"/>
              </w:rPr>
              <w:t>Захід</w:t>
            </w:r>
          </w:p>
          <w:p w14:paraId="4DEABBD1" w14:textId="77777777" w:rsidR="00892468" w:rsidRPr="0086474F" w:rsidRDefault="00892468" w:rsidP="00892468">
            <w:pPr>
              <w:spacing w:after="0" w:line="240" w:lineRule="auto"/>
              <w:rPr>
                <w:rFonts w:ascii="Times New Roman" w:hAnsi="Times New Roman"/>
                <w:sz w:val="20"/>
                <w:szCs w:val="20"/>
                <w:lang w:val="uk-UA"/>
              </w:rPr>
            </w:pPr>
            <w:r w:rsidRPr="0086474F">
              <w:rPr>
                <w:rFonts w:ascii="Times New Roman" w:hAnsi="Times New Roman"/>
                <w:sz w:val="20"/>
                <w:szCs w:val="20"/>
                <w:lang w:val="uk-UA"/>
              </w:rPr>
              <w:t>Збір, впорядкування та передача матеріалів для розслідування порушень прав людини та міжнародних злочинів, вчинених державою-агресором на території області та щодо її мешканців</w:t>
            </w:r>
          </w:p>
        </w:tc>
        <w:tc>
          <w:tcPr>
            <w:tcW w:w="1134" w:type="dxa"/>
          </w:tcPr>
          <w:p w14:paraId="413424CE" w14:textId="69409887" w:rsidR="00892468" w:rsidRPr="00F420B9" w:rsidRDefault="00020776"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874D18D"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497B21E"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A98DC99"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6553C028" w14:textId="77777777" w:rsidR="00892468" w:rsidRPr="00F420B9" w:rsidRDefault="00892468" w:rsidP="006964EA">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3129429A" w14:textId="77777777" w:rsidTr="0004061F">
        <w:trPr>
          <w:trHeight w:val="550"/>
        </w:trPr>
        <w:tc>
          <w:tcPr>
            <w:tcW w:w="534" w:type="dxa"/>
          </w:tcPr>
          <w:p w14:paraId="64597A15"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57AD5F2E" w14:textId="77777777" w:rsidR="00892468" w:rsidRPr="00FD7752"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1.4. Економічна підтримка внутрішньо переміщених осіб</w:t>
            </w:r>
          </w:p>
        </w:tc>
      </w:tr>
      <w:tr w:rsidR="00892468" w:rsidRPr="003C684E" w14:paraId="0E9B32F6" w14:textId="77777777" w:rsidTr="0004061F">
        <w:trPr>
          <w:gridAfter w:val="1"/>
          <w:wAfter w:w="7" w:type="dxa"/>
          <w:trHeight w:val="550"/>
        </w:trPr>
        <w:tc>
          <w:tcPr>
            <w:tcW w:w="534" w:type="dxa"/>
          </w:tcPr>
          <w:p w14:paraId="16ECCE1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15AAE80E"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1.4.1. Покращення доступу внутрішньо переміщених осіб  до ринків праці через підвищення трудової мобільності та адаптації до місцевих потреб, впровадження сучасних </w:t>
            </w:r>
            <w:r w:rsidRPr="00FD7752">
              <w:rPr>
                <w:rFonts w:ascii="Times New Roman" w:hAnsi="Times New Roman"/>
                <w:sz w:val="20"/>
                <w:szCs w:val="20"/>
                <w:lang w:val="uk-UA"/>
              </w:rPr>
              <w:lastRenderedPageBreak/>
              <w:t>онлайн-платформ навчання, сертифікації, наставництва для внутрішньо переміщених осіб, дітей та молоді</w:t>
            </w:r>
          </w:p>
        </w:tc>
        <w:tc>
          <w:tcPr>
            <w:tcW w:w="4111" w:type="dxa"/>
          </w:tcPr>
          <w:p w14:paraId="58950E31" w14:textId="77777777" w:rsidR="00892468" w:rsidRPr="0052160A" w:rsidRDefault="00892468" w:rsidP="00892468">
            <w:pPr>
              <w:spacing w:after="0" w:line="240" w:lineRule="auto"/>
              <w:rPr>
                <w:rFonts w:ascii="Times New Roman" w:hAnsi="Times New Roman"/>
                <w:b/>
                <w:sz w:val="20"/>
                <w:szCs w:val="20"/>
                <w:lang w:val="uk-UA"/>
              </w:rPr>
            </w:pPr>
            <w:r w:rsidRPr="0052160A">
              <w:rPr>
                <w:rFonts w:ascii="Times New Roman" w:hAnsi="Times New Roman"/>
                <w:b/>
                <w:sz w:val="20"/>
                <w:szCs w:val="20"/>
                <w:lang w:val="uk-UA"/>
              </w:rPr>
              <w:lastRenderedPageBreak/>
              <w:t>Захід</w:t>
            </w:r>
          </w:p>
          <w:p w14:paraId="694E54FA" w14:textId="77777777" w:rsidR="00892468" w:rsidRPr="0052160A" w:rsidRDefault="00892468" w:rsidP="00892468">
            <w:pPr>
              <w:spacing w:after="0" w:line="240" w:lineRule="auto"/>
              <w:rPr>
                <w:rFonts w:ascii="Times New Roman" w:hAnsi="Times New Roman"/>
                <w:sz w:val="20"/>
                <w:szCs w:val="20"/>
                <w:lang w:val="uk-UA"/>
              </w:rPr>
            </w:pPr>
            <w:r w:rsidRPr="0052160A">
              <w:rPr>
                <w:rFonts w:ascii="Times New Roman" w:hAnsi="Times New Roman"/>
                <w:sz w:val="20"/>
                <w:szCs w:val="20"/>
                <w:lang w:val="uk-UA"/>
              </w:rPr>
              <w:t xml:space="preserve">Забезпечення сталої зайнятості ВПО шляхом надання комплексних </w:t>
            </w:r>
            <w:proofErr w:type="spellStart"/>
            <w:r w:rsidRPr="0052160A">
              <w:rPr>
                <w:rFonts w:ascii="Times New Roman" w:hAnsi="Times New Roman"/>
                <w:sz w:val="20"/>
                <w:szCs w:val="20"/>
                <w:lang w:val="uk-UA"/>
              </w:rPr>
              <w:t>профінформаційних</w:t>
            </w:r>
            <w:proofErr w:type="spellEnd"/>
            <w:r w:rsidRPr="0052160A">
              <w:rPr>
                <w:rFonts w:ascii="Times New Roman" w:hAnsi="Times New Roman"/>
                <w:sz w:val="20"/>
                <w:szCs w:val="20"/>
                <w:lang w:val="uk-UA"/>
              </w:rPr>
              <w:t xml:space="preserve"> та </w:t>
            </w:r>
            <w:proofErr w:type="spellStart"/>
            <w:r w:rsidRPr="0052160A">
              <w:rPr>
                <w:rFonts w:ascii="Times New Roman" w:hAnsi="Times New Roman"/>
                <w:sz w:val="20"/>
                <w:szCs w:val="20"/>
                <w:lang w:val="uk-UA"/>
              </w:rPr>
              <w:t>профконсультаційних</w:t>
            </w:r>
            <w:proofErr w:type="spellEnd"/>
            <w:r w:rsidRPr="0052160A">
              <w:rPr>
                <w:rFonts w:ascii="Times New Roman" w:hAnsi="Times New Roman"/>
                <w:sz w:val="20"/>
                <w:szCs w:val="20"/>
                <w:lang w:val="uk-UA"/>
              </w:rPr>
              <w:t xml:space="preserve"> послуг, стимулювання професійного навчання та перекваліфікації</w:t>
            </w:r>
          </w:p>
        </w:tc>
        <w:tc>
          <w:tcPr>
            <w:tcW w:w="1134" w:type="dxa"/>
          </w:tcPr>
          <w:p w14:paraId="7D1ED93A"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22</w:t>
            </w:r>
          </w:p>
        </w:tc>
        <w:tc>
          <w:tcPr>
            <w:tcW w:w="1418" w:type="dxa"/>
          </w:tcPr>
          <w:p w14:paraId="2380812E"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3E885F9"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A686724"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7249A711" w14:textId="77777777" w:rsidR="00892468" w:rsidRPr="00F420B9" w:rsidRDefault="00892468" w:rsidP="006964EA">
            <w:pPr>
              <w:spacing w:after="0" w:line="240" w:lineRule="auto"/>
              <w:rPr>
                <w:rFonts w:ascii="Times New Roman" w:hAnsi="Times New Roman"/>
                <w:sz w:val="20"/>
                <w:szCs w:val="20"/>
                <w:lang w:val="uk-UA"/>
              </w:rPr>
            </w:pPr>
            <w:r w:rsidRPr="00FD7752">
              <w:rPr>
                <w:rFonts w:ascii="Times New Roman" w:hAnsi="Times New Roman"/>
                <w:sz w:val="20"/>
                <w:szCs w:val="20"/>
                <w:lang w:val="uk-UA"/>
              </w:rPr>
              <w:t>Кошти Фонду загальнообов’язкового державного соціального страхування України на випадок безробіття</w:t>
            </w:r>
          </w:p>
        </w:tc>
      </w:tr>
      <w:tr w:rsidR="00892468" w:rsidRPr="003C684E" w14:paraId="640934DD" w14:textId="77777777" w:rsidTr="0004061F">
        <w:trPr>
          <w:gridAfter w:val="1"/>
          <w:wAfter w:w="7" w:type="dxa"/>
          <w:trHeight w:val="550"/>
        </w:trPr>
        <w:tc>
          <w:tcPr>
            <w:tcW w:w="534" w:type="dxa"/>
          </w:tcPr>
          <w:p w14:paraId="72FEBD8A"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31BA3D7C"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50D59CAE" w14:textId="77777777" w:rsidR="00892468" w:rsidRPr="0052160A" w:rsidRDefault="00892468" w:rsidP="00892468">
            <w:pPr>
              <w:spacing w:after="0" w:line="240" w:lineRule="auto"/>
              <w:rPr>
                <w:rFonts w:ascii="Times New Roman" w:hAnsi="Times New Roman"/>
                <w:b/>
                <w:sz w:val="20"/>
                <w:szCs w:val="20"/>
                <w:lang w:val="uk-UA"/>
              </w:rPr>
            </w:pPr>
            <w:r w:rsidRPr="0052160A">
              <w:rPr>
                <w:rFonts w:ascii="Times New Roman" w:hAnsi="Times New Roman"/>
                <w:b/>
                <w:sz w:val="20"/>
                <w:szCs w:val="20"/>
                <w:lang w:val="uk-UA"/>
              </w:rPr>
              <w:t>Захід</w:t>
            </w:r>
          </w:p>
          <w:p w14:paraId="2DE8A8DC" w14:textId="77777777" w:rsidR="00892468" w:rsidRPr="0052160A" w:rsidRDefault="00892468" w:rsidP="00892468">
            <w:pPr>
              <w:spacing w:after="0" w:line="240" w:lineRule="auto"/>
              <w:rPr>
                <w:rFonts w:ascii="Times New Roman" w:hAnsi="Times New Roman"/>
                <w:sz w:val="20"/>
                <w:szCs w:val="20"/>
                <w:lang w:val="uk-UA"/>
              </w:rPr>
            </w:pPr>
            <w:r w:rsidRPr="0052160A">
              <w:rPr>
                <w:rFonts w:ascii="Times New Roman" w:hAnsi="Times New Roman"/>
                <w:sz w:val="20"/>
                <w:szCs w:val="20"/>
                <w:lang w:val="uk-UA"/>
              </w:rPr>
              <w:lastRenderedPageBreak/>
              <w:t>Економічне стимулювання роботодавців через компенсацію витрат на оплату праці ВПО</w:t>
            </w:r>
          </w:p>
        </w:tc>
        <w:tc>
          <w:tcPr>
            <w:tcW w:w="1134" w:type="dxa"/>
          </w:tcPr>
          <w:p w14:paraId="51A2DE1B" w14:textId="68F8505B"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702F9802"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CE77BA3"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77F003F"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2E39373F" w14:textId="77777777" w:rsidR="00892468" w:rsidRPr="00F420B9" w:rsidRDefault="00892468" w:rsidP="006964EA">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Кошти Фонду загальнообов’язкового </w:t>
            </w:r>
            <w:r w:rsidRPr="00FD7752">
              <w:rPr>
                <w:rFonts w:ascii="Times New Roman" w:hAnsi="Times New Roman"/>
                <w:sz w:val="20"/>
                <w:szCs w:val="20"/>
                <w:lang w:val="uk-UA"/>
              </w:rPr>
              <w:lastRenderedPageBreak/>
              <w:t>державного соціального страхування України на випадок безробіття</w:t>
            </w:r>
          </w:p>
        </w:tc>
      </w:tr>
      <w:tr w:rsidR="00892468" w:rsidRPr="003C684E" w14:paraId="1503F7E7" w14:textId="77777777" w:rsidTr="0004061F">
        <w:trPr>
          <w:gridAfter w:val="1"/>
          <w:wAfter w:w="7" w:type="dxa"/>
          <w:trHeight w:val="550"/>
        </w:trPr>
        <w:tc>
          <w:tcPr>
            <w:tcW w:w="534" w:type="dxa"/>
          </w:tcPr>
          <w:p w14:paraId="503DFF57"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75798C83"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1.4.2.</w:t>
            </w:r>
            <w:r w:rsidRPr="00FD7752">
              <w:rPr>
                <w:lang w:val="uk-UA"/>
              </w:rPr>
              <w:t xml:space="preserve"> </w:t>
            </w:r>
            <w:r w:rsidRPr="00FD7752">
              <w:rPr>
                <w:rFonts w:ascii="Times New Roman" w:hAnsi="Times New Roman"/>
                <w:sz w:val="20"/>
                <w:szCs w:val="20"/>
                <w:lang w:val="uk-UA"/>
              </w:rPr>
              <w:t>Освіта впродовж життя на принципах  рівних можливостей для професійного розвитку особистості, запровадження курсів з перекваліфікації, ІТ-грамотності, підприємництва тощо</w:t>
            </w:r>
          </w:p>
        </w:tc>
        <w:tc>
          <w:tcPr>
            <w:tcW w:w="4111" w:type="dxa"/>
          </w:tcPr>
          <w:p w14:paraId="53106A9C" w14:textId="77777777" w:rsidR="00892468" w:rsidRPr="00B641E4" w:rsidRDefault="00892468" w:rsidP="00892468">
            <w:pPr>
              <w:spacing w:after="0" w:line="240" w:lineRule="auto"/>
              <w:rPr>
                <w:rFonts w:ascii="Times New Roman" w:hAnsi="Times New Roman"/>
                <w:b/>
                <w:sz w:val="20"/>
                <w:szCs w:val="20"/>
                <w:lang w:val="uk-UA"/>
              </w:rPr>
            </w:pPr>
            <w:r w:rsidRPr="00B641E4">
              <w:rPr>
                <w:rFonts w:ascii="Times New Roman" w:hAnsi="Times New Roman"/>
                <w:b/>
                <w:sz w:val="20"/>
                <w:szCs w:val="20"/>
                <w:lang w:val="uk-UA"/>
              </w:rPr>
              <w:t>Захід</w:t>
            </w:r>
          </w:p>
          <w:p w14:paraId="37D6C79A" w14:textId="77777777" w:rsidR="00892468" w:rsidRPr="00B641E4" w:rsidRDefault="00892468" w:rsidP="00892468">
            <w:pPr>
              <w:spacing w:after="0" w:line="240" w:lineRule="auto"/>
              <w:rPr>
                <w:rFonts w:ascii="Times New Roman" w:hAnsi="Times New Roman"/>
                <w:sz w:val="20"/>
                <w:szCs w:val="20"/>
                <w:lang w:val="uk-UA"/>
              </w:rPr>
            </w:pPr>
            <w:r w:rsidRPr="00B641E4">
              <w:rPr>
                <w:rFonts w:ascii="Times New Roman" w:hAnsi="Times New Roman"/>
                <w:sz w:val="20"/>
                <w:szCs w:val="20"/>
                <w:shd w:val="clear" w:color="auto" w:fill="FFFFFF"/>
                <w:lang w:val="uk-UA"/>
              </w:rPr>
              <w:t>Проведення навчальних заходів з підвищення професійних компетенцій для людей 60+</w:t>
            </w:r>
          </w:p>
        </w:tc>
        <w:tc>
          <w:tcPr>
            <w:tcW w:w="1134" w:type="dxa"/>
          </w:tcPr>
          <w:p w14:paraId="45B42C1F" w14:textId="368F0702"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C0D7E8D"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CBCA02C"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B596D43"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00C15C70" w14:textId="77777777" w:rsidR="00892468" w:rsidRPr="00F420B9" w:rsidRDefault="00892468" w:rsidP="006964EA">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3C3455FC" w14:textId="77777777" w:rsidTr="0004061F">
        <w:trPr>
          <w:gridAfter w:val="1"/>
          <w:wAfter w:w="7" w:type="dxa"/>
          <w:trHeight w:val="550"/>
        </w:trPr>
        <w:tc>
          <w:tcPr>
            <w:tcW w:w="534" w:type="dxa"/>
          </w:tcPr>
          <w:p w14:paraId="544A09C5"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3765C064"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55929B30" w14:textId="77777777" w:rsidR="00892468" w:rsidRPr="00B641E4" w:rsidRDefault="00892468" w:rsidP="00892468">
            <w:pPr>
              <w:spacing w:after="0" w:line="240" w:lineRule="auto"/>
              <w:rPr>
                <w:rFonts w:ascii="Times New Roman" w:hAnsi="Times New Roman"/>
                <w:b/>
                <w:sz w:val="20"/>
                <w:szCs w:val="20"/>
                <w:lang w:val="uk-UA"/>
              </w:rPr>
            </w:pPr>
            <w:r w:rsidRPr="00B641E4">
              <w:rPr>
                <w:rFonts w:ascii="Times New Roman" w:hAnsi="Times New Roman"/>
                <w:b/>
                <w:sz w:val="20"/>
                <w:szCs w:val="20"/>
                <w:lang w:val="uk-UA"/>
              </w:rPr>
              <w:t>Захід</w:t>
            </w:r>
          </w:p>
          <w:p w14:paraId="745858A0" w14:textId="77777777" w:rsidR="00892468" w:rsidRPr="00B641E4" w:rsidRDefault="00892468" w:rsidP="00892468">
            <w:pPr>
              <w:spacing w:after="0" w:line="240" w:lineRule="auto"/>
              <w:rPr>
                <w:rFonts w:ascii="Times New Roman" w:hAnsi="Times New Roman"/>
                <w:sz w:val="20"/>
                <w:szCs w:val="20"/>
                <w:lang w:val="uk-UA"/>
              </w:rPr>
            </w:pPr>
            <w:r w:rsidRPr="00B641E4">
              <w:rPr>
                <w:rFonts w:ascii="Times New Roman" w:hAnsi="Times New Roman"/>
                <w:sz w:val="20"/>
                <w:szCs w:val="20"/>
                <w:shd w:val="clear" w:color="auto" w:fill="FFFFFF"/>
                <w:lang w:val="uk-UA"/>
              </w:rPr>
              <w:t>Проведення навчальних заходів, тренінгів із психологічного, духовного розвитку та соціальної адаптації для людей 60+</w:t>
            </w:r>
          </w:p>
        </w:tc>
        <w:tc>
          <w:tcPr>
            <w:tcW w:w="1134" w:type="dxa"/>
          </w:tcPr>
          <w:p w14:paraId="7C4CEA4E" w14:textId="67FB0151"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DC5C007"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1664929B"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2B58F16B"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0E3256B0" w14:textId="77777777" w:rsidR="00892468" w:rsidRPr="0004061F" w:rsidRDefault="00892468" w:rsidP="006964EA">
            <w:pPr>
              <w:spacing w:after="0" w:line="240" w:lineRule="auto"/>
              <w:rPr>
                <w:rFonts w:ascii="Times New Roman" w:hAnsi="Times New Roman"/>
                <w:sz w:val="20"/>
                <w:szCs w:val="20"/>
                <w:lang w:val="uk-UA"/>
              </w:rPr>
            </w:pPr>
            <w:r w:rsidRPr="0004061F">
              <w:rPr>
                <w:rFonts w:ascii="Times New Roman" w:hAnsi="Times New Roman"/>
                <w:sz w:val="20"/>
                <w:szCs w:val="20"/>
                <w:lang w:val="uk-UA"/>
              </w:rPr>
              <w:t>Не потребує фінансування</w:t>
            </w:r>
          </w:p>
        </w:tc>
      </w:tr>
      <w:tr w:rsidR="00892468" w:rsidRPr="003C684E" w14:paraId="1E97F05C" w14:textId="77777777" w:rsidTr="0004061F">
        <w:trPr>
          <w:gridAfter w:val="1"/>
          <w:wAfter w:w="7" w:type="dxa"/>
          <w:trHeight w:val="550"/>
        </w:trPr>
        <w:tc>
          <w:tcPr>
            <w:tcW w:w="534" w:type="dxa"/>
          </w:tcPr>
          <w:p w14:paraId="3ED3794B"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51E0F66E"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1.4.3. Запровадження програм підтримки ВПО, направлених на створення або розвиток власної справи, підвищення професійних компетенцій ВПО</w:t>
            </w:r>
          </w:p>
        </w:tc>
        <w:tc>
          <w:tcPr>
            <w:tcW w:w="4111" w:type="dxa"/>
          </w:tcPr>
          <w:p w14:paraId="3E5ABF0A" w14:textId="77777777" w:rsidR="00892468" w:rsidRPr="00267120" w:rsidRDefault="00892468" w:rsidP="00892468">
            <w:pPr>
              <w:spacing w:after="0" w:line="240" w:lineRule="auto"/>
              <w:rPr>
                <w:rFonts w:ascii="Times New Roman" w:hAnsi="Times New Roman"/>
                <w:b/>
                <w:bCs/>
                <w:sz w:val="20"/>
                <w:szCs w:val="20"/>
                <w:lang w:val="uk-UA"/>
              </w:rPr>
            </w:pPr>
            <w:r w:rsidRPr="00267120">
              <w:rPr>
                <w:rFonts w:ascii="Times New Roman" w:hAnsi="Times New Roman"/>
                <w:b/>
                <w:bCs/>
                <w:sz w:val="20"/>
                <w:szCs w:val="20"/>
                <w:lang w:val="uk-UA"/>
              </w:rPr>
              <w:t>Захід</w:t>
            </w:r>
          </w:p>
          <w:p w14:paraId="3A5FBDBF" w14:textId="77777777" w:rsidR="00892468" w:rsidRPr="00267120" w:rsidRDefault="00892468" w:rsidP="00892468">
            <w:pPr>
              <w:spacing w:after="0" w:line="240" w:lineRule="auto"/>
              <w:rPr>
                <w:rFonts w:ascii="Times New Roman" w:hAnsi="Times New Roman"/>
                <w:sz w:val="20"/>
                <w:szCs w:val="20"/>
                <w:lang w:val="uk-UA"/>
              </w:rPr>
            </w:pPr>
            <w:r w:rsidRPr="00267120">
              <w:rPr>
                <w:rFonts w:ascii="Times New Roman" w:hAnsi="Times New Roman"/>
                <w:sz w:val="20"/>
                <w:szCs w:val="20"/>
                <w:lang w:val="uk-UA"/>
              </w:rPr>
              <w:t>Економічна інтеграція ВПО: впровадження заходів  програм підтримки щодо</w:t>
            </w:r>
          </w:p>
          <w:p w14:paraId="05FF1D6F" w14:textId="77777777" w:rsidR="00892468" w:rsidRPr="00267120" w:rsidRDefault="00892468" w:rsidP="00892468">
            <w:pPr>
              <w:spacing w:after="0" w:line="240" w:lineRule="auto"/>
              <w:rPr>
                <w:rFonts w:ascii="Times New Roman" w:hAnsi="Times New Roman"/>
                <w:sz w:val="20"/>
                <w:szCs w:val="20"/>
                <w:lang w:val="uk-UA"/>
              </w:rPr>
            </w:pPr>
            <w:r w:rsidRPr="00267120">
              <w:rPr>
                <w:rFonts w:ascii="Times New Roman" w:hAnsi="Times New Roman"/>
                <w:sz w:val="20"/>
                <w:szCs w:val="20"/>
                <w:lang w:val="uk-UA"/>
              </w:rPr>
              <w:t>працевлаштування та/або перекваліфікації, які спрямовані на  підвищення соціально-економічного становища та інтеграції ВПО з урахуванням актуальних потреб ринку праці</w:t>
            </w:r>
          </w:p>
        </w:tc>
        <w:tc>
          <w:tcPr>
            <w:tcW w:w="1134" w:type="dxa"/>
          </w:tcPr>
          <w:p w14:paraId="2718E505" w14:textId="700E9244"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18"/>
                <w:szCs w:val="18"/>
                <w:lang w:val="uk-UA"/>
              </w:rPr>
              <w:t>18</w:t>
            </w:r>
          </w:p>
        </w:tc>
        <w:tc>
          <w:tcPr>
            <w:tcW w:w="1418" w:type="dxa"/>
          </w:tcPr>
          <w:p w14:paraId="0116C56A"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18"/>
                <w:szCs w:val="18"/>
                <w:lang w:val="uk-UA"/>
              </w:rPr>
              <w:t>16 800,0</w:t>
            </w:r>
          </w:p>
        </w:tc>
        <w:tc>
          <w:tcPr>
            <w:tcW w:w="1417" w:type="dxa"/>
          </w:tcPr>
          <w:p w14:paraId="61A029C1"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18"/>
                <w:szCs w:val="18"/>
                <w:lang w:val="uk-UA"/>
              </w:rPr>
              <w:t>8 400,0</w:t>
            </w:r>
          </w:p>
        </w:tc>
        <w:tc>
          <w:tcPr>
            <w:tcW w:w="1417" w:type="dxa"/>
          </w:tcPr>
          <w:p w14:paraId="586EBE6F"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18"/>
                <w:szCs w:val="18"/>
                <w:lang w:val="uk-UA"/>
              </w:rPr>
              <w:t>8 400,0</w:t>
            </w:r>
          </w:p>
        </w:tc>
        <w:tc>
          <w:tcPr>
            <w:tcW w:w="2412" w:type="dxa"/>
          </w:tcPr>
          <w:p w14:paraId="4A36423D" w14:textId="5B2A382A" w:rsidR="00892468" w:rsidRPr="0004061F" w:rsidRDefault="00892468" w:rsidP="006964EA">
            <w:pPr>
              <w:spacing w:after="0" w:line="240" w:lineRule="auto"/>
              <w:rPr>
                <w:rFonts w:ascii="Times New Roman" w:hAnsi="Times New Roman"/>
                <w:sz w:val="20"/>
                <w:szCs w:val="20"/>
              </w:rPr>
            </w:pPr>
            <w:r w:rsidRPr="0004061F">
              <w:rPr>
                <w:rFonts w:ascii="Times New Roman" w:hAnsi="Times New Roman"/>
                <w:sz w:val="20"/>
                <w:szCs w:val="20"/>
                <w:lang w:val="uk-UA"/>
              </w:rPr>
              <w:t>Місцеві бюджети</w:t>
            </w:r>
            <w:r w:rsidR="006964EA" w:rsidRPr="0004061F">
              <w:rPr>
                <w:rFonts w:ascii="Times New Roman" w:hAnsi="Times New Roman"/>
                <w:sz w:val="20"/>
                <w:szCs w:val="20"/>
                <w:lang w:val="uk-UA"/>
              </w:rPr>
              <w:t xml:space="preserve"> </w:t>
            </w:r>
            <w:r w:rsidRPr="0004061F">
              <w:rPr>
                <w:rFonts w:ascii="Times New Roman" w:hAnsi="Times New Roman"/>
                <w:sz w:val="20"/>
                <w:szCs w:val="20"/>
                <w:lang w:val="uk-UA"/>
              </w:rPr>
              <w:t xml:space="preserve">(у межах </w:t>
            </w:r>
            <w:r w:rsidR="003F02C7"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бюджетних призначень)</w:t>
            </w:r>
          </w:p>
        </w:tc>
      </w:tr>
      <w:tr w:rsidR="00892468" w:rsidRPr="003C684E" w14:paraId="407D1EEB" w14:textId="77777777" w:rsidTr="0004061F">
        <w:trPr>
          <w:trHeight w:val="550"/>
        </w:trPr>
        <w:tc>
          <w:tcPr>
            <w:tcW w:w="534" w:type="dxa"/>
          </w:tcPr>
          <w:p w14:paraId="45ECB6DD"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25301407"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b/>
                <w:i/>
                <w:iCs/>
                <w:color w:val="385623"/>
                <w:sz w:val="26"/>
                <w:szCs w:val="26"/>
                <w:lang w:val="uk-UA"/>
              </w:rPr>
              <w:t>Оперативна ціль 1.5. Підтримка релокованого бізнесу Луганської області</w:t>
            </w:r>
          </w:p>
        </w:tc>
      </w:tr>
      <w:tr w:rsidR="00892468" w:rsidRPr="003C684E" w14:paraId="518D7E69" w14:textId="77777777" w:rsidTr="0004061F">
        <w:trPr>
          <w:gridAfter w:val="1"/>
          <w:wAfter w:w="7" w:type="dxa"/>
          <w:trHeight w:val="550"/>
        </w:trPr>
        <w:tc>
          <w:tcPr>
            <w:tcW w:w="534" w:type="dxa"/>
          </w:tcPr>
          <w:p w14:paraId="1B17F710"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016DE48D"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1.5.1. Запровадження програм підтримки релокованого бізнесу, який евакуювався із території Луганської області</w:t>
            </w:r>
          </w:p>
        </w:tc>
        <w:tc>
          <w:tcPr>
            <w:tcW w:w="4111" w:type="dxa"/>
          </w:tcPr>
          <w:p w14:paraId="6FE5B07D" w14:textId="77777777" w:rsidR="00892468" w:rsidRPr="00235C07" w:rsidRDefault="00892468" w:rsidP="00892468">
            <w:pPr>
              <w:spacing w:after="0" w:line="240" w:lineRule="auto"/>
              <w:rPr>
                <w:rFonts w:ascii="Times New Roman" w:hAnsi="Times New Roman"/>
                <w:b/>
                <w:bCs/>
                <w:iCs/>
                <w:sz w:val="20"/>
                <w:szCs w:val="20"/>
                <w:lang w:val="uk-UA"/>
              </w:rPr>
            </w:pPr>
            <w:r w:rsidRPr="00235C07">
              <w:rPr>
                <w:rFonts w:ascii="Times New Roman" w:hAnsi="Times New Roman"/>
                <w:b/>
                <w:bCs/>
                <w:iCs/>
                <w:sz w:val="20"/>
                <w:szCs w:val="20"/>
                <w:lang w:val="uk-UA"/>
              </w:rPr>
              <w:t>Захід</w:t>
            </w:r>
          </w:p>
          <w:p w14:paraId="59B09F40" w14:textId="77777777" w:rsidR="00892468" w:rsidRPr="00235C07" w:rsidRDefault="00892468" w:rsidP="00892468">
            <w:pPr>
              <w:spacing w:after="0" w:line="240" w:lineRule="auto"/>
              <w:rPr>
                <w:rFonts w:ascii="Times New Roman" w:hAnsi="Times New Roman"/>
                <w:sz w:val="20"/>
                <w:szCs w:val="20"/>
                <w:lang w:val="uk-UA"/>
              </w:rPr>
            </w:pPr>
            <w:r w:rsidRPr="00235C07">
              <w:rPr>
                <w:rFonts w:ascii="Times New Roman" w:hAnsi="Times New Roman"/>
                <w:sz w:val="20"/>
                <w:szCs w:val="20"/>
                <w:lang w:val="uk-UA"/>
              </w:rPr>
              <w:t>Запровадження та реалізація програм та інших механізмів підтримки релокованого бізнесу, в тому числі й ветеранського, за рахунок обласного та місцевого бюджетів</w:t>
            </w:r>
          </w:p>
        </w:tc>
        <w:tc>
          <w:tcPr>
            <w:tcW w:w="1134" w:type="dxa"/>
          </w:tcPr>
          <w:p w14:paraId="67DA3895" w14:textId="0628EA10"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1463F60" w14:textId="5F32B526" w:rsidR="00892468" w:rsidRPr="0004061F" w:rsidRDefault="00892468" w:rsidP="00892468">
            <w:pPr>
              <w:spacing w:after="0" w:line="240" w:lineRule="auto"/>
              <w:jc w:val="center"/>
              <w:rPr>
                <w:rFonts w:ascii="Times New Roman" w:hAnsi="Times New Roman"/>
                <w:strike/>
                <w:sz w:val="18"/>
                <w:szCs w:val="18"/>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7880909D" w14:textId="6E5C206D" w:rsidR="00892468" w:rsidRPr="0004061F" w:rsidRDefault="00892468" w:rsidP="00892468">
            <w:pPr>
              <w:spacing w:after="0" w:line="240" w:lineRule="auto"/>
              <w:jc w:val="center"/>
              <w:rPr>
                <w:rFonts w:ascii="Times New Roman" w:hAnsi="Times New Roman"/>
                <w:strike/>
                <w:sz w:val="18"/>
                <w:szCs w:val="18"/>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5744D7E8" w14:textId="562D9043" w:rsidR="00892468" w:rsidRPr="0004061F" w:rsidRDefault="00892468" w:rsidP="00892468">
            <w:pPr>
              <w:spacing w:after="0" w:line="240" w:lineRule="auto"/>
              <w:jc w:val="center"/>
              <w:rPr>
                <w:rFonts w:ascii="Times New Roman" w:hAnsi="Times New Roman"/>
                <w:strike/>
                <w:sz w:val="18"/>
                <w:szCs w:val="18"/>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2412" w:type="dxa"/>
          </w:tcPr>
          <w:p w14:paraId="071BD380" w14:textId="21FBBFA2"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 xml:space="preserve">Обласний бюджет (у межах </w:t>
            </w:r>
            <w:r w:rsidR="003F02C7"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бюджетних призначень), місцеві бюджети</w:t>
            </w:r>
          </w:p>
        </w:tc>
      </w:tr>
      <w:tr w:rsidR="00892468" w:rsidRPr="00B43146" w14:paraId="03F30AC9" w14:textId="77777777" w:rsidTr="0004061F">
        <w:trPr>
          <w:gridAfter w:val="1"/>
          <w:wAfter w:w="7" w:type="dxa"/>
          <w:trHeight w:val="550"/>
        </w:trPr>
        <w:tc>
          <w:tcPr>
            <w:tcW w:w="534" w:type="dxa"/>
          </w:tcPr>
          <w:p w14:paraId="3C3762BA"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33D35895" w14:textId="77777777" w:rsidR="00892468" w:rsidRPr="00FD7752" w:rsidRDefault="00892468" w:rsidP="00892468">
            <w:pPr>
              <w:spacing w:after="0" w:line="240" w:lineRule="auto"/>
              <w:rPr>
                <w:rFonts w:ascii="Times New Roman" w:hAnsi="Times New Roman"/>
                <w:sz w:val="20"/>
                <w:szCs w:val="20"/>
                <w:lang w:val="uk-UA"/>
              </w:rPr>
            </w:pPr>
          </w:p>
        </w:tc>
        <w:tc>
          <w:tcPr>
            <w:tcW w:w="4111" w:type="dxa"/>
          </w:tcPr>
          <w:p w14:paraId="4DFA0BE4" w14:textId="77777777" w:rsidR="00892468" w:rsidRPr="00235C07" w:rsidRDefault="00892468" w:rsidP="00892468">
            <w:pPr>
              <w:autoSpaceDE w:val="0"/>
              <w:autoSpaceDN w:val="0"/>
              <w:adjustRightInd w:val="0"/>
              <w:spacing w:after="0" w:line="240" w:lineRule="auto"/>
              <w:rPr>
                <w:rFonts w:ascii="Times New Roman" w:hAnsi="Times New Roman"/>
                <w:b/>
                <w:bCs/>
                <w:iCs/>
                <w:sz w:val="20"/>
                <w:szCs w:val="20"/>
                <w:lang w:val="uk-UA"/>
              </w:rPr>
            </w:pPr>
            <w:r w:rsidRPr="00235C07">
              <w:rPr>
                <w:rFonts w:ascii="Times New Roman" w:hAnsi="Times New Roman"/>
                <w:b/>
                <w:bCs/>
                <w:iCs/>
                <w:sz w:val="20"/>
                <w:szCs w:val="20"/>
                <w:lang w:val="uk-UA"/>
              </w:rPr>
              <w:t>Захід</w:t>
            </w:r>
          </w:p>
          <w:p w14:paraId="0CA719C6" w14:textId="77777777" w:rsidR="00892468" w:rsidRPr="00235C07" w:rsidRDefault="00892468" w:rsidP="00892468">
            <w:pPr>
              <w:spacing w:after="0" w:line="240" w:lineRule="auto"/>
              <w:rPr>
                <w:rFonts w:ascii="Times New Roman" w:hAnsi="Times New Roman"/>
                <w:b/>
                <w:bCs/>
                <w:iCs/>
                <w:sz w:val="20"/>
                <w:szCs w:val="20"/>
                <w:lang w:val="uk-UA"/>
              </w:rPr>
            </w:pPr>
            <w:r w:rsidRPr="00235C07">
              <w:rPr>
                <w:rFonts w:ascii="Times New Roman" w:hAnsi="Times New Roman"/>
                <w:sz w:val="20"/>
                <w:szCs w:val="20"/>
                <w:lang w:val="uk-UA"/>
              </w:rPr>
              <w:t>Проведення зустрічей з суб’єктами господарювання з метою вирішення проблемних питань, надання консультативно-інформаційної  підтримки, налагодження взаємодії</w:t>
            </w:r>
          </w:p>
        </w:tc>
        <w:tc>
          <w:tcPr>
            <w:tcW w:w="1134" w:type="dxa"/>
          </w:tcPr>
          <w:p w14:paraId="019482A5" w14:textId="21FE1F84" w:rsidR="00892468" w:rsidRPr="00FD7752"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964B2E2" w14:textId="77777777" w:rsidR="00892468" w:rsidRPr="00FD7752" w:rsidRDefault="00892468" w:rsidP="00892468">
            <w:pPr>
              <w:spacing w:after="0" w:line="240" w:lineRule="auto"/>
              <w:jc w:val="center"/>
              <w:rPr>
                <w:rFonts w:ascii="Times New Roman" w:hAnsi="Times New Roman"/>
                <w:sz w:val="20"/>
                <w:szCs w:val="20"/>
                <w:lang w:val="uk-UA"/>
              </w:rPr>
            </w:pPr>
          </w:p>
        </w:tc>
        <w:tc>
          <w:tcPr>
            <w:tcW w:w="1417" w:type="dxa"/>
          </w:tcPr>
          <w:p w14:paraId="672F51C1" w14:textId="77777777" w:rsidR="00892468" w:rsidRPr="00FD7752" w:rsidRDefault="00892468" w:rsidP="00892468">
            <w:pPr>
              <w:spacing w:after="0" w:line="240" w:lineRule="auto"/>
              <w:jc w:val="center"/>
              <w:rPr>
                <w:rFonts w:ascii="Times New Roman" w:hAnsi="Times New Roman"/>
                <w:sz w:val="20"/>
                <w:szCs w:val="20"/>
                <w:lang w:val="uk-UA"/>
              </w:rPr>
            </w:pPr>
          </w:p>
        </w:tc>
        <w:tc>
          <w:tcPr>
            <w:tcW w:w="1417" w:type="dxa"/>
          </w:tcPr>
          <w:p w14:paraId="1D6053A0" w14:textId="77777777" w:rsidR="00892468" w:rsidRPr="00FD7752" w:rsidRDefault="00892468" w:rsidP="00892468">
            <w:pPr>
              <w:spacing w:after="0" w:line="240" w:lineRule="auto"/>
              <w:jc w:val="center"/>
              <w:rPr>
                <w:rFonts w:ascii="Times New Roman" w:hAnsi="Times New Roman"/>
                <w:sz w:val="20"/>
                <w:szCs w:val="20"/>
                <w:lang w:val="uk-UA"/>
              </w:rPr>
            </w:pPr>
          </w:p>
        </w:tc>
        <w:tc>
          <w:tcPr>
            <w:tcW w:w="2412" w:type="dxa"/>
          </w:tcPr>
          <w:p w14:paraId="1374D3EE" w14:textId="77777777" w:rsidR="00892468"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B43146" w14:paraId="19281FA0" w14:textId="77777777" w:rsidTr="0004061F">
        <w:trPr>
          <w:gridAfter w:val="1"/>
          <w:wAfter w:w="7" w:type="dxa"/>
          <w:trHeight w:val="550"/>
        </w:trPr>
        <w:tc>
          <w:tcPr>
            <w:tcW w:w="534" w:type="dxa"/>
          </w:tcPr>
          <w:p w14:paraId="1DF172C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52CCE0C8" w14:textId="77777777" w:rsidR="00892468" w:rsidRPr="00FD7752" w:rsidRDefault="00892468" w:rsidP="00892468">
            <w:pPr>
              <w:spacing w:after="0" w:line="240" w:lineRule="auto"/>
              <w:rPr>
                <w:rFonts w:ascii="Times New Roman" w:hAnsi="Times New Roman"/>
                <w:sz w:val="20"/>
                <w:szCs w:val="20"/>
                <w:lang w:val="uk-UA"/>
              </w:rPr>
            </w:pPr>
          </w:p>
        </w:tc>
        <w:tc>
          <w:tcPr>
            <w:tcW w:w="4111" w:type="dxa"/>
          </w:tcPr>
          <w:p w14:paraId="18D8441B" w14:textId="77777777" w:rsidR="00892468" w:rsidRPr="00235C07" w:rsidRDefault="00892468" w:rsidP="00892468">
            <w:pPr>
              <w:autoSpaceDE w:val="0"/>
              <w:autoSpaceDN w:val="0"/>
              <w:adjustRightInd w:val="0"/>
              <w:spacing w:after="0" w:line="240" w:lineRule="auto"/>
              <w:rPr>
                <w:rFonts w:ascii="Times New Roman" w:hAnsi="Times New Roman"/>
                <w:b/>
                <w:bCs/>
                <w:iCs/>
                <w:sz w:val="20"/>
                <w:szCs w:val="20"/>
                <w:lang w:val="uk-UA"/>
              </w:rPr>
            </w:pPr>
            <w:r w:rsidRPr="00235C07">
              <w:rPr>
                <w:rFonts w:ascii="Times New Roman" w:hAnsi="Times New Roman"/>
                <w:b/>
                <w:bCs/>
                <w:iCs/>
                <w:sz w:val="20"/>
                <w:szCs w:val="20"/>
                <w:lang w:val="uk-UA"/>
              </w:rPr>
              <w:t>Захід</w:t>
            </w:r>
          </w:p>
          <w:p w14:paraId="3BB9856B" w14:textId="77777777" w:rsidR="00892468" w:rsidRPr="00235C07" w:rsidRDefault="00892468" w:rsidP="00892468">
            <w:pPr>
              <w:spacing w:after="0" w:line="240" w:lineRule="auto"/>
              <w:rPr>
                <w:rFonts w:ascii="Times New Roman" w:hAnsi="Times New Roman"/>
                <w:b/>
                <w:bCs/>
                <w:iCs/>
                <w:sz w:val="20"/>
                <w:szCs w:val="20"/>
                <w:lang w:val="uk-UA"/>
              </w:rPr>
            </w:pPr>
            <w:r w:rsidRPr="00235C07">
              <w:rPr>
                <w:rFonts w:ascii="Times New Roman" w:hAnsi="Times New Roman"/>
                <w:sz w:val="20"/>
                <w:szCs w:val="20"/>
                <w:lang w:val="uk-UA"/>
              </w:rPr>
              <w:lastRenderedPageBreak/>
              <w:t>Розробка на періодичній основі каталогів щодо актуальних державних, регіональних та міжнародних програм підтримки суб’єктів господарювання</w:t>
            </w:r>
          </w:p>
        </w:tc>
        <w:tc>
          <w:tcPr>
            <w:tcW w:w="1134" w:type="dxa"/>
          </w:tcPr>
          <w:p w14:paraId="574029E5" w14:textId="2EA213F2" w:rsidR="00892468" w:rsidRPr="00FD7752"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53940FBB" w14:textId="77777777" w:rsidR="00892468" w:rsidRPr="00FD7752" w:rsidRDefault="00892468" w:rsidP="00892468">
            <w:pPr>
              <w:spacing w:after="0" w:line="240" w:lineRule="auto"/>
              <w:jc w:val="center"/>
              <w:rPr>
                <w:rFonts w:ascii="Times New Roman" w:hAnsi="Times New Roman"/>
                <w:sz w:val="20"/>
                <w:szCs w:val="20"/>
                <w:lang w:val="uk-UA"/>
              </w:rPr>
            </w:pPr>
          </w:p>
        </w:tc>
        <w:tc>
          <w:tcPr>
            <w:tcW w:w="1417" w:type="dxa"/>
          </w:tcPr>
          <w:p w14:paraId="722C5518" w14:textId="77777777" w:rsidR="00892468" w:rsidRPr="00FD7752" w:rsidRDefault="00892468" w:rsidP="00892468">
            <w:pPr>
              <w:spacing w:after="0" w:line="240" w:lineRule="auto"/>
              <w:jc w:val="center"/>
              <w:rPr>
                <w:rFonts w:ascii="Times New Roman" w:hAnsi="Times New Roman"/>
                <w:sz w:val="20"/>
                <w:szCs w:val="20"/>
                <w:lang w:val="uk-UA"/>
              </w:rPr>
            </w:pPr>
          </w:p>
        </w:tc>
        <w:tc>
          <w:tcPr>
            <w:tcW w:w="1417" w:type="dxa"/>
          </w:tcPr>
          <w:p w14:paraId="29C96398" w14:textId="77777777" w:rsidR="00892468" w:rsidRPr="00FD7752" w:rsidRDefault="00892468" w:rsidP="00892468">
            <w:pPr>
              <w:spacing w:after="0" w:line="240" w:lineRule="auto"/>
              <w:jc w:val="center"/>
              <w:rPr>
                <w:rFonts w:ascii="Times New Roman" w:hAnsi="Times New Roman"/>
                <w:sz w:val="20"/>
                <w:szCs w:val="20"/>
                <w:lang w:val="uk-UA"/>
              </w:rPr>
            </w:pPr>
          </w:p>
        </w:tc>
        <w:tc>
          <w:tcPr>
            <w:tcW w:w="2412" w:type="dxa"/>
          </w:tcPr>
          <w:p w14:paraId="2DFE8B06" w14:textId="77777777" w:rsidR="00892468"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31F8F578" w14:textId="77777777" w:rsidTr="0004061F">
        <w:trPr>
          <w:gridAfter w:val="1"/>
          <w:wAfter w:w="7" w:type="dxa"/>
          <w:trHeight w:val="550"/>
        </w:trPr>
        <w:tc>
          <w:tcPr>
            <w:tcW w:w="534" w:type="dxa"/>
          </w:tcPr>
          <w:p w14:paraId="33520AAD"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6D70689C"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1.5.2. Підтримка переміщених </w:t>
            </w:r>
            <w:proofErr w:type="spellStart"/>
            <w:r w:rsidRPr="00FD7752">
              <w:rPr>
                <w:rFonts w:ascii="Times New Roman" w:hAnsi="Times New Roman"/>
                <w:sz w:val="20"/>
                <w:szCs w:val="20"/>
                <w:lang w:val="uk-UA"/>
              </w:rPr>
              <w:t>агровиробників</w:t>
            </w:r>
            <w:proofErr w:type="spellEnd"/>
          </w:p>
        </w:tc>
        <w:tc>
          <w:tcPr>
            <w:tcW w:w="4111" w:type="dxa"/>
          </w:tcPr>
          <w:p w14:paraId="0C6A19BE" w14:textId="77777777" w:rsidR="00892468" w:rsidRPr="002978DB" w:rsidRDefault="00892468" w:rsidP="00892468">
            <w:pPr>
              <w:autoSpaceDE w:val="0"/>
              <w:autoSpaceDN w:val="0"/>
              <w:adjustRightInd w:val="0"/>
              <w:spacing w:after="0" w:line="240" w:lineRule="auto"/>
              <w:rPr>
                <w:rFonts w:ascii="Times New Roman" w:hAnsi="Times New Roman"/>
                <w:b/>
                <w:bCs/>
                <w:iCs/>
                <w:sz w:val="20"/>
                <w:szCs w:val="20"/>
                <w:lang w:val="uk-UA"/>
              </w:rPr>
            </w:pPr>
            <w:r w:rsidRPr="002978DB">
              <w:rPr>
                <w:rFonts w:ascii="Times New Roman" w:hAnsi="Times New Roman"/>
                <w:b/>
                <w:bCs/>
                <w:iCs/>
                <w:sz w:val="20"/>
                <w:szCs w:val="20"/>
                <w:lang w:val="uk-UA"/>
              </w:rPr>
              <w:t>Захід</w:t>
            </w:r>
          </w:p>
          <w:p w14:paraId="5D6A453E" w14:textId="77777777" w:rsidR="00892468" w:rsidRPr="002978DB" w:rsidRDefault="00892468" w:rsidP="00892468">
            <w:pPr>
              <w:spacing w:after="0" w:line="240" w:lineRule="auto"/>
              <w:rPr>
                <w:rFonts w:ascii="Times New Roman" w:hAnsi="Times New Roman"/>
                <w:sz w:val="20"/>
                <w:szCs w:val="20"/>
                <w:lang w:val="uk-UA"/>
              </w:rPr>
            </w:pPr>
            <w:r w:rsidRPr="002978DB">
              <w:rPr>
                <w:rFonts w:ascii="TimesNewRomanPSMT" w:hAnsi="TimesNewRomanPSMT" w:cs="TimesNewRomanPSMT"/>
                <w:sz w:val="20"/>
                <w:szCs w:val="20"/>
                <w:lang w:val="uk-UA" w:eastAsia="uk-UA"/>
              </w:rPr>
              <w:t xml:space="preserve">Консультаційна підтримка переміщених </w:t>
            </w:r>
            <w:proofErr w:type="spellStart"/>
            <w:r w:rsidRPr="002978DB">
              <w:rPr>
                <w:rFonts w:ascii="TimesNewRomanPSMT" w:hAnsi="TimesNewRomanPSMT" w:cs="TimesNewRomanPSMT"/>
                <w:sz w:val="20"/>
                <w:szCs w:val="20"/>
                <w:lang w:val="uk-UA" w:eastAsia="uk-UA"/>
              </w:rPr>
              <w:t>агровиробників</w:t>
            </w:r>
            <w:proofErr w:type="spellEnd"/>
            <w:r w:rsidRPr="002978DB">
              <w:rPr>
                <w:rFonts w:ascii="TimesNewRomanPSMT" w:hAnsi="TimesNewRomanPSMT" w:cs="TimesNewRomanPSMT"/>
                <w:sz w:val="20"/>
                <w:szCs w:val="20"/>
                <w:lang w:val="uk-UA" w:eastAsia="uk-UA"/>
              </w:rPr>
              <w:t xml:space="preserve"> щодо реєстраційних процедур, організації господарської діяльності, взаємодії з органами влади та використання доступних програм підтримки</w:t>
            </w:r>
          </w:p>
        </w:tc>
        <w:tc>
          <w:tcPr>
            <w:tcW w:w="1134" w:type="dxa"/>
          </w:tcPr>
          <w:p w14:paraId="50EF56B4" w14:textId="0C0787CB"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8DE28E9"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DD42D3D"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FD858A5"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09CDA9D5"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2E405E0E" w14:textId="77777777" w:rsidTr="0004061F">
        <w:trPr>
          <w:gridAfter w:val="1"/>
          <w:wAfter w:w="7" w:type="dxa"/>
          <w:trHeight w:val="550"/>
        </w:trPr>
        <w:tc>
          <w:tcPr>
            <w:tcW w:w="534" w:type="dxa"/>
          </w:tcPr>
          <w:p w14:paraId="36EDD310"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5CC6D7D0"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53523FF2" w14:textId="77777777" w:rsidR="00892468" w:rsidRPr="002978DB" w:rsidRDefault="00892468" w:rsidP="00892468">
            <w:pPr>
              <w:autoSpaceDE w:val="0"/>
              <w:autoSpaceDN w:val="0"/>
              <w:adjustRightInd w:val="0"/>
              <w:spacing w:after="0" w:line="240" w:lineRule="auto"/>
              <w:rPr>
                <w:rFonts w:ascii="Times New Roman" w:hAnsi="Times New Roman"/>
                <w:b/>
                <w:bCs/>
                <w:iCs/>
                <w:sz w:val="20"/>
                <w:szCs w:val="20"/>
                <w:lang w:val="uk-UA"/>
              </w:rPr>
            </w:pPr>
            <w:r w:rsidRPr="002978DB">
              <w:rPr>
                <w:rFonts w:ascii="Times New Roman" w:hAnsi="Times New Roman"/>
                <w:b/>
                <w:bCs/>
                <w:iCs/>
                <w:sz w:val="20"/>
                <w:szCs w:val="20"/>
                <w:lang w:val="uk-UA"/>
              </w:rPr>
              <w:t>Захід</w:t>
            </w:r>
          </w:p>
          <w:p w14:paraId="156C0AA6" w14:textId="77777777" w:rsidR="00892468" w:rsidRPr="002978DB" w:rsidRDefault="00892468" w:rsidP="00892468">
            <w:pPr>
              <w:spacing w:after="0" w:line="240" w:lineRule="auto"/>
              <w:rPr>
                <w:rFonts w:ascii="Times New Roman" w:hAnsi="Times New Roman"/>
                <w:sz w:val="20"/>
                <w:szCs w:val="20"/>
                <w:lang w:val="uk-UA"/>
              </w:rPr>
            </w:pPr>
            <w:r w:rsidRPr="002978DB">
              <w:rPr>
                <w:rFonts w:ascii="TimesNewRomanPSMT" w:hAnsi="TimesNewRomanPSMT" w:cs="TimesNewRomanPSMT"/>
                <w:sz w:val="20"/>
                <w:szCs w:val="20"/>
                <w:lang w:val="uk-UA" w:eastAsia="uk-UA"/>
              </w:rPr>
              <w:t xml:space="preserve">Сприяння залученню </w:t>
            </w:r>
            <w:proofErr w:type="spellStart"/>
            <w:r w:rsidRPr="002978DB">
              <w:rPr>
                <w:rFonts w:ascii="TimesNewRomanPSMT" w:hAnsi="TimesNewRomanPSMT" w:cs="TimesNewRomanPSMT"/>
                <w:sz w:val="20"/>
                <w:szCs w:val="20"/>
                <w:lang w:val="uk-UA" w:eastAsia="uk-UA"/>
              </w:rPr>
              <w:t>агр</w:t>
            </w:r>
            <w:r w:rsidRPr="002978DB">
              <w:rPr>
                <w:rFonts w:cs="TimesNewRomanPSMT"/>
                <w:sz w:val="20"/>
                <w:szCs w:val="20"/>
                <w:lang w:val="uk-UA" w:eastAsia="uk-UA"/>
              </w:rPr>
              <w:t>о</w:t>
            </w:r>
            <w:r w:rsidRPr="002978DB">
              <w:rPr>
                <w:rFonts w:ascii="TimesNewRomanPSMT" w:hAnsi="TimesNewRomanPSMT" w:cs="TimesNewRomanPSMT"/>
                <w:sz w:val="20"/>
                <w:szCs w:val="20"/>
                <w:lang w:val="uk-UA" w:eastAsia="uk-UA"/>
              </w:rPr>
              <w:t>виробників</w:t>
            </w:r>
            <w:proofErr w:type="spellEnd"/>
            <w:r w:rsidRPr="002978DB">
              <w:rPr>
                <w:rFonts w:ascii="TimesNewRomanPSMT" w:hAnsi="TimesNewRomanPSMT" w:cs="TimesNewRomanPSMT"/>
                <w:sz w:val="20"/>
                <w:szCs w:val="20"/>
                <w:lang w:val="uk-UA" w:eastAsia="uk-UA"/>
              </w:rPr>
              <w:t xml:space="preserve"> до участі у семінарах, тренінгах і </w:t>
            </w:r>
            <w:proofErr w:type="spellStart"/>
            <w:r w:rsidRPr="002978DB">
              <w:rPr>
                <w:rFonts w:ascii="TimesNewRomanPSMT" w:hAnsi="TimesNewRomanPSMT" w:cs="TimesNewRomanPSMT"/>
                <w:sz w:val="20"/>
                <w:szCs w:val="20"/>
                <w:lang w:val="uk-UA" w:eastAsia="uk-UA"/>
              </w:rPr>
              <w:t>вебінарах</w:t>
            </w:r>
            <w:proofErr w:type="spellEnd"/>
            <w:r w:rsidRPr="002978DB">
              <w:rPr>
                <w:rFonts w:ascii="TimesNewRomanPSMT" w:hAnsi="TimesNewRomanPSMT" w:cs="TimesNewRomanPSMT"/>
                <w:sz w:val="20"/>
                <w:szCs w:val="20"/>
                <w:lang w:val="uk-UA" w:eastAsia="uk-UA"/>
              </w:rPr>
              <w:t xml:space="preserve"> з метою підвищення їх професійних знань та компетенції</w:t>
            </w:r>
          </w:p>
        </w:tc>
        <w:tc>
          <w:tcPr>
            <w:tcW w:w="1134" w:type="dxa"/>
          </w:tcPr>
          <w:p w14:paraId="6CE12CB6" w14:textId="610BCF8B"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157D3AFB"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04C6237"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D607FD9"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4A154D39"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1389AD68" w14:textId="77777777" w:rsidTr="0004061F">
        <w:trPr>
          <w:gridAfter w:val="1"/>
          <w:wAfter w:w="7" w:type="dxa"/>
          <w:trHeight w:val="550"/>
        </w:trPr>
        <w:tc>
          <w:tcPr>
            <w:tcW w:w="534" w:type="dxa"/>
          </w:tcPr>
          <w:p w14:paraId="7664FCAD"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1B3E5E87"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1.5.3. Трансфер знань, підтримка інноваційних досліджень, комерціалізація наукових розробок релокованими </w:t>
            </w:r>
            <w:proofErr w:type="spellStart"/>
            <w:r w:rsidRPr="00FD7752">
              <w:rPr>
                <w:rFonts w:ascii="Times New Roman" w:hAnsi="Times New Roman"/>
                <w:sz w:val="20"/>
                <w:szCs w:val="20"/>
                <w:lang w:val="uk-UA"/>
              </w:rPr>
              <w:t>підприємтвами</w:t>
            </w:r>
            <w:proofErr w:type="spellEnd"/>
            <w:r w:rsidRPr="00FD7752">
              <w:rPr>
                <w:rFonts w:ascii="Times New Roman" w:hAnsi="Times New Roman"/>
                <w:sz w:val="20"/>
                <w:szCs w:val="20"/>
                <w:lang w:val="uk-UA"/>
              </w:rPr>
              <w:t xml:space="preserve"> та підприємцями Луганської області</w:t>
            </w:r>
            <w:r w:rsidRPr="00FD7752">
              <w:rPr>
                <w:rFonts w:ascii="Times New Roman" w:hAnsi="Times New Roman"/>
                <w:sz w:val="20"/>
                <w:szCs w:val="20"/>
                <w:lang w:val="uk-UA"/>
              </w:rPr>
              <w:tab/>
            </w:r>
          </w:p>
        </w:tc>
        <w:tc>
          <w:tcPr>
            <w:tcW w:w="4111" w:type="dxa"/>
          </w:tcPr>
          <w:p w14:paraId="42BD2740" w14:textId="77777777" w:rsidR="00892468" w:rsidRPr="0008105F" w:rsidRDefault="00892468" w:rsidP="00892468">
            <w:pPr>
              <w:spacing w:after="0" w:line="240" w:lineRule="auto"/>
              <w:rPr>
                <w:rFonts w:ascii="Times New Roman" w:hAnsi="Times New Roman"/>
                <w:b/>
                <w:sz w:val="20"/>
                <w:szCs w:val="20"/>
                <w:lang w:val="uk-UA"/>
              </w:rPr>
            </w:pPr>
            <w:r w:rsidRPr="0008105F">
              <w:rPr>
                <w:rFonts w:ascii="Times New Roman" w:hAnsi="Times New Roman"/>
                <w:b/>
                <w:sz w:val="20"/>
                <w:szCs w:val="20"/>
                <w:lang w:val="uk-UA"/>
              </w:rPr>
              <w:t>Захід</w:t>
            </w:r>
          </w:p>
          <w:p w14:paraId="6D97A3A8" w14:textId="77777777" w:rsidR="00892468" w:rsidRPr="0008105F" w:rsidRDefault="00892468" w:rsidP="00892468">
            <w:pPr>
              <w:spacing w:after="0" w:line="240" w:lineRule="auto"/>
              <w:rPr>
                <w:rFonts w:ascii="Times New Roman" w:hAnsi="Times New Roman"/>
                <w:sz w:val="20"/>
                <w:szCs w:val="20"/>
                <w:lang w:val="uk-UA"/>
              </w:rPr>
            </w:pPr>
            <w:r w:rsidRPr="0008105F">
              <w:rPr>
                <w:rFonts w:ascii="Times New Roman" w:hAnsi="Times New Roman"/>
                <w:sz w:val="20"/>
                <w:szCs w:val="20"/>
                <w:lang w:val="uk-UA"/>
              </w:rPr>
              <w:t>Сприяння впровадженню наукових розробок релокованих суб’єктів господарювання</w:t>
            </w:r>
          </w:p>
        </w:tc>
        <w:tc>
          <w:tcPr>
            <w:tcW w:w="1134" w:type="dxa"/>
          </w:tcPr>
          <w:p w14:paraId="6D6E42F7" w14:textId="08A16CE4"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A0BDCF7"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7428C479"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B064081"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19E57A18"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42A63797" w14:textId="77777777" w:rsidTr="0004061F">
        <w:trPr>
          <w:gridAfter w:val="1"/>
          <w:wAfter w:w="7" w:type="dxa"/>
          <w:trHeight w:val="550"/>
        </w:trPr>
        <w:tc>
          <w:tcPr>
            <w:tcW w:w="534" w:type="dxa"/>
          </w:tcPr>
          <w:p w14:paraId="23CE3B9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39D0A3F0"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1.5.4. Створення інфраструктури підтримки релокованих підприємств Луганської області, надання консультаційної, інформаційної, навчальної, організаційної та інших видів допомоги</w:t>
            </w:r>
          </w:p>
        </w:tc>
        <w:tc>
          <w:tcPr>
            <w:tcW w:w="4111" w:type="dxa"/>
          </w:tcPr>
          <w:p w14:paraId="4CE0F3DF" w14:textId="77777777" w:rsidR="004C436D" w:rsidRDefault="00892468" w:rsidP="004C436D">
            <w:pPr>
              <w:spacing w:after="0" w:line="240" w:lineRule="auto"/>
              <w:rPr>
                <w:rFonts w:ascii="Times New Roman" w:hAnsi="Times New Roman"/>
                <w:b/>
                <w:sz w:val="20"/>
                <w:szCs w:val="20"/>
                <w:lang w:val="uk-UA"/>
              </w:rPr>
            </w:pPr>
            <w:r w:rsidRPr="005B4E11">
              <w:rPr>
                <w:rFonts w:ascii="Times New Roman" w:hAnsi="Times New Roman"/>
                <w:b/>
                <w:sz w:val="20"/>
                <w:szCs w:val="20"/>
                <w:lang w:val="uk-UA"/>
              </w:rPr>
              <w:t>Захід</w:t>
            </w:r>
          </w:p>
          <w:p w14:paraId="431F5B6D" w14:textId="55D7A4FA" w:rsidR="00892468" w:rsidRPr="005B4E11" w:rsidRDefault="00892468" w:rsidP="004C436D">
            <w:pPr>
              <w:spacing w:after="0" w:line="240" w:lineRule="auto"/>
              <w:rPr>
                <w:rFonts w:ascii="Times New Roman" w:hAnsi="Times New Roman"/>
                <w:sz w:val="20"/>
                <w:szCs w:val="20"/>
                <w:lang w:val="uk-UA"/>
              </w:rPr>
            </w:pPr>
            <w:r w:rsidRPr="005B4E11">
              <w:rPr>
                <w:rFonts w:ascii="Times New Roman" w:hAnsi="Times New Roman"/>
                <w:sz w:val="20"/>
                <w:szCs w:val="20"/>
                <w:lang w:val="uk-UA"/>
              </w:rPr>
              <w:t>Інституційна підтримка релокованого бізнесу через Громадську організацію «Кремінська районна громадська організація «Кремінська бізнес-асоціація» та Хаб стійкого бізнесу на базі Східноукраїнського національного університету імені Володимира Даля</w:t>
            </w:r>
          </w:p>
        </w:tc>
        <w:tc>
          <w:tcPr>
            <w:tcW w:w="1134" w:type="dxa"/>
          </w:tcPr>
          <w:p w14:paraId="25032F4E" w14:textId="5DAE307E"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63A7A7D"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C79B4E7"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341DAAD4"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712F6798"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508D5A37" w14:textId="77777777" w:rsidTr="0004061F">
        <w:trPr>
          <w:gridAfter w:val="1"/>
          <w:wAfter w:w="7" w:type="dxa"/>
          <w:trHeight w:val="550"/>
        </w:trPr>
        <w:tc>
          <w:tcPr>
            <w:tcW w:w="534" w:type="dxa"/>
          </w:tcPr>
          <w:p w14:paraId="7DAF81FB"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511A6A20"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7D6635D9" w14:textId="77777777" w:rsidR="00892468" w:rsidRPr="0008105F" w:rsidRDefault="00892468" w:rsidP="00892468">
            <w:pPr>
              <w:spacing w:after="0" w:line="240" w:lineRule="auto"/>
              <w:rPr>
                <w:rFonts w:ascii="Times New Roman" w:hAnsi="Times New Roman"/>
                <w:b/>
                <w:sz w:val="20"/>
                <w:szCs w:val="20"/>
                <w:lang w:val="uk-UA"/>
              </w:rPr>
            </w:pPr>
            <w:r w:rsidRPr="0008105F">
              <w:rPr>
                <w:rFonts w:ascii="Times New Roman" w:hAnsi="Times New Roman"/>
                <w:b/>
                <w:sz w:val="20"/>
                <w:szCs w:val="20"/>
                <w:lang w:val="uk-UA"/>
              </w:rPr>
              <w:t>Захід</w:t>
            </w:r>
          </w:p>
          <w:p w14:paraId="552CB912" w14:textId="77777777" w:rsidR="00892468" w:rsidRPr="0008105F" w:rsidRDefault="00892468" w:rsidP="00892468">
            <w:pPr>
              <w:spacing w:after="0" w:line="240" w:lineRule="auto"/>
              <w:rPr>
                <w:rFonts w:ascii="Times New Roman" w:hAnsi="Times New Roman"/>
                <w:sz w:val="20"/>
                <w:szCs w:val="20"/>
                <w:lang w:val="uk-UA"/>
              </w:rPr>
            </w:pPr>
            <w:proofErr w:type="spellStart"/>
            <w:r w:rsidRPr="0008105F">
              <w:rPr>
                <w:rFonts w:ascii="Times New Roman" w:hAnsi="Times New Roman"/>
                <w:sz w:val="20"/>
                <w:szCs w:val="20"/>
                <w:lang w:val="uk-UA"/>
              </w:rPr>
              <w:t>Ресурсно</w:t>
            </w:r>
            <w:proofErr w:type="spellEnd"/>
            <w:r w:rsidRPr="0008105F">
              <w:rPr>
                <w:rFonts w:ascii="Times New Roman" w:hAnsi="Times New Roman"/>
                <w:sz w:val="20"/>
                <w:szCs w:val="20"/>
                <w:lang w:val="uk-UA"/>
              </w:rPr>
              <w:t xml:space="preserve">-інформаційна підтримка розвитку </w:t>
            </w:r>
            <w:proofErr w:type="spellStart"/>
            <w:r w:rsidRPr="0008105F">
              <w:rPr>
                <w:rFonts w:ascii="Times New Roman" w:hAnsi="Times New Roman"/>
                <w:sz w:val="20"/>
                <w:szCs w:val="20"/>
                <w:lang w:val="uk-UA"/>
              </w:rPr>
              <w:t>релоковних</w:t>
            </w:r>
            <w:proofErr w:type="spellEnd"/>
            <w:r w:rsidRPr="0008105F">
              <w:rPr>
                <w:rFonts w:ascii="Times New Roman" w:hAnsi="Times New Roman"/>
                <w:sz w:val="20"/>
                <w:szCs w:val="20"/>
                <w:lang w:val="uk-UA"/>
              </w:rPr>
              <w:t xml:space="preserve"> суб’єктів господарювання</w:t>
            </w:r>
          </w:p>
        </w:tc>
        <w:tc>
          <w:tcPr>
            <w:tcW w:w="1134" w:type="dxa"/>
          </w:tcPr>
          <w:p w14:paraId="2FC4CF77" w14:textId="46F600DF"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C57DF99"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229C27B"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716B09D"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1C825F43"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473020A4" w14:textId="77777777" w:rsidTr="0004061F">
        <w:trPr>
          <w:gridAfter w:val="1"/>
          <w:wAfter w:w="7" w:type="dxa"/>
          <w:trHeight w:val="550"/>
        </w:trPr>
        <w:tc>
          <w:tcPr>
            <w:tcW w:w="534" w:type="dxa"/>
          </w:tcPr>
          <w:p w14:paraId="59CAD7C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55C3F6E8"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1.5.5. Підтримка виробничої кооперації, асоціацій підприємців, кластерів та співробітництва підприємств Луганської області</w:t>
            </w:r>
          </w:p>
        </w:tc>
        <w:tc>
          <w:tcPr>
            <w:tcW w:w="4111" w:type="dxa"/>
          </w:tcPr>
          <w:p w14:paraId="59E3FC6B" w14:textId="77777777" w:rsidR="00892468" w:rsidRPr="005B4E11" w:rsidRDefault="00892468" w:rsidP="00892468">
            <w:pPr>
              <w:spacing w:after="0" w:line="240" w:lineRule="auto"/>
              <w:rPr>
                <w:rFonts w:ascii="Times New Roman" w:hAnsi="Times New Roman"/>
                <w:b/>
                <w:sz w:val="20"/>
                <w:szCs w:val="20"/>
                <w:lang w:val="uk-UA"/>
              </w:rPr>
            </w:pPr>
            <w:r w:rsidRPr="005B4E11">
              <w:rPr>
                <w:rFonts w:ascii="Times New Roman" w:hAnsi="Times New Roman"/>
                <w:b/>
                <w:sz w:val="20"/>
                <w:szCs w:val="20"/>
                <w:lang w:val="uk-UA"/>
              </w:rPr>
              <w:t>Захід</w:t>
            </w:r>
          </w:p>
          <w:p w14:paraId="1A57826B" w14:textId="77777777" w:rsidR="00892468" w:rsidRPr="005B4E11" w:rsidRDefault="00892468" w:rsidP="00892468">
            <w:pPr>
              <w:spacing w:after="0" w:line="240" w:lineRule="auto"/>
              <w:rPr>
                <w:rFonts w:ascii="Times New Roman" w:hAnsi="Times New Roman"/>
                <w:sz w:val="20"/>
                <w:szCs w:val="20"/>
                <w:lang w:val="uk-UA"/>
              </w:rPr>
            </w:pPr>
            <w:r w:rsidRPr="005B4E11">
              <w:rPr>
                <w:rFonts w:ascii="Times New Roman" w:hAnsi="Times New Roman"/>
                <w:sz w:val="20"/>
                <w:szCs w:val="20"/>
                <w:lang w:val="uk-UA"/>
              </w:rPr>
              <w:t>Співпраця з бізнес-асоціаціями області</w:t>
            </w:r>
          </w:p>
        </w:tc>
        <w:tc>
          <w:tcPr>
            <w:tcW w:w="1134" w:type="dxa"/>
          </w:tcPr>
          <w:p w14:paraId="2A330BC7" w14:textId="287B6099" w:rsidR="00892468" w:rsidRPr="00F420B9" w:rsidRDefault="00FA28A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357A105"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3C8FA7B"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03E2D54"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4C5DD7E4"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0D49FAEC" w14:textId="77777777" w:rsidTr="0004061F">
        <w:trPr>
          <w:trHeight w:val="550"/>
        </w:trPr>
        <w:tc>
          <w:tcPr>
            <w:tcW w:w="534" w:type="dxa"/>
          </w:tcPr>
          <w:p w14:paraId="37F4C931"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A8D08D"/>
          </w:tcPr>
          <w:p w14:paraId="44D728EE"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bCs/>
                <w:color w:val="385623"/>
                <w:sz w:val="30"/>
                <w:szCs w:val="30"/>
                <w:lang w:val="uk-UA"/>
              </w:rPr>
              <w:t>Стратегічна 2. Розвиток, орієнтований на людину</w:t>
            </w:r>
          </w:p>
        </w:tc>
      </w:tr>
      <w:tr w:rsidR="00892468" w:rsidRPr="006A71FE" w14:paraId="3489F210" w14:textId="77777777" w:rsidTr="0004061F">
        <w:trPr>
          <w:trHeight w:val="550"/>
        </w:trPr>
        <w:tc>
          <w:tcPr>
            <w:tcW w:w="534" w:type="dxa"/>
          </w:tcPr>
          <w:p w14:paraId="6A2BD5A5"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2EB017B3"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2.1. Розбудова якісної системи освіти, орієнтованої на підтримку та розвиток людського капіталу Луганщини в умовах переміщення та відновлення після деокупації</w:t>
            </w:r>
          </w:p>
        </w:tc>
      </w:tr>
      <w:tr w:rsidR="00892468" w:rsidRPr="003C684E" w14:paraId="7904856B" w14:textId="77777777" w:rsidTr="0004061F">
        <w:trPr>
          <w:gridAfter w:val="1"/>
          <w:wAfter w:w="7" w:type="dxa"/>
          <w:trHeight w:val="550"/>
        </w:trPr>
        <w:tc>
          <w:tcPr>
            <w:tcW w:w="534" w:type="dxa"/>
          </w:tcPr>
          <w:p w14:paraId="2B1826F5"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589B41FF"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2.1.1. Забезпечення рівного доступу та підвищення якості дошкільної, загальної середньої освіти, у тому числі за рахунок дистанційних форм навчання</w:t>
            </w:r>
          </w:p>
        </w:tc>
        <w:tc>
          <w:tcPr>
            <w:tcW w:w="4111" w:type="dxa"/>
          </w:tcPr>
          <w:p w14:paraId="573FA7EE" w14:textId="77777777" w:rsidR="00892468" w:rsidRPr="00382ED4" w:rsidRDefault="00892468" w:rsidP="00892468">
            <w:pPr>
              <w:spacing w:after="0" w:line="240" w:lineRule="auto"/>
              <w:rPr>
                <w:rFonts w:ascii="Times New Roman" w:hAnsi="Times New Roman"/>
                <w:b/>
                <w:sz w:val="20"/>
                <w:szCs w:val="20"/>
                <w:lang w:val="uk-UA"/>
              </w:rPr>
            </w:pPr>
            <w:r w:rsidRPr="00382ED4">
              <w:rPr>
                <w:rFonts w:ascii="Times New Roman" w:hAnsi="Times New Roman"/>
                <w:b/>
                <w:sz w:val="20"/>
                <w:szCs w:val="20"/>
                <w:lang w:val="uk-UA"/>
              </w:rPr>
              <w:t>Захід</w:t>
            </w:r>
          </w:p>
          <w:p w14:paraId="401A3C90" w14:textId="77777777" w:rsidR="00892468" w:rsidRPr="00382ED4" w:rsidRDefault="00892468" w:rsidP="00892468">
            <w:pPr>
              <w:spacing w:after="0" w:line="240" w:lineRule="auto"/>
              <w:rPr>
                <w:rFonts w:ascii="Times New Roman" w:hAnsi="Times New Roman"/>
                <w:sz w:val="20"/>
                <w:szCs w:val="20"/>
                <w:lang w:val="uk-UA"/>
              </w:rPr>
            </w:pPr>
            <w:r w:rsidRPr="00382ED4">
              <w:rPr>
                <w:rFonts w:ascii="Times New Roman" w:hAnsi="Times New Roman"/>
                <w:sz w:val="20"/>
                <w:szCs w:val="20"/>
                <w:lang w:val="uk-UA"/>
              </w:rPr>
              <w:t>Оснащення закладів загальної середньої освіти сучасним обладнанням та програмним забезпеченням для організації дистанційного навчання</w:t>
            </w:r>
          </w:p>
        </w:tc>
        <w:tc>
          <w:tcPr>
            <w:tcW w:w="1134" w:type="dxa"/>
          </w:tcPr>
          <w:p w14:paraId="499237C1" w14:textId="15969187" w:rsidR="00892468" w:rsidRPr="00F420B9" w:rsidRDefault="003854DC" w:rsidP="003854DC">
            <w:pPr>
              <w:tabs>
                <w:tab w:val="left" w:pos="300"/>
                <w:tab w:val="center" w:pos="459"/>
              </w:tabs>
              <w:spacing w:after="0" w:line="240" w:lineRule="auto"/>
              <w:rPr>
                <w:rFonts w:ascii="Times New Roman" w:hAnsi="Times New Roman"/>
                <w:sz w:val="20"/>
                <w:szCs w:val="20"/>
                <w:lang w:val="uk-UA"/>
              </w:rPr>
            </w:pPr>
            <w:r>
              <w:rPr>
                <w:rFonts w:ascii="Times New Roman" w:hAnsi="Times New Roman"/>
                <w:sz w:val="20"/>
                <w:szCs w:val="20"/>
                <w:lang w:val="uk-UA"/>
              </w:rPr>
              <w:tab/>
            </w:r>
            <w:r>
              <w:rPr>
                <w:rFonts w:ascii="Times New Roman" w:hAnsi="Times New Roman"/>
                <w:sz w:val="20"/>
                <w:szCs w:val="20"/>
                <w:lang w:val="uk-UA"/>
              </w:rPr>
              <w:tab/>
              <w:t>18</w:t>
            </w:r>
          </w:p>
        </w:tc>
        <w:tc>
          <w:tcPr>
            <w:tcW w:w="1418" w:type="dxa"/>
          </w:tcPr>
          <w:p w14:paraId="0971BFFB" w14:textId="1447466A"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6BDEC3FE"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5C11CFDF" w14:textId="77370DA3"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32608DBB"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3D2A121B" w14:textId="78AFBD70"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1205611D"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736B5E10" w14:textId="06B0F7C3" w:rsidR="00892468" w:rsidRPr="0004061F" w:rsidRDefault="00892468" w:rsidP="004C0C8F">
            <w:pPr>
              <w:spacing w:after="0" w:line="240" w:lineRule="auto"/>
              <w:rPr>
                <w:rFonts w:ascii="Times New Roman" w:hAnsi="Times New Roman"/>
                <w:color w:val="FF0000"/>
                <w:sz w:val="20"/>
                <w:szCs w:val="20"/>
                <w:lang w:val="uk-UA"/>
              </w:rPr>
            </w:pPr>
            <w:r w:rsidRPr="0004061F">
              <w:rPr>
                <w:rFonts w:ascii="Times New Roman" w:hAnsi="Times New Roman"/>
                <w:sz w:val="20"/>
                <w:szCs w:val="20"/>
                <w:lang w:val="uk-UA"/>
              </w:rPr>
              <w:t xml:space="preserve">Державний бюджет (в межах </w:t>
            </w:r>
            <w:r w:rsidR="003F02C7"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бюджетних призначень)</w:t>
            </w:r>
          </w:p>
        </w:tc>
      </w:tr>
      <w:tr w:rsidR="00892468" w:rsidRPr="003C684E" w14:paraId="115A9E37" w14:textId="77777777" w:rsidTr="0004061F">
        <w:trPr>
          <w:gridAfter w:val="1"/>
          <w:wAfter w:w="7" w:type="dxa"/>
          <w:trHeight w:val="550"/>
        </w:trPr>
        <w:tc>
          <w:tcPr>
            <w:tcW w:w="534" w:type="dxa"/>
          </w:tcPr>
          <w:p w14:paraId="3D7F5295"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588FE995"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2.1.2. Формування «Освітнього та наукового осередку Луганщини в </w:t>
            </w:r>
            <w:proofErr w:type="spellStart"/>
            <w:r w:rsidRPr="00FD7752">
              <w:rPr>
                <w:rFonts w:ascii="Times New Roman" w:hAnsi="Times New Roman"/>
                <w:sz w:val="20"/>
                <w:szCs w:val="20"/>
                <w:lang w:val="uk-UA"/>
              </w:rPr>
              <w:t>релокації</w:t>
            </w:r>
            <w:proofErr w:type="spellEnd"/>
            <w:r w:rsidRPr="00FD7752">
              <w:rPr>
                <w:rFonts w:ascii="Times New Roman" w:hAnsi="Times New Roman"/>
                <w:sz w:val="20"/>
                <w:szCs w:val="20"/>
                <w:lang w:val="uk-UA"/>
              </w:rPr>
              <w:t xml:space="preserve">» (підтримка переміщених закладів вищої, фахової </w:t>
            </w:r>
            <w:proofErr w:type="spellStart"/>
            <w:r w:rsidRPr="00FD7752">
              <w:rPr>
                <w:rFonts w:ascii="Times New Roman" w:hAnsi="Times New Roman"/>
                <w:sz w:val="20"/>
                <w:szCs w:val="20"/>
                <w:lang w:val="uk-UA"/>
              </w:rPr>
              <w:t>передвищої</w:t>
            </w:r>
            <w:proofErr w:type="spellEnd"/>
            <w:r w:rsidRPr="00FD7752">
              <w:rPr>
                <w:rFonts w:ascii="Times New Roman" w:hAnsi="Times New Roman"/>
                <w:sz w:val="20"/>
                <w:szCs w:val="20"/>
                <w:lang w:val="uk-UA"/>
              </w:rPr>
              <w:t xml:space="preserve"> та професійної освіти, науковців і студентів, у тому числі із числа жителів Луганської області; розвиток нових </w:t>
            </w:r>
            <w:proofErr w:type="spellStart"/>
            <w:r w:rsidRPr="00FD7752">
              <w:rPr>
                <w:rFonts w:ascii="Times New Roman" w:hAnsi="Times New Roman"/>
                <w:sz w:val="20"/>
                <w:szCs w:val="20"/>
                <w:lang w:val="uk-UA"/>
              </w:rPr>
              <w:t>партнерств</w:t>
            </w:r>
            <w:proofErr w:type="spellEnd"/>
            <w:r w:rsidRPr="00FD7752">
              <w:rPr>
                <w:rFonts w:ascii="Times New Roman" w:hAnsi="Times New Roman"/>
                <w:sz w:val="20"/>
                <w:szCs w:val="20"/>
                <w:lang w:val="uk-UA"/>
              </w:rPr>
              <w:t xml:space="preserve"> і комунікацій).</w:t>
            </w:r>
          </w:p>
        </w:tc>
        <w:tc>
          <w:tcPr>
            <w:tcW w:w="4111" w:type="dxa"/>
          </w:tcPr>
          <w:p w14:paraId="2400CF99" w14:textId="77777777" w:rsidR="00892468" w:rsidRPr="00935D55" w:rsidRDefault="00892468" w:rsidP="00892468">
            <w:pPr>
              <w:spacing w:after="0" w:line="240" w:lineRule="auto"/>
              <w:rPr>
                <w:rFonts w:ascii="Times New Roman" w:hAnsi="Times New Roman"/>
                <w:b/>
                <w:sz w:val="20"/>
                <w:szCs w:val="20"/>
                <w:lang w:val="uk-UA"/>
              </w:rPr>
            </w:pPr>
            <w:r w:rsidRPr="00935D55">
              <w:rPr>
                <w:rFonts w:ascii="Times New Roman" w:hAnsi="Times New Roman"/>
                <w:b/>
                <w:sz w:val="20"/>
                <w:szCs w:val="20"/>
                <w:lang w:val="uk-UA"/>
              </w:rPr>
              <w:t>Захід</w:t>
            </w:r>
          </w:p>
          <w:p w14:paraId="4E28EB96" w14:textId="77777777" w:rsidR="00892468" w:rsidRPr="00935D55" w:rsidRDefault="00892468" w:rsidP="00892468">
            <w:pPr>
              <w:spacing w:after="0" w:line="240" w:lineRule="auto"/>
              <w:rPr>
                <w:rFonts w:ascii="Times New Roman" w:hAnsi="Times New Roman"/>
                <w:sz w:val="20"/>
                <w:szCs w:val="20"/>
                <w:lang w:val="uk-UA"/>
              </w:rPr>
            </w:pPr>
            <w:proofErr w:type="spellStart"/>
            <w:r w:rsidRPr="00935D55">
              <w:rPr>
                <w:rFonts w:ascii="Times New Roman" w:hAnsi="Times New Roman"/>
                <w:sz w:val="20"/>
                <w:szCs w:val="20"/>
                <w:lang w:val="uk-UA"/>
              </w:rPr>
              <w:t>Цифровізація</w:t>
            </w:r>
            <w:proofErr w:type="spellEnd"/>
            <w:r w:rsidRPr="00935D55">
              <w:rPr>
                <w:rFonts w:ascii="Times New Roman" w:hAnsi="Times New Roman"/>
                <w:sz w:val="20"/>
                <w:szCs w:val="20"/>
                <w:lang w:val="uk-UA"/>
              </w:rPr>
              <w:t xml:space="preserve"> центрів розвитку кар’єри як комплексний інструмент профорієнтації, кар’єрної орієнтації та професійного розвитку молоді</w:t>
            </w:r>
          </w:p>
        </w:tc>
        <w:tc>
          <w:tcPr>
            <w:tcW w:w="1134" w:type="dxa"/>
          </w:tcPr>
          <w:p w14:paraId="12E2AC84"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12</w:t>
            </w:r>
          </w:p>
        </w:tc>
        <w:tc>
          <w:tcPr>
            <w:tcW w:w="1418" w:type="dxa"/>
          </w:tcPr>
          <w:p w14:paraId="1D010152"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A9C7790"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FA3A1CE"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73835B83"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13C7151D" w14:textId="77777777" w:rsidTr="0004061F">
        <w:trPr>
          <w:gridAfter w:val="1"/>
          <w:wAfter w:w="7" w:type="dxa"/>
          <w:trHeight w:val="550"/>
        </w:trPr>
        <w:tc>
          <w:tcPr>
            <w:tcW w:w="534" w:type="dxa"/>
          </w:tcPr>
          <w:p w14:paraId="5C744D90"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74D0863E"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7EBAFF2B" w14:textId="77777777" w:rsidR="00892468" w:rsidRPr="00935D55" w:rsidRDefault="00892468" w:rsidP="00892468">
            <w:pPr>
              <w:spacing w:after="0" w:line="240" w:lineRule="auto"/>
              <w:rPr>
                <w:rFonts w:ascii="Times New Roman" w:hAnsi="Times New Roman"/>
                <w:b/>
                <w:sz w:val="20"/>
                <w:szCs w:val="20"/>
                <w:lang w:val="uk-UA"/>
              </w:rPr>
            </w:pPr>
            <w:r w:rsidRPr="00935D55">
              <w:rPr>
                <w:rFonts w:ascii="Times New Roman" w:hAnsi="Times New Roman"/>
                <w:b/>
                <w:sz w:val="20"/>
                <w:szCs w:val="20"/>
                <w:lang w:val="uk-UA"/>
              </w:rPr>
              <w:t>Захід</w:t>
            </w:r>
          </w:p>
          <w:p w14:paraId="66DBFE31" w14:textId="77777777" w:rsidR="00892468" w:rsidRPr="00935D55" w:rsidRDefault="00892468" w:rsidP="00892468">
            <w:pPr>
              <w:spacing w:after="0" w:line="240" w:lineRule="auto"/>
              <w:rPr>
                <w:rFonts w:ascii="Times New Roman" w:hAnsi="Times New Roman"/>
                <w:sz w:val="20"/>
                <w:szCs w:val="20"/>
                <w:lang w:val="uk-UA"/>
              </w:rPr>
            </w:pPr>
            <w:r w:rsidRPr="00935D55">
              <w:rPr>
                <w:rFonts w:ascii="Times New Roman" w:hAnsi="Times New Roman"/>
                <w:sz w:val="20"/>
                <w:szCs w:val="20"/>
                <w:lang w:val="uk-UA"/>
              </w:rPr>
              <w:t xml:space="preserve">Здійснення моніторингу та аналізу регіонального ринку праці з урахуванням повоєнного відновлення для формування регіонального замовлення на підготовку фахівців та спеціалістів у закладах професійної та фахової </w:t>
            </w:r>
            <w:proofErr w:type="spellStart"/>
            <w:r w:rsidRPr="00935D55">
              <w:rPr>
                <w:rFonts w:ascii="Times New Roman" w:hAnsi="Times New Roman"/>
                <w:sz w:val="20"/>
                <w:szCs w:val="20"/>
                <w:lang w:val="uk-UA"/>
              </w:rPr>
              <w:t>передвищої</w:t>
            </w:r>
            <w:proofErr w:type="spellEnd"/>
            <w:r w:rsidRPr="00935D55">
              <w:rPr>
                <w:rFonts w:ascii="Times New Roman" w:hAnsi="Times New Roman"/>
                <w:sz w:val="20"/>
                <w:szCs w:val="20"/>
                <w:lang w:val="uk-UA"/>
              </w:rPr>
              <w:t xml:space="preserve"> освіти області</w:t>
            </w:r>
          </w:p>
        </w:tc>
        <w:tc>
          <w:tcPr>
            <w:tcW w:w="1134" w:type="dxa"/>
          </w:tcPr>
          <w:p w14:paraId="20B39B75"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12</w:t>
            </w:r>
          </w:p>
        </w:tc>
        <w:tc>
          <w:tcPr>
            <w:tcW w:w="1418" w:type="dxa"/>
          </w:tcPr>
          <w:p w14:paraId="255FA26F"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0E74860"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23D072BA"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0ECE19F9"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3C684E" w14:paraId="4DA4A68D" w14:textId="77777777" w:rsidTr="0004061F">
        <w:trPr>
          <w:gridAfter w:val="1"/>
          <w:wAfter w:w="7" w:type="dxa"/>
          <w:trHeight w:val="550"/>
        </w:trPr>
        <w:tc>
          <w:tcPr>
            <w:tcW w:w="534" w:type="dxa"/>
          </w:tcPr>
          <w:p w14:paraId="5781C117"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27D97B1B"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2.1.3. Трансфер знань, налагодження співпраці між релокованими вищими закладами освіти Луганщини та вищими закладами освіти країн-партнерів</w:t>
            </w:r>
          </w:p>
        </w:tc>
        <w:tc>
          <w:tcPr>
            <w:tcW w:w="4111" w:type="dxa"/>
          </w:tcPr>
          <w:p w14:paraId="5D5475ED" w14:textId="77777777" w:rsidR="00892468" w:rsidRPr="003177A6" w:rsidRDefault="00892468" w:rsidP="00892468">
            <w:pPr>
              <w:spacing w:after="0" w:line="240" w:lineRule="auto"/>
              <w:rPr>
                <w:rFonts w:ascii="Times New Roman" w:hAnsi="Times New Roman"/>
                <w:b/>
                <w:bCs/>
                <w:spacing w:val="-2"/>
                <w:sz w:val="20"/>
                <w:szCs w:val="20"/>
                <w:lang w:val="uk-UA"/>
              </w:rPr>
            </w:pPr>
            <w:r w:rsidRPr="003177A6">
              <w:rPr>
                <w:rFonts w:ascii="Times New Roman" w:hAnsi="Times New Roman"/>
                <w:b/>
                <w:bCs/>
                <w:spacing w:val="-2"/>
                <w:sz w:val="20"/>
                <w:szCs w:val="20"/>
                <w:lang w:val="uk-UA"/>
              </w:rPr>
              <w:t>Захід</w:t>
            </w:r>
          </w:p>
          <w:p w14:paraId="0C3CEB01" w14:textId="77777777" w:rsidR="00892468" w:rsidRPr="003177A6" w:rsidRDefault="00892468" w:rsidP="00892468">
            <w:pPr>
              <w:spacing w:after="0" w:line="240" w:lineRule="auto"/>
              <w:rPr>
                <w:rFonts w:ascii="Times New Roman" w:hAnsi="Times New Roman"/>
                <w:sz w:val="20"/>
                <w:szCs w:val="20"/>
                <w:lang w:val="uk-UA"/>
              </w:rPr>
            </w:pPr>
            <w:r w:rsidRPr="003177A6">
              <w:rPr>
                <w:rFonts w:ascii="Times New Roman" w:hAnsi="Times New Roman"/>
                <w:spacing w:val="-2"/>
                <w:sz w:val="20"/>
                <w:szCs w:val="20"/>
                <w:lang w:val="uk-UA"/>
              </w:rPr>
              <w:t xml:space="preserve">Створення ефективних </w:t>
            </w:r>
            <w:proofErr w:type="spellStart"/>
            <w:r w:rsidRPr="003177A6">
              <w:rPr>
                <w:rFonts w:ascii="Times New Roman" w:hAnsi="Times New Roman"/>
                <w:spacing w:val="-2"/>
                <w:sz w:val="20"/>
                <w:szCs w:val="20"/>
                <w:lang w:val="uk-UA"/>
              </w:rPr>
              <w:t>партнерств</w:t>
            </w:r>
            <w:proofErr w:type="spellEnd"/>
            <w:r w:rsidRPr="003177A6">
              <w:rPr>
                <w:rFonts w:ascii="Times New Roman" w:hAnsi="Times New Roman"/>
                <w:spacing w:val="-2"/>
                <w:sz w:val="20"/>
                <w:szCs w:val="20"/>
                <w:lang w:val="uk-UA"/>
              </w:rPr>
              <w:t xml:space="preserve"> з </w:t>
            </w:r>
            <w:r w:rsidRPr="003177A6">
              <w:rPr>
                <w:rFonts w:ascii="Times New Roman" w:hAnsi="Times New Roman"/>
                <w:sz w:val="20"/>
                <w:szCs w:val="20"/>
                <w:lang w:val="uk-UA"/>
              </w:rPr>
              <w:t>релокованими закладами вищої освіти Луганщини та закладами вищої освіти країн-партнерів (</w:t>
            </w:r>
            <w:r w:rsidRPr="003177A6">
              <w:rPr>
                <w:rFonts w:ascii="Times New Roman" w:hAnsi="Times New Roman"/>
                <w:spacing w:val="-2"/>
                <w:sz w:val="20"/>
                <w:szCs w:val="20"/>
                <w:lang w:val="uk-UA"/>
              </w:rPr>
              <w:t xml:space="preserve">укладання меморандумів про взаєморозуміння, угод про співпрацю, </w:t>
            </w:r>
            <w:r w:rsidRPr="003177A6">
              <w:rPr>
                <w:rFonts w:ascii="Times New Roman" w:hAnsi="Times New Roman"/>
                <w:spacing w:val="-2"/>
                <w:sz w:val="20"/>
                <w:szCs w:val="20"/>
                <w:lang w:val="uk-UA"/>
              </w:rPr>
              <w:lastRenderedPageBreak/>
              <w:t>реалізація спільних проєктів та програм, тощо)</w:t>
            </w:r>
          </w:p>
        </w:tc>
        <w:tc>
          <w:tcPr>
            <w:tcW w:w="1134" w:type="dxa"/>
          </w:tcPr>
          <w:p w14:paraId="18103A0A" w14:textId="75E0B1C3" w:rsidR="00892468" w:rsidRPr="00F420B9" w:rsidRDefault="003854DC"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418F5FB5"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345786EF"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CE0530C"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64DEAD21"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11C14868" w14:textId="77777777" w:rsidTr="0004061F">
        <w:trPr>
          <w:trHeight w:val="550"/>
        </w:trPr>
        <w:tc>
          <w:tcPr>
            <w:tcW w:w="534" w:type="dxa"/>
          </w:tcPr>
          <w:p w14:paraId="409647B7"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6049FED0" w14:textId="77777777" w:rsidR="00892468" w:rsidRPr="008840C9" w:rsidRDefault="00892468" w:rsidP="00892468">
            <w:pPr>
              <w:spacing w:after="0" w:line="240" w:lineRule="auto"/>
              <w:jc w:val="center"/>
              <w:rPr>
                <w:rFonts w:ascii="Times New Roman" w:hAnsi="Times New Roman"/>
                <w:color w:val="00B0F0"/>
                <w:sz w:val="20"/>
                <w:szCs w:val="20"/>
                <w:lang w:val="uk-UA"/>
              </w:rPr>
            </w:pPr>
            <w:r w:rsidRPr="00FD7752">
              <w:rPr>
                <w:rFonts w:ascii="Times New Roman" w:hAnsi="Times New Roman"/>
                <w:b/>
                <w:i/>
                <w:iCs/>
                <w:color w:val="385623"/>
                <w:sz w:val="26"/>
                <w:szCs w:val="26"/>
                <w:lang w:val="uk-UA"/>
              </w:rPr>
              <w:t>Оперативна ціль 2.2. Формування доступного, інклюзивного, здоров'язберігаючого  простору для фізичного, психологічного та ментального відновлення та розвитку людини</w:t>
            </w:r>
          </w:p>
        </w:tc>
      </w:tr>
      <w:tr w:rsidR="00892468" w:rsidRPr="008840C9" w14:paraId="5C27C4B0" w14:textId="77777777" w:rsidTr="0004061F">
        <w:trPr>
          <w:gridAfter w:val="1"/>
          <w:wAfter w:w="7" w:type="dxa"/>
          <w:trHeight w:val="550"/>
        </w:trPr>
        <w:tc>
          <w:tcPr>
            <w:tcW w:w="534" w:type="dxa"/>
          </w:tcPr>
          <w:p w14:paraId="3F038543"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051C401F"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2.2.1. Формування мережі закладів охорони здоров’я, орієнтованої на профілактику захворювань і реагування на ключові ризики, визначені за результатами аналізу детермінант здоров’я населення</w:t>
            </w:r>
          </w:p>
        </w:tc>
        <w:tc>
          <w:tcPr>
            <w:tcW w:w="4111" w:type="dxa"/>
          </w:tcPr>
          <w:p w14:paraId="27D4A481" w14:textId="77777777" w:rsidR="00892468" w:rsidRPr="00D12606" w:rsidRDefault="00892468" w:rsidP="00892468">
            <w:pPr>
              <w:spacing w:after="0" w:line="240" w:lineRule="auto"/>
              <w:rPr>
                <w:rFonts w:ascii="Times New Roman" w:hAnsi="Times New Roman"/>
                <w:b/>
                <w:bCs/>
                <w:sz w:val="20"/>
                <w:szCs w:val="20"/>
                <w:lang w:val="uk-UA"/>
              </w:rPr>
            </w:pPr>
            <w:r w:rsidRPr="00D12606">
              <w:rPr>
                <w:rFonts w:ascii="Times New Roman" w:hAnsi="Times New Roman"/>
                <w:b/>
                <w:bCs/>
                <w:sz w:val="20"/>
                <w:szCs w:val="20"/>
                <w:lang w:val="uk-UA"/>
              </w:rPr>
              <w:t xml:space="preserve">Регіональна програма розвитку </w:t>
            </w:r>
          </w:p>
          <w:p w14:paraId="23B7A808" w14:textId="77777777" w:rsidR="00892468" w:rsidRPr="00D12606" w:rsidRDefault="00892468" w:rsidP="00892468">
            <w:pPr>
              <w:spacing w:after="0" w:line="240" w:lineRule="auto"/>
              <w:rPr>
                <w:rFonts w:ascii="Times New Roman" w:hAnsi="Times New Roman"/>
                <w:sz w:val="20"/>
                <w:szCs w:val="20"/>
                <w:lang w:val="uk-UA"/>
              </w:rPr>
            </w:pPr>
            <w:r w:rsidRPr="00D12606">
              <w:rPr>
                <w:rFonts w:ascii="Times New Roman" w:hAnsi="Times New Roman"/>
                <w:sz w:val="20"/>
                <w:szCs w:val="20"/>
                <w:lang w:val="uk-UA"/>
              </w:rPr>
              <w:t>Регіональна цільова програма розвитку й підтримки комунальних закладів охорони здоров’я та з надання населенню медичних послуг понад обсяг, передбачений програмою державних гарантій медичного обслуговування населення, на 2023–2028 роки</w:t>
            </w:r>
          </w:p>
        </w:tc>
        <w:tc>
          <w:tcPr>
            <w:tcW w:w="1134" w:type="dxa"/>
          </w:tcPr>
          <w:p w14:paraId="57B5F31A" w14:textId="3298B44F"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A3C0F1F" w14:textId="643DA943"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6D1D20EE"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1185304B" w14:textId="29965972"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3D9A5B07"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65A2F4B5" w14:textId="709C4C8A"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3792A370"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0F94D7CE" w14:textId="652D46E5"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 xml:space="preserve">Обласний бюджет (у межах </w:t>
            </w:r>
            <w:r w:rsidR="003F02C7"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бюджетних призначень)</w:t>
            </w:r>
          </w:p>
        </w:tc>
      </w:tr>
      <w:tr w:rsidR="00892468" w:rsidRPr="008840C9" w14:paraId="7F04AA69" w14:textId="77777777" w:rsidTr="0004061F">
        <w:trPr>
          <w:gridAfter w:val="1"/>
          <w:wAfter w:w="7" w:type="dxa"/>
          <w:trHeight w:val="550"/>
        </w:trPr>
        <w:tc>
          <w:tcPr>
            <w:tcW w:w="534" w:type="dxa"/>
          </w:tcPr>
          <w:p w14:paraId="7CB17F62"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4070BE93" w14:textId="77777777" w:rsidR="00892468" w:rsidRPr="00FD7752" w:rsidRDefault="00892468" w:rsidP="00892468">
            <w:pPr>
              <w:spacing w:after="0" w:line="240" w:lineRule="auto"/>
              <w:rPr>
                <w:rFonts w:ascii="Times New Roman" w:hAnsi="Times New Roman"/>
                <w:sz w:val="20"/>
                <w:szCs w:val="20"/>
                <w:lang w:val="uk-UA"/>
              </w:rPr>
            </w:pPr>
          </w:p>
        </w:tc>
        <w:tc>
          <w:tcPr>
            <w:tcW w:w="4111" w:type="dxa"/>
          </w:tcPr>
          <w:p w14:paraId="404BDD80" w14:textId="77777777" w:rsidR="00892468" w:rsidRPr="00D12606" w:rsidRDefault="00892468" w:rsidP="00892468">
            <w:pPr>
              <w:spacing w:after="0" w:line="240" w:lineRule="auto"/>
              <w:rPr>
                <w:rFonts w:ascii="Times New Roman" w:hAnsi="Times New Roman"/>
                <w:sz w:val="20"/>
                <w:szCs w:val="20"/>
                <w:lang w:val="uk-UA"/>
              </w:rPr>
            </w:pPr>
            <w:r w:rsidRPr="00D12606">
              <w:rPr>
                <w:rFonts w:ascii="Times New Roman" w:hAnsi="Times New Roman"/>
                <w:b/>
                <w:bCs/>
                <w:sz w:val="20"/>
                <w:szCs w:val="20"/>
                <w:lang w:val="uk-UA"/>
              </w:rPr>
              <w:t>Захід</w:t>
            </w:r>
          </w:p>
          <w:p w14:paraId="397D5802" w14:textId="77777777" w:rsidR="00892468" w:rsidRPr="00D12606" w:rsidRDefault="00892468" w:rsidP="00892468">
            <w:pPr>
              <w:spacing w:after="0" w:line="240" w:lineRule="auto"/>
              <w:rPr>
                <w:rFonts w:ascii="Times New Roman" w:hAnsi="Times New Roman"/>
                <w:b/>
                <w:bCs/>
                <w:sz w:val="20"/>
                <w:szCs w:val="20"/>
                <w:lang w:val="uk-UA"/>
              </w:rPr>
            </w:pPr>
            <w:r w:rsidRPr="00D12606">
              <w:rPr>
                <w:rFonts w:ascii="Times New Roman" w:hAnsi="Times New Roman"/>
                <w:sz w:val="20"/>
                <w:szCs w:val="20"/>
                <w:lang w:val="uk-UA"/>
              </w:rPr>
              <w:t>Місцеві програми територіальних громад щодо підтримки та розвитку медичних закладів</w:t>
            </w:r>
          </w:p>
        </w:tc>
        <w:tc>
          <w:tcPr>
            <w:tcW w:w="1134" w:type="dxa"/>
          </w:tcPr>
          <w:p w14:paraId="18A61CC5" w14:textId="37EAB479" w:rsidR="00892468"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7AA7574" w14:textId="74B66856"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2168AC59"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47A89791" w14:textId="2D1255F5"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29CB6939"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7B90777C" w14:textId="2EA5DDCA"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7044D0B2"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1B073839" w14:textId="77777777" w:rsidR="00892468" w:rsidRPr="0004061F" w:rsidRDefault="00892468" w:rsidP="004C0C8F">
            <w:pPr>
              <w:spacing w:after="0" w:line="240" w:lineRule="auto"/>
              <w:rPr>
                <w:rFonts w:ascii="Times New Roman" w:hAnsi="Times New Roman"/>
                <w:color w:val="FF0000"/>
                <w:sz w:val="20"/>
                <w:szCs w:val="20"/>
                <w:lang w:val="uk-UA"/>
              </w:rPr>
            </w:pPr>
            <w:r w:rsidRPr="0004061F">
              <w:rPr>
                <w:rFonts w:ascii="Times New Roman" w:hAnsi="Times New Roman"/>
                <w:sz w:val="20"/>
                <w:szCs w:val="20"/>
                <w:lang w:val="uk-UA"/>
              </w:rPr>
              <w:t>Місцеві бюджети (у межах затверджених бюджетних призначень)</w:t>
            </w:r>
          </w:p>
        </w:tc>
      </w:tr>
      <w:tr w:rsidR="00892468" w:rsidRPr="008840C9" w14:paraId="3ED6C503" w14:textId="77777777" w:rsidTr="0004061F">
        <w:trPr>
          <w:gridAfter w:val="1"/>
          <w:wAfter w:w="7" w:type="dxa"/>
          <w:trHeight w:val="550"/>
        </w:trPr>
        <w:tc>
          <w:tcPr>
            <w:tcW w:w="534" w:type="dxa"/>
          </w:tcPr>
          <w:p w14:paraId="710A77D3"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39A3D942"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2.2.2. Охорона материнства та дитинства, поширення знань та практик щодо збереження репродуктивного здоров'я</w:t>
            </w:r>
          </w:p>
        </w:tc>
        <w:tc>
          <w:tcPr>
            <w:tcW w:w="4111" w:type="dxa"/>
          </w:tcPr>
          <w:p w14:paraId="5DD27957" w14:textId="77777777" w:rsidR="00892468" w:rsidRPr="00C41178" w:rsidRDefault="00892468" w:rsidP="00892468">
            <w:pPr>
              <w:spacing w:after="0" w:line="240" w:lineRule="auto"/>
              <w:rPr>
                <w:rFonts w:ascii="Times New Roman" w:hAnsi="Times New Roman"/>
                <w:b/>
                <w:sz w:val="20"/>
                <w:szCs w:val="20"/>
                <w:lang w:val="uk-UA"/>
              </w:rPr>
            </w:pPr>
            <w:r w:rsidRPr="00C41178">
              <w:rPr>
                <w:rFonts w:ascii="Times New Roman" w:hAnsi="Times New Roman"/>
                <w:b/>
                <w:sz w:val="20"/>
                <w:szCs w:val="20"/>
                <w:lang w:val="uk-UA"/>
              </w:rPr>
              <w:t>Захід</w:t>
            </w:r>
          </w:p>
          <w:p w14:paraId="6E85D991" w14:textId="77777777" w:rsidR="00892468" w:rsidRPr="00C41178" w:rsidRDefault="00892468" w:rsidP="00892468">
            <w:pPr>
              <w:spacing w:after="0" w:line="240" w:lineRule="auto"/>
              <w:rPr>
                <w:rFonts w:ascii="Times New Roman" w:hAnsi="Times New Roman"/>
                <w:sz w:val="20"/>
                <w:szCs w:val="20"/>
                <w:lang w:val="uk-UA"/>
              </w:rPr>
            </w:pPr>
            <w:r w:rsidRPr="00C41178">
              <w:rPr>
                <w:rFonts w:ascii="Times New Roman" w:hAnsi="Times New Roman"/>
                <w:bCs/>
                <w:sz w:val="20"/>
                <w:szCs w:val="20"/>
                <w:lang w:val="uk-UA"/>
              </w:rPr>
              <w:t>П</w:t>
            </w:r>
            <w:r w:rsidRPr="00C41178">
              <w:rPr>
                <w:rFonts w:ascii="Times New Roman" w:hAnsi="Times New Roman"/>
                <w:sz w:val="20"/>
                <w:szCs w:val="20"/>
                <w:lang w:val="uk-UA"/>
              </w:rPr>
              <w:t>роведення інформаційно-просвітницьких заходів для збереження репродуктивного здоров’я жінок та дівчат</w:t>
            </w:r>
          </w:p>
        </w:tc>
        <w:tc>
          <w:tcPr>
            <w:tcW w:w="1134" w:type="dxa"/>
          </w:tcPr>
          <w:p w14:paraId="1FF87D26" w14:textId="10A5C542"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1AE5DCD2"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7F5518BC"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7EA2EA31"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4AFF4A6B"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6C2181E6" w14:textId="77777777" w:rsidTr="0004061F">
        <w:trPr>
          <w:gridAfter w:val="1"/>
          <w:wAfter w:w="7" w:type="dxa"/>
          <w:trHeight w:val="550"/>
        </w:trPr>
        <w:tc>
          <w:tcPr>
            <w:tcW w:w="534" w:type="dxa"/>
          </w:tcPr>
          <w:p w14:paraId="5050CB45"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46930556"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2.2.3. Психологічна, реабілітаційна, соціальна підтримка населення, забезпечення його ментального здоров’я та життєстійкості</w:t>
            </w:r>
          </w:p>
        </w:tc>
        <w:tc>
          <w:tcPr>
            <w:tcW w:w="4111" w:type="dxa"/>
          </w:tcPr>
          <w:p w14:paraId="114083F8" w14:textId="77777777" w:rsidR="00892468" w:rsidRPr="00C41178" w:rsidRDefault="00892468" w:rsidP="00892468">
            <w:pPr>
              <w:spacing w:after="0" w:line="240" w:lineRule="auto"/>
              <w:rPr>
                <w:rFonts w:ascii="Times New Roman" w:hAnsi="Times New Roman"/>
                <w:b/>
                <w:sz w:val="20"/>
                <w:szCs w:val="20"/>
                <w:lang w:val="uk-UA"/>
              </w:rPr>
            </w:pPr>
            <w:r w:rsidRPr="00C41178">
              <w:rPr>
                <w:rFonts w:ascii="Times New Roman" w:hAnsi="Times New Roman"/>
                <w:b/>
                <w:sz w:val="20"/>
                <w:szCs w:val="20"/>
                <w:lang w:val="uk-UA"/>
              </w:rPr>
              <w:t>Захід</w:t>
            </w:r>
          </w:p>
          <w:p w14:paraId="73137EC2" w14:textId="77777777" w:rsidR="00892468" w:rsidRPr="00C41178" w:rsidRDefault="00892468" w:rsidP="00892468">
            <w:pPr>
              <w:spacing w:after="0" w:line="240" w:lineRule="auto"/>
              <w:rPr>
                <w:rFonts w:ascii="Times New Roman" w:hAnsi="Times New Roman"/>
                <w:sz w:val="20"/>
                <w:szCs w:val="20"/>
                <w:lang w:val="uk-UA"/>
              </w:rPr>
            </w:pPr>
            <w:r w:rsidRPr="00C41178">
              <w:rPr>
                <w:rFonts w:ascii="Times New Roman" w:hAnsi="Times New Roman"/>
                <w:sz w:val="20"/>
                <w:szCs w:val="20"/>
                <w:lang w:val="uk-UA"/>
              </w:rPr>
              <w:t>Надання психосоціальної підтримки та психологічної допомоги населенню</w:t>
            </w:r>
          </w:p>
        </w:tc>
        <w:tc>
          <w:tcPr>
            <w:tcW w:w="1134" w:type="dxa"/>
          </w:tcPr>
          <w:p w14:paraId="4DF2C51F" w14:textId="6D8508EA"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5811EC9"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7586EDC4"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45C7602"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7A2803AA"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747BFB4C" w14:textId="77777777" w:rsidTr="0004061F">
        <w:trPr>
          <w:trHeight w:val="550"/>
        </w:trPr>
        <w:tc>
          <w:tcPr>
            <w:tcW w:w="534" w:type="dxa"/>
          </w:tcPr>
          <w:p w14:paraId="5C81392F"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647B97D0"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2.3. Збереження культурної спадщини та локальної ідентичності регіону, забезпечення доступу населення до культурних послуг і підтримка діяльності переміщених закладів культури</w:t>
            </w:r>
          </w:p>
        </w:tc>
      </w:tr>
      <w:tr w:rsidR="00892468" w:rsidRPr="008840C9" w14:paraId="28FAD116" w14:textId="77777777" w:rsidTr="0004061F">
        <w:trPr>
          <w:gridAfter w:val="1"/>
          <w:wAfter w:w="7" w:type="dxa"/>
          <w:trHeight w:val="550"/>
        </w:trPr>
        <w:tc>
          <w:tcPr>
            <w:tcW w:w="534" w:type="dxa"/>
          </w:tcPr>
          <w:p w14:paraId="536492A9"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545B4791"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2.3.1. Здійснення заходів зі збереження та промоції культурної спадщини </w:t>
            </w:r>
            <w:r w:rsidRPr="00FD7752">
              <w:rPr>
                <w:rFonts w:ascii="Times New Roman" w:hAnsi="Times New Roman"/>
                <w:sz w:val="20"/>
                <w:szCs w:val="20"/>
                <w:lang w:val="uk-UA"/>
              </w:rPr>
              <w:lastRenderedPageBreak/>
              <w:t>регіону, елементів нематеріальної культурної спадщини, у тому числі із застосуванням цифрових технологій </w:t>
            </w:r>
          </w:p>
        </w:tc>
        <w:tc>
          <w:tcPr>
            <w:tcW w:w="4111" w:type="dxa"/>
          </w:tcPr>
          <w:p w14:paraId="4CD56E46" w14:textId="77777777" w:rsidR="00892468" w:rsidRPr="007C72BE" w:rsidRDefault="00892468" w:rsidP="00892468">
            <w:pPr>
              <w:spacing w:after="0" w:line="240" w:lineRule="auto"/>
              <w:rPr>
                <w:rFonts w:ascii="Times New Roman" w:hAnsi="Times New Roman"/>
                <w:b/>
                <w:sz w:val="20"/>
                <w:szCs w:val="20"/>
                <w:lang w:val="uk-UA"/>
              </w:rPr>
            </w:pPr>
            <w:r w:rsidRPr="007C72BE">
              <w:rPr>
                <w:rFonts w:ascii="Times New Roman" w:hAnsi="Times New Roman"/>
                <w:b/>
                <w:sz w:val="20"/>
                <w:szCs w:val="20"/>
                <w:lang w:val="uk-UA"/>
              </w:rPr>
              <w:lastRenderedPageBreak/>
              <w:t>Захід</w:t>
            </w:r>
          </w:p>
          <w:p w14:paraId="32F46326" w14:textId="77777777" w:rsidR="00892468" w:rsidRPr="007C72BE" w:rsidRDefault="00892468" w:rsidP="00892468">
            <w:pPr>
              <w:spacing w:after="0" w:line="240" w:lineRule="auto"/>
              <w:rPr>
                <w:rFonts w:ascii="Times New Roman" w:hAnsi="Times New Roman"/>
                <w:sz w:val="20"/>
                <w:szCs w:val="20"/>
                <w:lang w:val="uk-UA"/>
              </w:rPr>
            </w:pPr>
            <w:r w:rsidRPr="007C72BE">
              <w:rPr>
                <w:rFonts w:ascii="Times New Roman" w:hAnsi="Times New Roman"/>
                <w:sz w:val="20"/>
                <w:szCs w:val="20"/>
                <w:lang w:val="uk-UA"/>
              </w:rPr>
              <w:t>Внесення інформації про нерухомі об’єкти культурної спадщини, цифрова промоція</w:t>
            </w:r>
          </w:p>
        </w:tc>
        <w:tc>
          <w:tcPr>
            <w:tcW w:w="1134" w:type="dxa"/>
          </w:tcPr>
          <w:p w14:paraId="648C7BF9" w14:textId="65DBE9CE"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C7CF11F"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03B2127"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773CEC7"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10D07A91"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1FEA8701" w14:textId="77777777" w:rsidTr="0004061F">
        <w:trPr>
          <w:gridAfter w:val="1"/>
          <w:wAfter w:w="7" w:type="dxa"/>
          <w:trHeight w:val="550"/>
        </w:trPr>
        <w:tc>
          <w:tcPr>
            <w:tcW w:w="534" w:type="dxa"/>
          </w:tcPr>
          <w:p w14:paraId="39340C9D"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1CD4B1CA"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26B54230" w14:textId="77777777" w:rsidR="00892468" w:rsidRPr="007C72BE" w:rsidRDefault="00892468" w:rsidP="00892468">
            <w:pPr>
              <w:spacing w:after="0" w:line="240" w:lineRule="auto"/>
              <w:rPr>
                <w:rFonts w:ascii="Times New Roman" w:hAnsi="Times New Roman"/>
                <w:b/>
                <w:sz w:val="20"/>
                <w:szCs w:val="20"/>
                <w:lang w:val="uk-UA"/>
              </w:rPr>
            </w:pPr>
            <w:r w:rsidRPr="007C72BE">
              <w:rPr>
                <w:rFonts w:ascii="Times New Roman" w:hAnsi="Times New Roman"/>
                <w:b/>
                <w:sz w:val="20"/>
                <w:szCs w:val="20"/>
                <w:lang w:val="uk-UA"/>
              </w:rPr>
              <w:t>Захід</w:t>
            </w:r>
          </w:p>
          <w:p w14:paraId="12B900EF" w14:textId="77777777" w:rsidR="00892468" w:rsidRPr="007C72BE" w:rsidRDefault="00892468" w:rsidP="00892468">
            <w:pPr>
              <w:spacing w:after="0" w:line="240" w:lineRule="auto"/>
              <w:rPr>
                <w:rFonts w:ascii="Times New Roman" w:hAnsi="Times New Roman"/>
                <w:sz w:val="20"/>
                <w:szCs w:val="20"/>
                <w:lang w:val="uk-UA"/>
              </w:rPr>
            </w:pPr>
            <w:r w:rsidRPr="007C72BE">
              <w:rPr>
                <w:rFonts w:ascii="Times New Roman" w:hAnsi="Times New Roman"/>
                <w:sz w:val="20"/>
                <w:szCs w:val="20"/>
                <w:lang w:val="uk-UA"/>
              </w:rPr>
              <w:t xml:space="preserve">Практики </w:t>
            </w:r>
            <w:proofErr w:type="spellStart"/>
            <w:r w:rsidRPr="007C72BE">
              <w:rPr>
                <w:rFonts w:ascii="Times New Roman" w:hAnsi="Times New Roman"/>
                <w:sz w:val="20"/>
                <w:szCs w:val="20"/>
                <w:lang w:val="uk-UA"/>
              </w:rPr>
              <w:t>меморіалізації</w:t>
            </w:r>
            <w:proofErr w:type="spellEnd"/>
            <w:r w:rsidRPr="007C72BE">
              <w:rPr>
                <w:rFonts w:ascii="Times New Roman" w:hAnsi="Times New Roman"/>
                <w:sz w:val="20"/>
                <w:szCs w:val="20"/>
                <w:lang w:val="uk-UA"/>
              </w:rPr>
              <w:t xml:space="preserve"> задля формування просторів пам’яті</w:t>
            </w:r>
          </w:p>
        </w:tc>
        <w:tc>
          <w:tcPr>
            <w:tcW w:w="1134" w:type="dxa"/>
          </w:tcPr>
          <w:p w14:paraId="5E658DF7" w14:textId="3EC728B2"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9041EF5"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2E24A23A"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E706369"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48A292E7"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181A6F42" w14:textId="77777777" w:rsidTr="0004061F">
        <w:trPr>
          <w:gridAfter w:val="1"/>
          <w:wAfter w:w="7" w:type="dxa"/>
          <w:trHeight w:val="550"/>
        </w:trPr>
        <w:tc>
          <w:tcPr>
            <w:tcW w:w="534" w:type="dxa"/>
          </w:tcPr>
          <w:p w14:paraId="0349F81A"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47BF9C8A"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1CE54296" w14:textId="77777777" w:rsidR="00892468" w:rsidRPr="007C72BE" w:rsidRDefault="00892468" w:rsidP="00892468">
            <w:pPr>
              <w:spacing w:after="0" w:line="240" w:lineRule="auto"/>
              <w:rPr>
                <w:rFonts w:ascii="Times New Roman" w:hAnsi="Times New Roman"/>
                <w:b/>
                <w:sz w:val="20"/>
                <w:szCs w:val="20"/>
                <w:lang w:val="uk-UA"/>
              </w:rPr>
            </w:pPr>
            <w:r w:rsidRPr="007C72BE">
              <w:rPr>
                <w:rFonts w:ascii="Times New Roman" w:hAnsi="Times New Roman"/>
                <w:b/>
                <w:sz w:val="20"/>
                <w:szCs w:val="20"/>
                <w:lang w:val="uk-UA"/>
              </w:rPr>
              <w:t>Захід</w:t>
            </w:r>
          </w:p>
          <w:p w14:paraId="223846EA" w14:textId="77777777" w:rsidR="00892468" w:rsidRPr="007C72BE" w:rsidRDefault="00892468" w:rsidP="00892468">
            <w:pPr>
              <w:spacing w:after="0" w:line="240" w:lineRule="auto"/>
              <w:rPr>
                <w:rFonts w:ascii="Times New Roman" w:hAnsi="Times New Roman"/>
                <w:sz w:val="20"/>
                <w:szCs w:val="20"/>
                <w:lang w:val="uk-UA"/>
              </w:rPr>
            </w:pPr>
            <w:r w:rsidRPr="007C72BE">
              <w:rPr>
                <w:rFonts w:ascii="Times New Roman" w:hAnsi="Times New Roman"/>
                <w:sz w:val="20"/>
                <w:szCs w:val="20"/>
                <w:lang w:val="uk-UA"/>
              </w:rPr>
              <w:t xml:space="preserve">Створення та поширення </w:t>
            </w:r>
            <w:proofErr w:type="spellStart"/>
            <w:r w:rsidRPr="007C72BE">
              <w:rPr>
                <w:rFonts w:ascii="Times New Roman" w:hAnsi="Times New Roman"/>
                <w:sz w:val="20"/>
                <w:szCs w:val="20"/>
                <w:lang w:val="uk-UA"/>
              </w:rPr>
              <w:t>промоційних</w:t>
            </w:r>
            <w:proofErr w:type="spellEnd"/>
            <w:r w:rsidRPr="007C72BE">
              <w:rPr>
                <w:rFonts w:ascii="Times New Roman" w:hAnsi="Times New Roman"/>
                <w:sz w:val="20"/>
                <w:szCs w:val="20"/>
                <w:lang w:val="uk-UA"/>
              </w:rPr>
              <w:t xml:space="preserve"> матеріалів і проведення заходів з популяризації нематеріальної культурної спадщини</w:t>
            </w:r>
          </w:p>
        </w:tc>
        <w:tc>
          <w:tcPr>
            <w:tcW w:w="1134" w:type="dxa"/>
          </w:tcPr>
          <w:p w14:paraId="6405515A" w14:textId="7529D605"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B0EDB70"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4052730"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4BD2B91"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383D05F6"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0E514E49" w14:textId="77777777" w:rsidTr="0004061F">
        <w:trPr>
          <w:gridAfter w:val="1"/>
          <w:wAfter w:w="7" w:type="dxa"/>
          <w:trHeight w:val="550"/>
        </w:trPr>
        <w:tc>
          <w:tcPr>
            <w:tcW w:w="534" w:type="dxa"/>
          </w:tcPr>
          <w:p w14:paraId="492AF5FE"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102BE1E6"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7E85F91C" w14:textId="77777777" w:rsidR="00892468" w:rsidRPr="00A972FC" w:rsidRDefault="00892468" w:rsidP="00892468">
            <w:pPr>
              <w:spacing w:after="0" w:line="240" w:lineRule="auto"/>
              <w:rPr>
                <w:rFonts w:ascii="Times New Roman" w:hAnsi="Times New Roman"/>
                <w:b/>
                <w:bCs/>
                <w:sz w:val="20"/>
                <w:szCs w:val="20"/>
                <w:lang w:val="uk-UA"/>
              </w:rPr>
            </w:pPr>
            <w:r w:rsidRPr="00A972FC">
              <w:rPr>
                <w:rFonts w:ascii="Times New Roman" w:hAnsi="Times New Roman"/>
                <w:b/>
                <w:bCs/>
                <w:sz w:val="20"/>
                <w:szCs w:val="20"/>
                <w:lang w:val="uk-UA"/>
              </w:rPr>
              <w:t>Проєкт регіонального розвитку</w:t>
            </w:r>
          </w:p>
          <w:p w14:paraId="74B2AF17" w14:textId="77777777" w:rsidR="00892468" w:rsidRPr="00A972FC" w:rsidRDefault="00892468" w:rsidP="00892468">
            <w:pPr>
              <w:spacing w:after="0" w:line="240" w:lineRule="auto"/>
              <w:rPr>
                <w:rFonts w:ascii="Times New Roman" w:hAnsi="Times New Roman"/>
                <w:sz w:val="20"/>
                <w:szCs w:val="20"/>
                <w:lang w:val="uk-UA"/>
              </w:rPr>
            </w:pPr>
            <w:r w:rsidRPr="00A972FC">
              <w:rPr>
                <w:rFonts w:ascii="Times New Roman" w:hAnsi="Times New Roman"/>
                <w:sz w:val="20"/>
                <w:szCs w:val="20"/>
                <w:lang w:val="uk-UA"/>
              </w:rPr>
              <w:t xml:space="preserve">Створення 3D-вебекспозиції, виготовлення копій костюмів і формування пересувної інтерактивної виставки унікальної автентичної колекції народного одягу </w:t>
            </w:r>
            <w:proofErr w:type="spellStart"/>
            <w:r w:rsidRPr="00A972FC">
              <w:rPr>
                <w:rFonts w:ascii="Times New Roman" w:hAnsi="Times New Roman"/>
                <w:sz w:val="20"/>
                <w:szCs w:val="20"/>
                <w:lang w:val="uk-UA"/>
              </w:rPr>
              <w:t>Новоайдарщини</w:t>
            </w:r>
            <w:proofErr w:type="spellEnd"/>
            <w:r w:rsidRPr="00A972FC">
              <w:rPr>
                <w:rFonts w:ascii="Times New Roman" w:hAnsi="Times New Roman"/>
                <w:sz w:val="20"/>
                <w:szCs w:val="20"/>
                <w:lang w:val="uk-UA"/>
              </w:rPr>
              <w:t>, яка об’єднає історію, технології та живу традицію</w:t>
            </w:r>
          </w:p>
        </w:tc>
        <w:tc>
          <w:tcPr>
            <w:tcW w:w="1134" w:type="dxa"/>
          </w:tcPr>
          <w:p w14:paraId="05F3F261" w14:textId="77777777" w:rsidR="00892468" w:rsidRPr="00F420B9" w:rsidRDefault="00892468"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15</w:t>
            </w:r>
          </w:p>
        </w:tc>
        <w:tc>
          <w:tcPr>
            <w:tcW w:w="1418" w:type="dxa"/>
          </w:tcPr>
          <w:p w14:paraId="7AA631CD"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визначається за результатами конкурсу</w:t>
            </w:r>
          </w:p>
          <w:p w14:paraId="54D17903"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031C4588" w14:textId="77777777" w:rsidR="00892468" w:rsidRPr="007635CB" w:rsidRDefault="00892468" w:rsidP="004C0C8F">
            <w:pPr>
              <w:spacing w:after="0" w:line="240" w:lineRule="auto"/>
              <w:ind w:left="-110" w:right="-100"/>
              <w:jc w:val="center"/>
              <w:rPr>
                <w:rFonts w:ascii="Times New Roman" w:hAnsi="Times New Roman"/>
                <w:sz w:val="20"/>
                <w:szCs w:val="20"/>
                <w:lang w:val="uk-UA"/>
              </w:rPr>
            </w:pPr>
            <w:r w:rsidRPr="007635CB">
              <w:rPr>
                <w:rFonts w:ascii="Times New Roman" w:hAnsi="Times New Roman"/>
                <w:sz w:val="20"/>
                <w:szCs w:val="20"/>
                <w:lang w:val="uk-UA"/>
              </w:rPr>
              <w:t>визначається за результатами конкурсу</w:t>
            </w:r>
          </w:p>
          <w:p w14:paraId="6EA412EC" w14:textId="77777777" w:rsidR="00892468" w:rsidRPr="007635CB" w:rsidRDefault="00892468" w:rsidP="004C0C8F">
            <w:pPr>
              <w:spacing w:after="0" w:line="240" w:lineRule="auto"/>
              <w:ind w:left="-110" w:right="-100"/>
              <w:jc w:val="center"/>
              <w:rPr>
                <w:rFonts w:ascii="Times New Roman" w:hAnsi="Times New Roman"/>
                <w:sz w:val="20"/>
                <w:szCs w:val="20"/>
                <w:lang w:val="uk-UA"/>
              </w:rPr>
            </w:pPr>
          </w:p>
        </w:tc>
        <w:tc>
          <w:tcPr>
            <w:tcW w:w="1417" w:type="dxa"/>
          </w:tcPr>
          <w:p w14:paraId="2776E17F" w14:textId="77777777" w:rsidR="00892468" w:rsidRPr="007635CB" w:rsidRDefault="00892468" w:rsidP="004C0C8F">
            <w:pPr>
              <w:spacing w:after="0" w:line="240" w:lineRule="auto"/>
              <w:ind w:left="-109" w:right="-101"/>
              <w:jc w:val="center"/>
              <w:rPr>
                <w:rFonts w:ascii="Times New Roman" w:hAnsi="Times New Roman"/>
                <w:sz w:val="20"/>
                <w:szCs w:val="20"/>
                <w:lang w:val="uk-UA"/>
              </w:rPr>
            </w:pPr>
            <w:r w:rsidRPr="007635CB">
              <w:rPr>
                <w:rFonts w:ascii="Times New Roman" w:hAnsi="Times New Roman"/>
                <w:sz w:val="20"/>
                <w:szCs w:val="20"/>
                <w:lang w:val="uk-UA"/>
              </w:rPr>
              <w:t>визначається за результатами конкурсу</w:t>
            </w:r>
          </w:p>
          <w:p w14:paraId="16B595FD" w14:textId="77777777" w:rsidR="00892468" w:rsidRPr="007635CB" w:rsidRDefault="00892468" w:rsidP="00892468">
            <w:pPr>
              <w:spacing w:after="0" w:line="240" w:lineRule="auto"/>
              <w:jc w:val="center"/>
              <w:rPr>
                <w:rFonts w:ascii="Times New Roman" w:hAnsi="Times New Roman"/>
                <w:sz w:val="20"/>
                <w:szCs w:val="20"/>
                <w:lang w:val="uk-UA"/>
              </w:rPr>
            </w:pPr>
          </w:p>
        </w:tc>
        <w:tc>
          <w:tcPr>
            <w:tcW w:w="2412" w:type="dxa"/>
          </w:tcPr>
          <w:p w14:paraId="4F47BE03"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Інші джерела, не заборонені законодавством</w:t>
            </w:r>
          </w:p>
        </w:tc>
      </w:tr>
      <w:tr w:rsidR="00892468" w:rsidRPr="008840C9" w14:paraId="14DD2D7C" w14:textId="77777777" w:rsidTr="0004061F">
        <w:trPr>
          <w:gridAfter w:val="1"/>
          <w:wAfter w:w="7" w:type="dxa"/>
          <w:trHeight w:val="550"/>
        </w:trPr>
        <w:tc>
          <w:tcPr>
            <w:tcW w:w="534" w:type="dxa"/>
          </w:tcPr>
          <w:p w14:paraId="60350E2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6E6CBA84"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2.3.2. Забезпечення стійкості та розвитку переміщених закладів культури, доступу населення до базового набору культурних послуг та підтримка культурних ініціатив</w:t>
            </w:r>
          </w:p>
        </w:tc>
        <w:tc>
          <w:tcPr>
            <w:tcW w:w="4111" w:type="dxa"/>
            <w:vMerge w:val="restart"/>
          </w:tcPr>
          <w:p w14:paraId="5C3C5DAD" w14:textId="77777777" w:rsidR="00892468" w:rsidRPr="003A0957" w:rsidRDefault="00892468" w:rsidP="00892468">
            <w:pPr>
              <w:spacing w:after="0" w:line="240" w:lineRule="auto"/>
              <w:rPr>
                <w:rFonts w:ascii="Times New Roman" w:hAnsi="Times New Roman"/>
                <w:b/>
                <w:bCs/>
                <w:sz w:val="20"/>
                <w:szCs w:val="20"/>
                <w:lang w:val="uk-UA"/>
              </w:rPr>
            </w:pPr>
            <w:r w:rsidRPr="003A0957">
              <w:rPr>
                <w:rFonts w:ascii="Times New Roman" w:hAnsi="Times New Roman"/>
                <w:b/>
                <w:bCs/>
                <w:sz w:val="20"/>
                <w:szCs w:val="20"/>
                <w:lang w:val="uk-UA"/>
              </w:rPr>
              <w:t>Регіональна програма розвитку</w:t>
            </w:r>
          </w:p>
          <w:p w14:paraId="12E29C47" w14:textId="77777777" w:rsidR="00892468" w:rsidRPr="003A0957" w:rsidRDefault="00892468" w:rsidP="00892468">
            <w:pPr>
              <w:spacing w:after="0" w:line="240" w:lineRule="auto"/>
              <w:rPr>
                <w:rFonts w:ascii="Times New Roman" w:hAnsi="Times New Roman"/>
                <w:sz w:val="20"/>
                <w:szCs w:val="20"/>
                <w:lang w:val="uk-UA"/>
              </w:rPr>
            </w:pPr>
            <w:r w:rsidRPr="003A0957">
              <w:rPr>
                <w:rFonts w:ascii="Times New Roman" w:hAnsi="Times New Roman"/>
                <w:sz w:val="20"/>
                <w:szCs w:val="20"/>
                <w:lang w:val="uk-UA"/>
              </w:rPr>
              <w:t>Регіональна цільова програма розвитку сфери культури на 2022–2027 роки</w:t>
            </w:r>
          </w:p>
        </w:tc>
        <w:tc>
          <w:tcPr>
            <w:tcW w:w="1134" w:type="dxa"/>
            <w:vMerge w:val="restart"/>
          </w:tcPr>
          <w:p w14:paraId="1A920EE3" w14:textId="6602EE76"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vMerge w:val="restart"/>
          </w:tcPr>
          <w:p w14:paraId="7051CBB1" w14:textId="5502A3CE"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0D002C1B"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vMerge w:val="restart"/>
          </w:tcPr>
          <w:p w14:paraId="5AA8C360" w14:textId="4648AB71"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175C233A"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vMerge w:val="restart"/>
          </w:tcPr>
          <w:p w14:paraId="44C02A62" w14:textId="4AA4CB82"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м</w:t>
            </w:r>
            <w:r w:rsidRPr="0004061F">
              <w:rPr>
                <w:rFonts w:ascii="Times New Roman" w:hAnsi="Times New Roman"/>
                <w:sz w:val="20"/>
                <w:szCs w:val="20"/>
                <w:lang w:val="uk-UA"/>
              </w:rPr>
              <w:t xml:space="preserve"> призначень</w:t>
            </w:r>
          </w:p>
          <w:p w14:paraId="1B26C1ED"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vMerge w:val="restart"/>
          </w:tcPr>
          <w:p w14:paraId="38EA7026" w14:textId="52B8898C" w:rsidR="00892468" w:rsidRPr="0004061F" w:rsidRDefault="00892468" w:rsidP="004C0C8F">
            <w:pPr>
              <w:spacing w:after="0" w:line="240" w:lineRule="auto"/>
              <w:rPr>
                <w:rFonts w:ascii="Times New Roman" w:hAnsi="Times New Roman"/>
                <w:sz w:val="20"/>
                <w:szCs w:val="20"/>
              </w:rPr>
            </w:pPr>
            <w:r w:rsidRPr="0004061F">
              <w:rPr>
                <w:rFonts w:ascii="Times New Roman" w:hAnsi="Times New Roman"/>
                <w:sz w:val="20"/>
                <w:szCs w:val="20"/>
                <w:lang w:val="uk-UA"/>
              </w:rPr>
              <w:t xml:space="preserve">Обласний бюджет (у межах </w:t>
            </w:r>
            <w:r w:rsidR="00645A35"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бюджетних призначень)</w:t>
            </w:r>
          </w:p>
        </w:tc>
      </w:tr>
      <w:tr w:rsidR="00892468" w:rsidRPr="008840C9" w14:paraId="491F7664" w14:textId="77777777" w:rsidTr="0004061F">
        <w:trPr>
          <w:gridAfter w:val="1"/>
          <w:wAfter w:w="7" w:type="dxa"/>
          <w:trHeight w:val="141"/>
        </w:trPr>
        <w:tc>
          <w:tcPr>
            <w:tcW w:w="534" w:type="dxa"/>
          </w:tcPr>
          <w:p w14:paraId="0426B30F"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5BB00517" w14:textId="77777777" w:rsidR="00892468" w:rsidRPr="00F420B9" w:rsidRDefault="00892468" w:rsidP="00892468">
            <w:pPr>
              <w:spacing w:after="0" w:line="240" w:lineRule="auto"/>
              <w:rPr>
                <w:rFonts w:ascii="Times New Roman" w:hAnsi="Times New Roman"/>
                <w:sz w:val="20"/>
                <w:szCs w:val="20"/>
                <w:lang w:val="uk-UA"/>
              </w:rPr>
            </w:pPr>
          </w:p>
        </w:tc>
        <w:tc>
          <w:tcPr>
            <w:tcW w:w="4111" w:type="dxa"/>
            <w:vMerge/>
          </w:tcPr>
          <w:p w14:paraId="0AC01781" w14:textId="77777777" w:rsidR="00892468" w:rsidRPr="008E7C45" w:rsidRDefault="00892468" w:rsidP="00892468">
            <w:pPr>
              <w:spacing w:after="0" w:line="240" w:lineRule="auto"/>
              <w:rPr>
                <w:rFonts w:ascii="Times New Roman" w:hAnsi="Times New Roman"/>
                <w:color w:val="4472C4"/>
                <w:sz w:val="20"/>
                <w:szCs w:val="20"/>
                <w:lang w:val="uk-UA"/>
              </w:rPr>
            </w:pPr>
          </w:p>
        </w:tc>
        <w:tc>
          <w:tcPr>
            <w:tcW w:w="1134" w:type="dxa"/>
            <w:vMerge/>
          </w:tcPr>
          <w:p w14:paraId="065262AB"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8" w:type="dxa"/>
            <w:vMerge/>
          </w:tcPr>
          <w:p w14:paraId="219FF372"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vMerge/>
          </w:tcPr>
          <w:p w14:paraId="104B0E2B"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vMerge/>
          </w:tcPr>
          <w:p w14:paraId="2A6B527A" w14:textId="77777777" w:rsidR="00892468" w:rsidRPr="007635CB" w:rsidRDefault="00892468" w:rsidP="00892468">
            <w:pPr>
              <w:spacing w:after="0" w:line="240" w:lineRule="auto"/>
              <w:jc w:val="center"/>
              <w:rPr>
                <w:rFonts w:ascii="Times New Roman" w:hAnsi="Times New Roman"/>
                <w:sz w:val="20"/>
                <w:szCs w:val="20"/>
                <w:lang w:val="uk-UA"/>
              </w:rPr>
            </w:pPr>
          </w:p>
        </w:tc>
        <w:tc>
          <w:tcPr>
            <w:tcW w:w="2412" w:type="dxa"/>
            <w:vMerge/>
          </w:tcPr>
          <w:p w14:paraId="7247D767" w14:textId="77777777" w:rsidR="00892468" w:rsidRPr="007635CB" w:rsidRDefault="00892468" w:rsidP="00892468">
            <w:pPr>
              <w:spacing w:after="0" w:line="240" w:lineRule="auto"/>
              <w:jc w:val="center"/>
              <w:rPr>
                <w:rFonts w:ascii="Times New Roman" w:hAnsi="Times New Roman"/>
                <w:sz w:val="20"/>
                <w:szCs w:val="20"/>
                <w:lang w:val="uk-UA"/>
              </w:rPr>
            </w:pPr>
          </w:p>
        </w:tc>
      </w:tr>
      <w:tr w:rsidR="00892468" w:rsidRPr="008840C9" w14:paraId="7CF49351" w14:textId="77777777" w:rsidTr="0004061F">
        <w:trPr>
          <w:gridAfter w:val="1"/>
          <w:wAfter w:w="7" w:type="dxa"/>
          <w:trHeight w:val="550"/>
        </w:trPr>
        <w:tc>
          <w:tcPr>
            <w:tcW w:w="534" w:type="dxa"/>
          </w:tcPr>
          <w:p w14:paraId="570DAA6D"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424FF81B"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10EDFBDA" w14:textId="77777777" w:rsidR="00892468" w:rsidRPr="003A0957" w:rsidRDefault="00892468" w:rsidP="00892468">
            <w:pPr>
              <w:spacing w:after="0" w:line="240" w:lineRule="auto"/>
              <w:rPr>
                <w:rFonts w:ascii="Times New Roman" w:hAnsi="Times New Roman"/>
                <w:b/>
                <w:bCs/>
                <w:sz w:val="20"/>
                <w:szCs w:val="20"/>
                <w:lang w:val="uk-UA"/>
              </w:rPr>
            </w:pPr>
            <w:r w:rsidRPr="003A0957">
              <w:rPr>
                <w:rFonts w:ascii="Times New Roman" w:hAnsi="Times New Roman"/>
                <w:b/>
                <w:bCs/>
                <w:sz w:val="20"/>
                <w:szCs w:val="20"/>
                <w:lang w:val="uk-UA"/>
              </w:rPr>
              <w:t xml:space="preserve">Проєкт регіонального розвитку </w:t>
            </w:r>
          </w:p>
          <w:p w14:paraId="14E39E15" w14:textId="77777777" w:rsidR="00892468" w:rsidRPr="003A0957" w:rsidRDefault="00892468" w:rsidP="00892468">
            <w:pPr>
              <w:spacing w:after="0" w:line="240" w:lineRule="auto"/>
              <w:rPr>
                <w:rFonts w:ascii="Times New Roman" w:hAnsi="Times New Roman"/>
                <w:sz w:val="20"/>
                <w:szCs w:val="20"/>
                <w:lang w:val="uk-UA"/>
              </w:rPr>
            </w:pPr>
            <w:r w:rsidRPr="003A0957">
              <w:rPr>
                <w:rFonts w:ascii="Times New Roman" w:hAnsi="Times New Roman"/>
                <w:sz w:val="20"/>
                <w:szCs w:val="20"/>
                <w:lang w:val="uk-UA"/>
              </w:rPr>
              <w:t>Створення багатофункціонального культурного простору «Луганщина: Відродження» на базі Луганського обласного краєзнавчого музею</w:t>
            </w:r>
          </w:p>
        </w:tc>
        <w:tc>
          <w:tcPr>
            <w:tcW w:w="1134" w:type="dxa"/>
          </w:tcPr>
          <w:p w14:paraId="7B3454D5" w14:textId="77777777" w:rsidR="00892468" w:rsidRPr="00F420B9" w:rsidRDefault="00892468"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c>
          <w:tcPr>
            <w:tcW w:w="1418" w:type="dxa"/>
          </w:tcPr>
          <w:p w14:paraId="21A75AFA"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визначається за результатами конкурсу</w:t>
            </w:r>
          </w:p>
          <w:p w14:paraId="2C59FC5E"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133369EF"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0</w:t>
            </w:r>
          </w:p>
        </w:tc>
        <w:tc>
          <w:tcPr>
            <w:tcW w:w="1417" w:type="dxa"/>
          </w:tcPr>
          <w:p w14:paraId="3673A9C0" w14:textId="77777777" w:rsidR="00892468" w:rsidRPr="007635CB" w:rsidRDefault="00892468" w:rsidP="004C0C8F">
            <w:pPr>
              <w:spacing w:after="0" w:line="240" w:lineRule="auto"/>
              <w:ind w:left="-109" w:right="-101"/>
              <w:jc w:val="center"/>
              <w:rPr>
                <w:rFonts w:ascii="Times New Roman" w:hAnsi="Times New Roman"/>
                <w:sz w:val="20"/>
                <w:szCs w:val="20"/>
                <w:lang w:val="uk-UA"/>
              </w:rPr>
            </w:pPr>
            <w:r w:rsidRPr="007635CB">
              <w:rPr>
                <w:rFonts w:ascii="Times New Roman" w:hAnsi="Times New Roman"/>
                <w:sz w:val="20"/>
                <w:szCs w:val="20"/>
                <w:lang w:val="uk-UA"/>
              </w:rPr>
              <w:t>визначається за результатами конкурсу</w:t>
            </w:r>
          </w:p>
          <w:p w14:paraId="0E43FFDF" w14:textId="77777777" w:rsidR="00892468" w:rsidRPr="007635CB" w:rsidRDefault="00892468" w:rsidP="004C0C8F">
            <w:pPr>
              <w:spacing w:after="0" w:line="240" w:lineRule="auto"/>
              <w:ind w:left="-109" w:right="-101"/>
              <w:jc w:val="center"/>
              <w:rPr>
                <w:rFonts w:ascii="Times New Roman" w:hAnsi="Times New Roman"/>
                <w:sz w:val="20"/>
                <w:szCs w:val="20"/>
                <w:lang w:val="uk-UA"/>
              </w:rPr>
            </w:pPr>
          </w:p>
        </w:tc>
        <w:tc>
          <w:tcPr>
            <w:tcW w:w="2412" w:type="dxa"/>
          </w:tcPr>
          <w:p w14:paraId="61BBCEAC"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Інші джерела, не заборонені законодавством</w:t>
            </w:r>
          </w:p>
        </w:tc>
      </w:tr>
      <w:tr w:rsidR="00892468" w:rsidRPr="008840C9" w14:paraId="1A7D0F0F" w14:textId="77777777" w:rsidTr="0004061F">
        <w:trPr>
          <w:gridAfter w:val="1"/>
          <w:wAfter w:w="7" w:type="dxa"/>
          <w:trHeight w:val="550"/>
        </w:trPr>
        <w:tc>
          <w:tcPr>
            <w:tcW w:w="534" w:type="dxa"/>
          </w:tcPr>
          <w:p w14:paraId="4DC48DC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087FCECF"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2.3.3. Новітня бібліотека Луганщини: запровадження нових інформаційно бібліотечних послуг на основі інформаційно комунікаційних технологій</w:t>
            </w:r>
          </w:p>
        </w:tc>
        <w:tc>
          <w:tcPr>
            <w:tcW w:w="4111" w:type="dxa"/>
          </w:tcPr>
          <w:p w14:paraId="2A2D8190" w14:textId="77777777" w:rsidR="00892468" w:rsidRPr="00191E99" w:rsidRDefault="00892468" w:rsidP="00892468">
            <w:pPr>
              <w:spacing w:after="0" w:line="240" w:lineRule="auto"/>
              <w:rPr>
                <w:rFonts w:ascii="Times New Roman" w:hAnsi="Times New Roman"/>
                <w:b/>
                <w:bCs/>
                <w:sz w:val="20"/>
                <w:szCs w:val="20"/>
                <w:lang w:val="uk-UA"/>
              </w:rPr>
            </w:pPr>
            <w:r w:rsidRPr="00191E99">
              <w:rPr>
                <w:rFonts w:ascii="Times New Roman" w:hAnsi="Times New Roman"/>
                <w:b/>
                <w:bCs/>
                <w:sz w:val="20"/>
                <w:szCs w:val="20"/>
                <w:lang w:val="uk-UA"/>
              </w:rPr>
              <w:t>Захід</w:t>
            </w:r>
          </w:p>
          <w:p w14:paraId="2ED04B27" w14:textId="77777777" w:rsidR="00892468" w:rsidRPr="00191E99" w:rsidRDefault="00892468" w:rsidP="00892468">
            <w:pPr>
              <w:spacing w:after="0" w:line="240" w:lineRule="auto"/>
              <w:rPr>
                <w:rFonts w:ascii="Times New Roman" w:hAnsi="Times New Roman"/>
                <w:sz w:val="20"/>
                <w:szCs w:val="20"/>
                <w:lang w:val="uk-UA"/>
              </w:rPr>
            </w:pPr>
            <w:r w:rsidRPr="00191E99">
              <w:rPr>
                <w:rFonts w:ascii="Times New Roman" w:hAnsi="Times New Roman"/>
                <w:sz w:val="20"/>
                <w:szCs w:val="20"/>
                <w:lang w:val="uk-UA"/>
              </w:rPr>
              <w:t>Розвиток бібліотек як центрів цифрової творчості та неформальної освіти, організація регулярних заходів</w:t>
            </w:r>
          </w:p>
        </w:tc>
        <w:tc>
          <w:tcPr>
            <w:tcW w:w="1134" w:type="dxa"/>
          </w:tcPr>
          <w:p w14:paraId="07DFE8D8" w14:textId="2DDAB74C"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3F4597F"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01A2B5D"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6FE5A8A"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26E42C1D"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007E70EF" w14:textId="77777777" w:rsidTr="0004061F">
        <w:trPr>
          <w:gridAfter w:val="1"/>
          <w:wAfter w:w="7" w:type="dxa"/>
          <w:trHeight w:val="550"/>
        </w:trPr>
        <w:tc>
          <w:tcPr>
            <w:tcW w:w="534" w:type="dxa"/>
          </w:tcPr>
          <w:p w14:paraId="4AB7609B"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7801EFF3" w14:textId="00EEB545"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2.3.4. Запровадження мистецьких програм для дітей, молоді, ВПО, спрямованих на зміцнення </w:t>
            </w:r>
            <w:r w:rsidRPr="00FD7752">
              <w:rPr>
                <w:rFonts w:ascii="Times New Roman" w:hAnsi="Times New Roman"/>
                <w:sz w:val="20"/>
                <w:szCs w:val="20"/>
                <w:lang w:val="uk-UA"/>
              </w:rPr>
              <w:lastRenderedPageBreak/>
              <w:t>національної та локальної ідентичності</w:t>
            </w:r>
          </w:p>
        </w:tc>
        <w:tc>
          <w:tcPr>
            <w:tcW w:w="4111" w:type="dxa"/>
          </w:tcPr>
          <w:p w14:paraId="7D5F2EB7" w14:textId="77777777" w:rsidR="00892468" w:rsidRPr="00E132BA" w:rsidRDefault="00892468" w:rsidP="00892468">
            <w:pPr>
              <w:spacing w:after="0" w:line="240" w:lineRule="auto"/>
              <w:rPr>
                <w:rFonts w:ascii="Times New Roman" w:hAnsi="Times New Roman"/>
                <w:sz w:val="20"/>
                <w:szCs w:val="20"/>
                <w:lang w:val="uk-UA"/>
              </w:rPr>
            </w:pPr>
            <w:r w:rsidRPr="00E132BA">
              <w:rPr>
                <w:rFonts w:ascii="Times New Roman" w:hAnsi="Times New Roman"/>
                <w:b/>
                <w:bCs/>
                <w:sz w:val="20"/>
                <w:szCs w:val="20"/>
                <w:lang w:val="uk-UA"/>
              </w:rPr>
              <w:lastRenderedPageBreak/>
              <w:t>Регіональна програма розвитку</w:t>
            </w:r>
          </w:p>
          <w:p w14:paraId="479022FB" w14:textId="77777777" w:rsidR="00892468" w:rsidRPr="00E132BA" w:rsidRDefault="00892468" w:rsidP="00892468">
            <w:pPr>
              <w:spacing w:after="0" w:line="240" w:lineRule="auto"/>
              <w:rPr>
                <w:rFonts w:ascii="Times New Roman" w:hAnsi="Times New Roman"/>
                <w:sz w:val="20"/>
                <w:szCs w:val="20"/>
                <w:lang w:val="uk-UA"/>
              </w:rPr>
            </w:pPr>
            <w:r w:rsidRPr="00E132BA">
              <w:rPr>
                <w:rFonts w:ascii="Times New Roman" w:hAnsi="Times New Roman"/>
                <w:sz w:val="20"/>
                <w:szCs w:val="20"/>
                <w:lang w:val="uk-UA"/>
              </w:rPr>
              <w:t xml:space="preserve">Регіональна цільова програма розвитку сфери культури на 2022–2027 роки (Підтримка розвитку культурно-мистецької </w:t>
            </w:r>
            <w:r w:rsidRPr="00E132BA">
              <w:rPr>
                <w:rFonts w:ascii="Times New Roman" w:hAnsi="Times New Roman"/>
                <w:sz w:val="20"/>
                <w:szCs w:val="20"/>
                <w:lang w:val="uk-UA"/>
              </w:rPr>
              <w:lastRenderedPageBreak/>
              <w:t>освіти та культурно-мистецьких заходів патріотичного спрямування)</w:t>
            </w:r>
          </w:p>
        </w:tc>
        <w:tc>
          <w:tcPr>
            <w:tcW w:w="1134" w:type="dxa"/>
          </w:tcPr>
          <w:p w14:paraId="7F9AE4CD" w14:textId="7F1E8502" w:rsidR="00892468" w:rsidRPr="00F420B9" w:rsidRDefault="0068445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744882B5" w14:textId="7E860CA2"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1CCB4BDF"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3E2A7610" w14:textId="51252B29"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lastRenderedPageBreak/>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7E002BA9"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6797E927" w14:textId="7F3B00C2"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lastRenderedPageBreak/>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p w14:paraId="49D879A0"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10BEBDA7" w14:textId="46839B1A"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lastRenderedPageBreak/>
              <w:t>Обласний бюджет (у межах</w:t>
            </w:r>
            <w:r w:rsidR="00645A35" w:rsidRPr="0004061F">
              <w:rPr>
                <w:rFonts w:ascii="Times New Roman" w:hAnsi="Times New Roman"/>
                <w:sz w:val="20"/>
                <w:szCs w:val="20"/>
                <w:lang w:val="uk-UA"/>
              </w:rPr>
              <w:t xml:space="preserve"> затверджених </w:t>
            </w:r>
            <w:r w:rsidRPr="0004061F">
              <w:rPr>
                <w:rFonts w:ascii="Times New Roman" w:hAnsi="Times New Roman"/>
                <w:sz w:val="20"/>
                <w:szCs w:val="20"/>
                <w:lang w:val="uk-UA"/>
              </w:rPr>
              <w:t>бюджетних призначень)</w:t>
            </w:r>
          </w:p>
        </w:tc>
      </w:tr>
      <w:tr w:rsidR="00892468" w:rsidRPr="008840C9" w14:paraId="6872C422" w14:textId="77777777" w:rsidTr="0004061F">
        <w:trPr>
          <w:trHeight w:val="550"/>
        </w:trPr>
        <w:tc>
          <w:tcPr>
            <w:tcW w:w="534" w:type="dxa"/>
          </w:tcPr>
          <w:p w14:paraId="0DBF3C52"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7C79D1CE"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b/>
                <w:i/>
                <w:iCs/>
                <w:color w:val="385623"/>
                <w:sz w:val="26"/>
                <w:szCs w:val="26"/>
                <w:lang w:val="uk-UA"/>
              </w:rPr>
              <w:t>Оперативна ціль 2.4. Забезпечення розвитку якісних і доступних соціальних послуг у відповідності до потреб людини</w:t>
            </w:r>
          </w:p>
        </w:tc>
      </w:tr>
      <w:tr w:rsidR="00892468" w:rsidRPr="008840C9" w14:paraId="219B311B" w14:textId="77777777" w:rsidTr="0004061F">
        <w:trPr>
          <w:gridAfter w:val="1"/>
          <w:wAfter w:w="7" w:type="dxa"/>
          <w:trHeight w:val="550"/>
        </w:trPr>
        <w:tc>
          <w:tcPr>
            <w:tcW w:w="534" w:type="dxa"/>
          </w:tcPr>
          <w:p w14:paraId="15DB2AFD"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140CEF33"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color w:val="000000"/>
                <w:sz w:val="20"/>
                <w:szCs w:val="20"/>
                <w:lang w:val="uk-UA"/>
              </w:rPr>
              <w:t>2.4.1. Формування системи надання доступних соціальних послуг відповідно до потреб населення шляхом відновлення роботи закладів/установ надавачів соціальних послуг, сприяння розбудові мережі таких установ, запровадження нових видів соціальних послуг з урахуванням гендерних особливостей та інклюзії</w:t>
            </w:r>
          </w:p>
        </w:tc>
        <w:tc>
          <w:tcPr>
            <w:tcW w:w="4111" w:type="dxa"/>
          </w:tcPr>
          <w:p w14:paraId="4F412F59" w14:textId="77777777" w:rsidR="00892468" w:rsidRPr="00B641E4" w:rsidRDefault="00892468" w:rsidP="00892468">
            <w:pPr>
              <w:spacing w:after="0" w:line="240" w:lineRule="auto"/>
              <w:rPr>
                <w:rFonts w:ascii="Times New Roman" w:hAnsi="Times New Roman"/>
                <w:b/>
                <w:sz w:val="20"/>
                <w:szCs w:val="20"/>
                <w:lang w:val="uk-UA"/>
              </w:rPr>
            </w:pPr>
            <w:r w:rsidRPr="00B641E4">
              <w:rPr>
                <w:rFonts w:ascii="Times New Roman" w:hAnsi="Times New Roman"/>
                <w:b/>
                <w:sz w:val="20"/>
                <w:szCs w:val="20"/>
                <w:lang w:val="uk-UA"/>
              </w:rPr>
              <w:t>Захід</w:t>
            </w:r>
          </w:p>
          <w:p w14:paraId="12C24F8A" w14:textId="77777777" w:rsidR="00892468" w:rsidRPr="00B641E4" w:rsidRDefault="00892468" w:rsidP="00892468">
            <w:pPr>
              <w:spacing w:after="0" w:line="240" w:lineRule="auto"/>
              <w:rPr>
                <w:rFonts w:ascii="Times New Roman" w:hAnsi="Times New Roman"/>
                <w:sz w:val="20"/>
                <w:szCs w:val="20"/>
                <w:lang w:val="uk-UA"/>
              </w:rPr>
            </w:pPr>
            <w:r w:rsidRPr="00B641E4">
              <w:rPr>
                <w:rFonts w:ascii="Times New Roman" w:hAnsi="Times New Roman"/>
                <w:sz w:val="20"/>
                <w:szCs w:val="20"/>
                <w:lang w:val="uk-UA"/>
              </w:rPr>
              <w:t>Проведення навчань для фахівців соціальної сфери (</w:t>
            </w:r>
            <w:proofErr w:type="spellStart"/>
            <w:r w:rsidRPr="00B641E4">
              <w:rPr>
                <w:rFonts w:ascii="Times New Roman" w:hAnsi="Times New Roman"/>
                <w:sz w:val="20"/>
                <w:szCs w:val="20"/>
                <w:lang w:val="uk-UA"/>
              </w:rPr>
              <w:t>вебінари</w:t>
            </w:r>
            <w:proofErr w:type="spellEnd"/>
            <w:r w:rsidRPr="00B641E4">
              <w:rPr>
                <w:rFonts w:ascii="Times New Roman" w:hAnsi="Times New Roman"/>
                <w:sz w:val="20"/>
                <w:szCs w:val="20"/>
                <w:lang w:val="uk-UA"/>
              </w:rPr>
              <w:t>)</w:t>
            </w:r>
          </w:p>
        </w:tc>
        <w:tc>
          <w:tcPr>
            <w:tcW w:w="1134" w:type="dxa"/>
          </w:tcPr>
          <w:p w14:paraId="43720B51" w14:textId="281E0EB0" w:rsidR="00892468" w:rsidRPr="00F420B9" w:rsidRDefault="00C531B8"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9290662"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05E69CEB"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7B1EA980"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6259944D" w14:textId="77777777"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Не потребує фінансування</w:t>
            </w:r>
          </w:p>
        </w:tc>
      </w:tr>
      <w:tr w:rsidR="00892468" w:rsidRPr="008840C9" w14:paraId="3C702BE9" w14:textId="77777777" w:rsidTr="0004061F">
        <w:trPr>
          <w:gridAfter w:val="1"/>
          <w:wAfter w:w="7" w:type="dxa"/>
          <w:trHeight w:val="550"/>
        </w:trPr>
        <w:tc>
          <w:tcPr>
            <w:tcW w:w="534" w:type="dxa"/>
          </w:tcPr>
          <w:p w14:paraId="59B79832"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7356A9A0"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5EB65BCE" w14:textId="77777777" w:rsidR="00892468" w:rsidRPr="00B641E4" w:rsidRDefault="00892468" w:rsidP="00892468">
            <w:pPr>
              <w:spacing w:after="0" w:line="240" w:lineRule="auto"/>
              <w:rPr>
                <w:rFonts w:ascii="Times New Roman" w:hAnsi="Times New Roman"/>
                <w:b/>
                <w:sz w:val="20"/>
                <w:szCs w:val="20"/>
                <w:lang w:val="uk-UA"/>
              </w:rPr>
            </w:pPr>
            <w:r w:rsidRPr="00B641E4">
              <w:rPr>
                <w:rFonts w:ascii="Times New Roman" w:hAnsi="Times New Roman"/>
                <w:b/>
                <w:sz w:val="20"/>
                <w:szCs w:val="20"/>
                <w:lang w:val="uk-UA"/>
              </w:rPr>
              <w:t>Захід</w:t>
            </w:r>
          </w:p>
          <w:p w14:paraId="14ECD145" w14:textId="77777777" w:rsidR="00892468" w:rsidRPr="00B641E4" w:rsidRDefault="00892468" w:rsidP="00892468">
            <w:pPr>
              <w:spacing w:after="0" w:line="240" w:lineRule="auto"/>
              <w:rPr>
                <w:rFonts w:ascii="Times New Roman" w:hAnsi="Times New Roman"/>
                <w:sz w:val="20"/>
                <w:szCs w:val="20"/>
                <w:lang w:val="uk-UA"/>
              </w:rPr>
            </w:pPr>
            <w:r w:rsidRPr="00B641E4">
              <w:rPr>
                <w:rFonts w:ascii="Times New Roman" w:hAnsi="Times New Roman"/>
                <w:sz w:val="20"/>
                <w:szCs w:val="20"/>
                <w:lang w:val="uk-UA"/>
              </w:rPr>
              <w:t>Навчальний захід «Забезпечення соціальними послугами людей з інвалідністю, в тому числі дітей»</w:t>
            </w:r>
          </w:p>
        </w:tc>
        <w:tc>
          <w:tcPr>
            <w:tcW w:w="1134" w:type="dxa"/>
          </w:tcPr>
          <w:p w14:paraId="5C24F8F7" w14:textId="16F86A4D" w:rsidR="00892468" w:rsidRPr="00F420B9" w:rsidRDefault="00C531B8"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116FFEB7"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108B63F0"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4E859D2B"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76EB5030" w14:textId="77777777"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Не потребує фінансування</w:t>
            </w:r>
          </w:p>
        </w:tc>
      </w:tr>
      <w:tr w:rsidR="00892468" w:rsidRPr="008840C9" w14:paraId="05D0A515" w14:textId="77777777" w:rsidTr="0004061F">
        <w:trPr>
          <w:gridAfter w:val="1"/>
          <w:wAfter w:w="7" w:type="dxa"/>
          <w:trHeight w:val="550"/>
        </w:trPr>
        <w:tc>
          <w:tcPr>
            <w:tcW w:w="534" w:type="dxa"/>
          </w:tcPr>
          <w:p w14:paraId="365167D5"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6C091637"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2.4.2. Забезпечення ВПО житлом та розвиток ефективної системи доступного житла</w:t>
            </w:r>
          </w:p>
        </w:tc>
        <w:tc>
          <w:tcPr>
            <w:tcW w:w="4111" w:type="dxa"/>
          </w:tcPr>
          <w:p w14:paraId="33A632E5" w14:textId="77777777" w:rsidR="00892468" w:rsidRPr="005A0B87" w:rsidRDefault="00892468" w:rsidP="00892468">
            <w:pPr>
              <w:spacing w:after="0" w:line="240" w:lineRule="auto"/>
              <w:rPr>
                <w:rFonts w:ascii="Times New Roman" w:hAnsi="Times New Roman"/>
                <w:sz w:val="20"/>
                <w:szCs w:val="20"/>
                <w:lang w:val="uk-UA"/>
              </w:rPr>
            </w:pPr>
            <w:r w:rsidRPr="005A0B87">
              <w:rPr>
                <w:rFonts w:ascii="Times New Roman" w:hAnsi="Times New Roman"/>
                <w:b/>
                <w:bCs/>
                <w:sz w:val="20"/>
                <w:szCs w:val="20"/>
                <w:lang w:val="uk-UA"/>
              </w:rPr>
              <w:t>Регіональна програма розвитку</w:t>
            </w:r>
          </w:p>
          <w:p w14:paraId="09FB38DC" w14:textId="77777777" w:rsidR="00892468" w:rsidRPr="008E7C45" w:rsidRDefault="00892468" w:rsidP="00892468">
            <w:pPr>
              <w:spacing w:after="0" w:line="240" w:lineRule="auto"/>
              <w:rPr>
                <w:rFonts w:ascii="Times New Roman" w:hAnsi="Times New Roman"/>
                <w:color w:val="4472C4"/>
                <w:sz w:val="20"/>
                <w:szCs w:val="20"/>
                <w:lang w:val="uk-UA"/>
              </w:rPr>
            </w:pPr>
            <w:r w:rsidRPr="005A0B87">
              <w:rPr>
                <w:rFonts w:ascii="Times New Roman" w:hAnsi="Times New Roman"/>
                <w:bCs/>
                <w:sz w:val="20"/>
                <w:szCs w:val="20"/>
                <w:lang w:val="uk-UA"/>
              </w:rPr>
              <w:t>Обласна цільова програма</w:t>
            </w:r>
            <w:r w:rsidRPr="005A0B87">
              <w:rPr>
                <w:rFonts w:ascii="Times New Roman" w:hAnsi="Times New Roman"/>
                <w:sz w:val="20"/>
                <w:szCs w:val="20"/>
                <w:lang w:val="uk-UA"/>
              </w:rPr>
              <w:t xml:space="preserve"> житлового кредитування внутрішньо переміщених осіб Луганської області та членів їх сімей на 2025–2026 роки</w:t>
            </w:r>
          </w:p>
        </w:tc>
        <w:tc>
          <w:tcPr>
            <w:tcW w:w="1134" w:type="dxa"/>
          </w:tcPr>
          <w:p w14:paraId="05C11635" w14:textId="14E226F0" w:rsidR="00892468" w:rsidRPr="00F420B9" w:rsidRDefault="00C531B8"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00065885" w14:textId="2B773A15" w:rsidR="00892468" w:rsidRPr="0004061F" w:rsidRDefault="00892468" w:rsidP="00892468">
            <w:pPr>
              <w:spacing w:after="0" w:line="240" w:lineRule="auto"/>
              <w:jc w:val="center"/>
              <w:rPr>
                <w:rFonts w:ascii="Times New Roman" w:hAnsi="Times New Roman"/>
                <w:sz w:val="18"/>
                <w:szCs w:val="18"/>
                <w:lang w:val="uk-UA"/>
              </w:rPr>
            </w:pPr>
            <w:r w:rsidRPr="0004061F">
              <w:rPr>
                <w:rFonts w:ascii="Times New Roman" w:hAnsi="Times New Roman"/>
                <w:sz w:val="18"/>
                <w:szCs w:val="18"/>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18"/>
                <w:szCs w:val="18"/>
                <w:lang w:val="uk-UA"/>
              </w:rPr>
              <w:t>призначень</w:t>
            </w:r>
          </w:p>
        </w:tc>
        <w:tc>
          <w:tcPr>
            <w:tcW w:w="1417" w:type="dxa"/>
          </w:tcPr>
          <w:p w14:paraId="2AB94898" w14:textId="38D00174" w:rsidR="00892468" w:rsidRPr="0004061F" w:rsidRDefault="00892468" w:rsidP="00892468">
            <w:pPr>
              <w:spacing w:after="0" w:line="240" w:lineRule="auto"/>
              <w:jc w:val="center"/>
              <w:rPr>
                <w:rFonts w:ascii="Times New Roman" w:hAnsi="Times New Roman"/>
                <w:sz w:val="18"/>
                <w:szCs w:val="18"/>
                <w:lang w:val="uk-UA"/>
              </w:rPr>
            </w:pPr>
            <w:r w:rsidRPr="0004061F">
              <w:rPr>
                <w:rFonts w:ascii="Times New Roman" w:hAnsi="Times New Roman"/>
                <w:sz w:val="18"/>
                <w:szCs w:val="18"/>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18"/>
                <w:szCs w:val="18"/>
                <w:lang w:val="uk-UA"/>
              </w:rPr>
              <w:t>призначень</w:t>
            </w:r>
          </w:p>
        </w:tc>
        <w:tc>
          <w:tcPr>
            <w:tcW w:w="1417" w:type="dxa"/>
          </w:tcPr>
          <w:p w14:paraId="2122A99C"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0</w:t>
            </w:r>
          </w:p>
        </w:tc>
        <w:tc>
          <w:tcPr>
            <w:tcW w:w="2412" w:type="dxa"/>
          </w:tcPr>
          <w:p w14:paraId="49D18463" w14:textId="6E92B6E0"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Обласний бюджет (у межах</w:t>
            </w:r>
            <w:r w:rsidR="001619AC" w:rsidRPr="0004061F">
              <w:rPr>
                <w:rFonts w:ascii="Times New Roman" w:hAnsi="Times New Roman"/>
                <w:sz w:val="20"/>
                <w:szCs w:val="20"/>
                <w:lang w:val="uk-UA"/>
              </w:rPr>
              <w:t xml:space="preserve"> затверджених</w:t>
            </w:r>
            <w:r w:rsidRPr="0004061F">
              <w:rPr>
                <w:rFonts w:ascii="Times New Roman" w:hAnsi="Times New Roman"/>
                <w:sz w:val="20"/>
                <w:szCs w:val="20"/>
                <w:lang w:val="uk-UA"/>
              </w:rPr>
              <w:t xml:space="preserve"> бюджетних призначень)</w:t>
            </w:r>
          </w:p>
        </w:tc>
      </w:tr>
      <w:tr w:rsidR="00892468" w:rsidRPr="008840C9" w14:paraId="6480AD96" w14:textId="77777777" w:rsidTr="0004061F">
        <w:trPr>
          <w:gridAfter w:val="1"/>
          <w:wAfter w:w="7" w:type="dxa"/>
          <w:trHeight w:val="550"/>
        </w:trPr>
        <w:tc>
          <w:tcPr>
            <w:tcW w:w="534" w:type="dxa"/>
          </w:tcPr>
          <w:p w14:paraId="3059C54F"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7EF347C1"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5614B212" w14:textId="77777777" w:rsidR="00892468" w:rsidRPr="005A0B87" w:rsidRDefault="00892468" w:rsidP="00892468">
            <w:pPr>
              <w:autoSpaceDE w:val="0"/>
              <w:autoSpaceDN w:val="0"/>
              <w:adjustRightInd w:val="0"/>
              <w:spacing w:after="0" w:line="240" w:lineRule="auto"/>
              <w:rPr>
                <w:rFonts w:ascii="Times New Roman" w:hAnsi="Times New Roman"/>
                <w:sz w:val="20"/>
                <w:szCs w:val="20"/>
                <w:lang w:val="uk-UA"/>
              </w:rPr>
            </w:pPr>
            <w:r w:rsidRPr="005A0B87">
              <w:rPr>
                <w:rFonts w:ascii="Times New Roman" w:hAnsi="Times New Roman"/>
                <w:b/>
                <w:sz w:val="20"/>
                <w:szCs w:val="20"/>
                <w:lang w:val="uk-UA"/>
              </w:rPr>
              <w:t>Захід</w:t>
            </w:r>
          </w:p>
          <w:p w14:paraId="73003939" w14:textId="77777777" w:rsidR="00892468" w:rsidRPr="008E7C45" w:rsidRDefault="00892468" w:rsidP="00892468">
            <w:pPr>
              <w:spacing w:after="0" w:line="240" w:lineRule="auto"/>
              <w:rPr>
                <w:rFonts w:ascii="Times New Roman" w:hAnsi="Times New Roman"/>
                <w:color w:val="4472C4"/>
                <w:sz w:val="20"/>
                <w:szCs w:val="20"/>
                <w:lang w:val="uk-UA"/>
              </w:rPr>
            </w:pPr>
            <w:r w:rsidRPr="005A0B87">
              <w:rPr>
                <w:rFonts w:ascii="Times New Roman" w:hAnsi="Times New Roman"/>
                <w:sz w:val="20"/>
                <w:szCs w:val="20"/>
                <w:lang w:val="uk-UA"/>
              </w:rPr>
              <w:t>Програми забезпечення житлових прав внутрішньо переміщених осіб територіальних громад Луганської області</w:t>
            </w:r>
          </w:p>
        </w:tc>
        <w:tc>
          <w:tcPr>
            <w:tcW w:w="1134" w:type="dxa"/>
          </w:tcPr>
          <w:p w14:paraId="6AA033FE" w14:textId="3D37EE08" w:rsidR="00892468" w:rsidRPr="00F420B9" w:rsidRDefault="00C531B8"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1EF793E2"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 xml:space="preserve">у межах затверджених бюджетних призначень за місцевими програмами територіальних громад </w:t>
            </w:r>
          </w:p>
        </w:tc>
        <w:tc>
          <w:tcPr>
            <w:tcW w:w="1417" w:type="dxa"/>
          </w:tcPr>
          <w:p w14:paraId="1AF0FB34"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 xml:space="preserve">у межах затверджених бюджетних призначень за місцевими програмами територіальних громад </w:t>
            </w:r>
          </w:p>
        </w:tc>
        <w:tc>
          <w:tcPr>
            <w:tcW w:w="1417" w:type="dxa"/>
          </w:tcPr>
          <w:p w14:paraId="29E1B2EA"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 xml:space="preserve">у межах затверджених бюджетних призначень за місцевими програмами територіальних громад </w:t>
            </w:r>
          </w:p>
        </w:tc>
        <w:tc>
          <w:tcPr>
            <w:tcW w:w="2412" w:type="dxa"/>
          </w:tcPr>
          <w:p w14:paraId="52997740"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 (у межах затверджених бюджетних призначень)</w:t>
            </w:r>
          </w:p>
        </w:tc>
      </w:tr>
      <w:tr w:rsidR="00892468" w:rsidRPr="008840C9" w14:paraId="1DC7C68D" w14:textId="77777777" w:rsidTr="0004061F">
        <w:trPr>
          <w:gridAfter w:val="1"/>
          <w:wAfter w:w="7" w:type="dxa"/>
          <w:trHeight w:val="550"/>
        </w:trPr>
        <w:tc>
          <w:tcPr>
            <w:tcW w:w="534" w:type="dxa"/>
          </w:tcPr>
          <w:p w14:paraId="37903D7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3391EBBF"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000DD41C" w14:textId="77777777" w:rsidR="00892468" w:rsidRPr="00B41A4B" w:rsidRDefault="00892468" w:rsidP="00892468">
            <w:pPr>
              <w:autoSpaceDE w:val="0"/>
              <w:autoSpaceDN w:val="0"/>
              <w:adjustRightInd w:val="0"/>
              <w:spacing w:after="0" w:line="240" w:lineRule="auto"/>
              <w:rPr>
                <w:rFonts w:ascii="Times New Roman" w:hAnsi="Times New Roman"/>
                <w:b/>
                <w:sz w:val="20"/>
                <w:szCs w:val="20"/>
                <w:lang w:val="uk-UA"/>
              </w:rPr>
            </w:pPr>
            <w:r w:rsidRPr="00B41A4B">
              <w:rPr>
                <w:rFonts w:ascii="Times New Roman" w:hAnsi="Times New Roman"/>
                <w:b/>
                <w:sz w:val="20"/>
                <w:szCs w:val="20"/>
                <w:lang w:val="uk-UA"/>
              </w:rPr>
              <w:t>Захід</w:t>
            </w:r>
          </w:p>
          <w:p w14:paraId="2D8EE1DB" w14:textId="77777777" w:rsidR="00892468" w:rsidRPr="00B41A4B" w:rsidRDefault="00892468" w:rsidP="00892468">
            <w:pPr>
              <w:spacing w:after="0" w:line="240" w:lineRule="auto"/>
              <w:rPr>
                <w:rFonts w:ascii="Times New Roman" w:hAnsi="Times New Roman"/>
                <w:sz w:val="20"/>
                <w:szCs w:val="20"/>
                <w:lang w:val="uk-UA"/>
              </w:rPr>
            </w:pPr>
            <w:r w:rsidRPr="00B41A4B">
              <w:rPr>
                <w:rFonts w:ascii="Times New Roman" w:hAnsi="Times New Roman"/>
                <w:sz w:val="20"/>
                <w:szCs w:val="20"/>
                <w:lang w:val="uk-UA"/>
              </w:rPr>
              <w:t xml:space="preserve">Програми надання грошової компенсації для часткового відшкодування суми першого (початкового) внеску за іпотечними </w:t>
            </w:r>
            <w:r w:rsidRPr="00B41A4B">
              <w:rPr>
                <w:rFonts w:ascii="Times New Roman" w:hAnsi="Times New Roman"/>
                <w:sz w:val="20"/>
                <w:szCs w:val="20"/>
                <w:lang w:val="uk-UA"/>
              </w:rPr>
              <w:lastRenderedPageBreak/>
              <w:t>кредитами для внутрішньо переміщених осіб по державній іпотечній програмі «</w:t>
            </w:r>
            <w:proofErr w:type="spellStart"/>
            <w:r w:rsidRPr="00B41A4B">
              <w:rPr>
                <w:rFonts w:ascii="Times New Roman" w:hAnsi="Times New Roman"/>
                <w:sz w:val="20"/>
                <w:szCs w:val="20"/>
                <w:lang w:val="uk-UA"/>
              </w:rPr>
              <w:t>єОселя</w:t>
            </w:r>
            <w:proofErr w:type="spellEnd"/>
            <w:r w:rsidRPr="00B41A4B">
              <w:rPr>
                <w:rFonts w:ascii="Times New Roman" w:hAnsi="Times New Roman"/>
                <w:sz w:val="20"/>
                <w:szCs w:val="20"/>
                <w:lang w:val="uk-UA"/>
              </w:rPr>
              <w:t>»</w:t>
            </w:r>
          </w:p>
        </w:tc>
        <w:tc>
          <w:tcPr>
            <w:tcW w:w="1134" w:type="dxa"/>
          </w:tcPr>
          <w:p w14:paraId="5D7B646D" w14:textId="36B63328" w:rsidR="00892468" w:rsidRPr="00F420B9" w:rsidRDefault="00C531B8"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61C89737" w14:textId="5A546581" w:rsidR="00892468" w:rsidRPr="0004061F" w:rsidRDefault="00CD4A5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у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675E0F37" w14:textId="55131072" w:rsidR="00892468" w:rsidRPr="0004061F" w:rsidRDefault="00CD4A5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у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1E7AA2F3" w14:textId="3776D86C"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 xml:space="preserve">у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2412" w:type="dxa"/>
          </w:tcPr>
          <w:p w14:paraId="61CA0251"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 (у межах затверджених бюджетних призначень)</w:t>
            </w:r>
          </w:p>
        </w:tc>
      </w:tr>
      <w:tr w:rsidR="00892468" w:rsidRPr="008840C9" w14:paraId="5D0F9DB7" w14:textId="77777777" w:rsidTr="0004061F">
        <w:trPr>
          <w:gridAfter w:val="1"/>
          <w:wAfter w:w="7" w:type="dxa"/>
          <w:trHeight w:val="550"/>
        </w:trPr>
        <w:tc>
          <w:tcPr>
            <w:tcW w:w="534" w:type="dxa"/>
          </w:tcPr>
          <w:p w14:paraId="1418E2FF"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19C906F6"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2.4.3.</w:t>
            </w:r>
            <w:r w:rsidRPr="00FD7752">
              <w:rPr>
                <w:rFonts w:ascii="TimesNewRomanPSMT" w:hAnsi="TimesNewRomanPSMT" w:cs="TimesNewRomanPSMT"/>
                <w:sz w:val="24"/>
                <w:szCs w:val="24"/>
                <w:lang w:val="uk-UA" w:eastAsia="uk-UA"/>
              </w:rPr>
              <w:t xml:space="preserve"> </w:t>
            </w:r>
            <w:r w:rsidRPr="00FD7752">
              <w:rPr>
                <w:rFonts w:ascii="Times New Roman" w:hAnsi="Times New Roman"/>
                <w:sz w:val="20"/>
                <w:szCs w:val="20"/>
                <w:lang w:val="uk-UA"/>
              </w:rPr>
              <w:t>Розвиток сімейних форм виховання дітей – сиріт та дітей позбавлених батьківського піклування</w:t>
            </w:r>
          </w:p>
        </w:tc>
        <w:tc>
          <w:tcPr>
            <w:tcW w:w="4111" w:type="dxa"/>
          </w:tcPr>
          <w:p w14:paraId="501CD94B" w14:textId="77777777" w:rsidR="00892468" w:rsidRPr="00DF1089" w:rsidRDefault="00892468" w:rsidP="00892468">
            <w:pPr>
              <w:autoSpaceDE w:val="0"/>
              <w:autoSpaceDN w:val="0"/>
              <w:adjustRightInd w:val="0"/>
              <w:spacing w:after="0" w:line="240" w:lineRule="auto"/>
              <w:rPr>
                <w:rFonts w:ascii="Times New Roman" w:hAnsi="Times New Roman"/>
                <w:b/>
                <w:sz w:val="20"/>
                <w:szCs w:val="20"/>
                <w:lang w:val="uk-UA"/>
              </w:rPr>
            </w:pPr>
            <w:r w:rsidRPr="00DF1089">
              <w:rPr>
                <w:rFonts w:ascii="Times New Roman" w:hAnsi="Times New Roman"/>
                <w:b/>
                <w:sz w:val="20"/>
                <w:szCs w:val="20"/>
                <w:lang w:val="uk-UA"/>
              </w:rPr>
              <w:t>Захід</w:t>
            </w:r>
          </w:p>
          <w:p w14:paraId="7DC8E87C" w14:textId="77777777" w:rsidR="00892468" w:rsidRPr="00DF1089" w:rsidRDefault="00892468" w:rsidP="00892468">
            <w:pPr>
              <w:spacing w:after="0" w:line="240" w:lineRule="auto"/>
              <w:rPr>
                <w:rFonts w:ascii="Times New Roman" w:hAnsi="Times New Roman"/>
                <w:sz w:val="20"/>
                <w:szCs w:val="20"/>
                <w:lang w:val="uk-UA"/>
              </w:rPr>
            </w:pPr>
            <w:r w:rsidRPr="00DF1089">
              <w:rPr>
                <w:rFonts w:ascii="Times New Roman" w:hAnsi="Times New Roman"/>
                <w:sz w:val="20"/>
                <w:szCs w:val="20"/>
                <w:lang w:val="uk-UA"/>
              </w:rPr>
              <w:t>Проведення інформаційних кампаній з метою популяризації сімейних форм виховання дітей-сиріт та дітей, позбавлених батьківського піклування</w:t>
            </w:r>
          </w:p>
        </w:tc>
        <w:tc>
          <w:tcPr>
            <w:tcW w:w="1134" w:type="dxa"/>
          </w:tcPr>
          <w:p w14:paraId="1F8BDFE0" w14:textId="1B88FB3E" w:rsidR="00892468" w:rsidRPr="00F420B9" w:rsidRDefault="00FE1E84"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54184D8B"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363BE0A"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47E58BA"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5E1EC244"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5DC1AE71" w14:textId="77777777" w:rsidTr="0004061F">
        <w:trPr>
          <w:trHeight w:val="550"/>
        </w:trPr>
        <w:tc>
          <w:tcPr>
            <w:tcW w:w="534" w:type="dxa"/>
          </w:tcPr>
          <w:p w14:paraId="3B226EB7"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32FE3846"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2.5.</w:t>
            </w:r>
            <w:r w:rsidRPr="00FD7752">
              <w:rPr>
                <w:rFonts w:ascii="Times New Roman" w:hAnsi="Times New Roman"/>
                <w:b/>
                <w:bCs/>
                <w:sz w:val="20"/>
                <w:szCs w:val="20"/>
                <w:lang w:val="uk-UA"/>
              </w:rPr>
              <w:t xml:space="preserve"> </w:t>
            </w:r>
            <w:r w:rsidRPr="00FD7752">
              <w:rPr>
                <w:rFonts w:ascii="Times New Roman" w:hAnsi="Times New Roman"/>
                <w:b/>
                <w:i/>
                <w:iCs/>
                <w:color w:val="385623"/>
                <w:sz w:val="26"/>
                <w:szCs w:val="26"/>
                <w:lang w:val="uk-UA"/>
              </w:rPr>
              <w:t xml:space="preserve">Створення </w:t>
            </w:r>
            <w:proofErr w:type="spellStart"/>
            <w:r w:rsidRPr="00FD7752">
              <w:rPr>
                <w:rFonts w:ascii="Times New Roman" w:hAnsi="Times New Roman"/>
                <w:b/>
                <w:i/>
                <w:iCs/>
                <w:color w:val="385623"/>
                <w:sz w:val="26"/>
                <w:szCs w:val="26"/>
                <w:lang w:val="uk-UA"/>
              </w:rPr>
              <w:t>безбар’єрного</w:t>
            </w:r>
            <w:proofErr w:type="spellEnd"/>
            <w:r w:rsidRPr="00FD7752">
              <w:rPr>
                <w:rFonts w:ascii="Times New Roman" w:hAnsi="Times New Roman"/>
                <w:b/>
                <w:i/>
                <w:iCs/>
                <w:color w:val="385623"/>
                <w:sz w:val="26"/>
                <w:szCs w:val="26"/>
                <w:lang w:val="uk-UA"/>
              </w:rPr>
              <w:t xml:space="preserve"> простору для жителів Луганської області</w:t>
            </w:r>
          </w:p>
        </w:tc>
      </w:tr>
      <w:tr w:rsidR="00892468" w:rsidRPr="008840C9" w14:paraId="4089B7C6" w14:textId="77777777" w:rsidTr="0004061F">
        <w:trPr>
          <w:gridAfter w:val="1"/>
          <w:wAfter w:w="7" w:type="dxa"/>
          <w:trHeight w:val="550"/>
        </w:trPr>
        <w:tc>
          <w:tcPr>
            <w:tcW w:w="534" w:type="dxa"/>
          </w:tcPr>
          <w:p w14:paraId="6A4E1D29"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51C18E40"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2.5.1. Забезпечення виконання </w:t>
            </w:r>
            <w:proofErr w:type="spellStart"/>
            <w:r w:rsidRPr="00FD7752">
              <w:rPr>
                <w:rFonts w:ascii="Times New Roman" w:hAnsi="Times New Roman"/>
                <w:sz w:val="20"/>
                <w:szCs w:val="20"/>
                <w:lang w:val="uk-UA"/>
              </w:rPr>
              <w:t>щодворічних</w:t>
            </w:r>
            <w:proofErr w:type="spellEnd"/>
            <w:r w:rsidRPr="00FD7752">
              <w:rPr>
                <w:rFonts w:ascii="Times New Roman" w:hAnsi="Times New Roman"/>
                <w:sz w:val="20"/>
                <w:szCs w:val="20"/>
                <w:lang w:val="uk-UA"/>
              </w:rPr>
              <w:t xml:space="preserve"> планів заходів з реалізації Національної стратегії із створення </w:t>
            </w:r>
            <w:proofErr w:type="spellStart"/>
            <w:r w:rsidRPr="00FD7752">
              <w:rPr>
                <w:rFonts w:ascii="Times New Roman" w:hAnsi="Times New Roman"/>
                <w:sz w:val="20"/>
                <w:szCs w:val="20"/>
                <w:lang w:val="uk-UA"/>
              </w:rPr>
              <w:t>безбар’єрного</w:t>
            </w:r>
            <w:proofErr w:type="spellEnd"/>
            <w:r w:rsidRPr="00FD7752">
              <w:rPr>
                <w:rFonts w:ascii="Times New Roman" w:hAnsi="Times New Roman"/>
                <w:sz w:val="20"/>
                <w:szCs w:val="20"/>
                <w:lang w:val="uk-UA"/>
              </w:rPr>
              <w:t xml:space="preserve"> простору в Україні на період до 2030 року</w:t>
            </w:r>
          </w:p>
        </w:tc>
        <w:tc>
          <w:tcPr>
            <w:tcW w:w="4111" w:type="dxa"/>
          </w:tcPr>
          <w:p w14:paraId="097B1DB9" w14:textId="77777777" w:rsidR="00892468" w:rsidRPr="00FB3E54" w:rsidRDefault="00892468" w:rsidP="00892468">
            <w:pPr>
              <w:spacing w:after="0" w:line="240" w:lineRule="auto"/>
              <w:rPr>
                <w:rFonts w:ascii="Times New Roman" w:hAnsi="Times New Roman"/>
                <w:b/>
                <w:sz w:val="20"/>
                <w:szCs w:val="20"/>
                <w:lang w:val="uk-UA"/>
              </w:rPr>
            </w:pPr>
            <w:r w:rsidRPr="00FB3E54">
              <w:rPr>
                <w:rFonts w:ascii="Times New Roman" w:hAnsi="Times New Roman"/>
                <w:b/>
                <w:sz w:val="20"/>
                <w:szCs w:val="20"/>
                <w:lang w:val="uk-UA"/>
              </w:rPr>
              <w:t>Захід</w:t>
            </w:r>
          </w:p>
          <w:p w14:paraId="532FE7F8"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sz w:val="20"/>
                <w:szCs w:val="20"/>
                <w:lang w:val="uk-UA"/>
              </w:rPr>
              <w:t xml:space="preserve">Запровадження системи </w:t>
            </w:r>
            <w:proofErr w:type="spellStart"/>
            <w:r w:rsidRPr="00FB3E54">
              <w:rPr>
                <w:rFonts w:ascii="Times New Roman" w:hAnsi="Times New Roman"/>
                <w:sz w:val="20"/>
                <w:szCs w:val="20"/>
                <w:lang w:val="uk-UA"/>
              </w:rPr>
              <w:t>відеозв’язку</w:t>
            </w:r>
            <w:proofErr w:type="spellEnd"/>
            <w:r w:rsidRPr="00FB3E54">
              <w:rPr>
                <w:rFonts w:ascii="Times New Roman" w:hAnsi="Times New Roman"/>
                <w:sz w:val="20"/>
                <w:szCs w:val="20"/>
                <w:lang w:val="uk-UA"/>
              </w:rPr>
              <w:t xml:space="preserve"> з перекладачами на жестову мову у центрах надання адміністративних послуг</w:t>
            </w:r>
          </w:p>
        </w:tc>
        <w:tc>
          <w:tcPr>
            <w:tcW w:w="1134" w:type="dxa"/>
          </w:tcPr>
          <w:p w14:paraId="6FE303E9" w14:textId="6DC75507" w:rsidR="00892468" w:rsidRPr="00F420B9" w:rsidRDefault="00DE504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7319F448"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63,30</w:t>
            </w:r>
          </w:p>
        </w:tc>
        <w:tc>
          <w:tcPr>
            <w:tcW w:w="1417" w:type="dxa"/>
          </w:tcPr>
          <w:p w14:paraId="45BD6B10"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63,30</w:t>
            </w:r>
          </w:p>
        </w:tc>
        <w:tc>
          <w:tcPr>
            <w:tcW w:w="1417" w:type="dxa"/>
          </w:tcPr>
          <w:p w14:paraId="0EC116DD"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sz w:val="20"/>
                <w:szCs w:val="20"/>
                <w:lang w:val="uk-UA"/>
              </w:rPr>
              <w:t>0</w:t>
            </w:r>
          </w:p>
        </w:tc>
        <w:tc>
          <w:tcPr>
            <w:tcW w:w="2412" w:type="dxa"/>
          </w:tcPr>
          <w:p w14:paraId="5414E45D" w14:textId="3CF24A40" w:rsidR="00892468" w:rsidRPr="00D22D80" w:rsidRDefault="00892468" w:rsidP="004C0C8F">
            <w:pPr>
              <w:spacing w:after="0" w:line="240" w:lineRule="auto"/>
              <w:rPr>
                <w:rFonts w:ascii="Times New Roman" w:hAnsi="Times New Roman"/>
                <w:sz w:val="20"/>
                <w:szCs w:val="20"/>
              </w:rPr>
            </w:pPr>
            <w:r w:rsidRPr="00280C45">
              <w:rPr>
                <w:rFonts w:ascii="Times New Roman" w:hAnsi="Times New Roman"/>
                <w:sz w:val="20"/>
                <w:szCs w:val="20"/>
                <w:lang w:val="uk-UA"/>
              </w:rPr>
              <w:t>Місцеві бюджети</w:t>
            </w:r>
            <w:r w:rsidR="004C0C8F">
              <w:rPr>
                <w:rFonts w:ascii="Times New Roman" w:hAnsi="Times New Roman"/>
                <w:sz w:val="20"/>
                <w:szCs w:val="20"/>
                <w:lang w:val="uk-UA"/>
              </w:rPr>
              <w:t xml:space="preserve"> </w:t>
            </w:r>
            <w:r w:rsidRPr="007635CB">
              <w:rPr>
                <w:rFonts w:ascii="Times New Roman" w:hAnsi="Times New Roman"/>
                <w:sz w:val="20"/>
                <w:szCs w:val="20"/>
                <w:lang w:val="uk-UA"/>
              </w:rPr>
              <w:t>(у межах затверджених бюджетних призначень)</w:t>
            </w:r>
          </w:p>
        </w:tc>
      </w:tr>
      <w:tr w:rsidR="00892468" w:rsidRPr="008840C9" w14:paraId="05D31CE5" w14:textId="77777777" w:rsidTr="0004061F">
        <w:trPr>
          <w:gridAfter w:val="1"/>
          <w:wAfter w:w="7" w:type="dxa"/>
          <w:trHeight w:val="550"/>
        </w:trPr>
        <w:tc>
          <w:tcPr>
            <w:tcW w:w="534" w:type="dxa"/>
          </w:tcPr>
          <w:p w14:paraId="7E5C07A9"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2B9ECB58"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05EBA6A5" w14:textId="77777777" w:rsidR="00892468" w:rsidRPr="00FB3E54" w:rsidRDefault="00892468" w:rsidP="00892468">
            <w:pPr>
              <w:spacing w:after="0" w:line="240" w:lineRule="auto"/>
              <w:rPr>
                <w:rFonts w:ascii="Times New Roman" w:hAnsi="Times New Roman"/>
                <w:b/>
                <w:sz w:val="20"/>
                <w:szCs w:val="20"/>
                <w:lang w:val="uk-UA"/>
              </w:rPr>
            </w:pPr>
            <w:r w:rsidRPr="00FB3E54">
              <w:rPr>
                <w:rFonts w:ascii="Times New Roman" w:hAnsi="Times New Roman"/>
                <w:b/>
                <w:sz w:val="20"/>
                <w:szCs w:val="20"/>
                <w:lang w:val="uk-UA"/>
              </w:rPr>
              <w:t>Захід</w:t>
            </w:r>
          </w:p>
          <w:p w14:paraId="3C64B9D8"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sz w:val="20"/>
                <w:szCs w:val="20"/>
                <w:lang w:val="uk-UA"/>
              </w:rPr>
              <w:t>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1134" w:type="dxa"/>
          </w:tcPr>
          <w:p w14:paraId="7F3A6C41" w14:textId="48017028" w:rsidR="00892468" w:rsidRPr="00F420B9" w:rsidRDefault="00DE504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7F58032E"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30,00</w:t>
            </w:r>
          </w:p>
        </w:tc>
        <w:tc>
          <w:tcPr>
            <w:tcW w:w="1417" w:type="dxa"/>
          </w:tcPr>
          <w:p w14:paraId="6E7EE86E"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30,00</w:t>
            </w:r>
          </w:p>
        </w:tc>
        <w:tc>
          <w:tcPr>
            <w:tcW w:w="1417" w:type="dxa"/>
          </w:tcPr>
          <w:p w14:paraId="15A7B362"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0</w:t>
            </w:r>
          </w:p>
        </w:tc>
        <w:tc>
          <w:tcPr>
            <w:tcW w:w="2412" w:type="dxa"/>
          </w:tcPr>
          <w:p w14:paraId="621CCC36" w14:textId="37F829BC"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w:t>
            </w:r>
            <w:r w:rsidR="004C0C8F">
              <w:rPr>
                <w:rFonts w:ascii="Times New Roman" w:hAnsi="Times New Roman"/>
                <w:sz w:val="20"/>
                <w:szCs w:val="20"/>
                <w:lang w:val="uk-UA"/>
              </w:rPr>
              <w:t xml:space="preserve"> </w:t>
            </w:r>
            <w:r w:rsidRPr="007635CB">
              <w:rPr>
                <w:rFonts w:ascii="Times New Roman" w:hAnsi="Times New Roman"/>
                <w:sz w:val="20"/>
                <w:szCs w:val="20"/>
                <w:lang w:val="uk-UA"/>
              </w:rPr>
              <w:t>(у межах затверджених бюджетних призначень</w:t>
            </w:r>
          </w:p>
        </w:tc>
      </w:tr>
      <w:tr w:rsidR="00892468" w:rsidRPr="008840C9" w14:paraId="79F7AA19" w14:textId="77777777" w:rsidTr="0004061F">
        <w:trPr>
          <w:gridAfter w:val="1"/>
          <w:wAfter w:w="7" w:type="dxa"/>
          <w:trHeight w:val="550"/>
        </w:trPr>
        <w:tc>
          <w:tcPr>
            <w:tcW w:w="534" w:type="dxa"/>
          </w:tcPr>
          <w:p w14:paraId="0F08388A"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496DB437"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10A770A9" w14:textId="77777777" w:rsidR="00892468" w:rsidRPr="00FB3E54" w:rsidRDefault="00892468" w:rsidP="00892468">
            <w:pPr>
              <w:spacing w:after="0" w:line="240" w:lineRule="auto"/>
              <w:rPr>
                <w:rFonts w:ascii="Times New Roman" w:hAnsi="Times New Roman"/>
                <w:b/>
                <w:sz w:val="20"/>
                <w:szCs w:val="20"/>
                <w:lang w:val="uk-UA"/>
              </w:rPr>
            </w:pPr>
            <w:r w:rsidRPr="00FB3E54">
              <w:rPr>
                <w:rFonts w:ascii="Times New Roman" w:hAnsi="Times New Roman"/>
                <w:b/>
                <w:sz w:val="20"/>
                <w:szCs w:val="20"/>
                <w:lang w:val="uk-UA"/>
              </w:rPr>
              <w:t>Захід</w:t>
            </w:r>
          </w:p>
          <w:p w14:paraId="0299AC3C"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sz w:val="20"/>
                <w:szCs w:val="20"/>
                <w:lang w:val="uk-UA"/>
              </w:rPr>
              <w:t>Проведення інформаційно-просвітницької кампані</w:t>
            </w:r>
            <w:r>
              <w:rPr>
                <w:rFonts w:ascii="Times New Roman" w:hAnsi="Times New Roman"/>
                <w:sz w:val="20"/>
                <w:szCs w:val="20"/>
                <w:lang w:val="uk-UA"/>
              </w:rPr>
              <w:t>ї</w:t>
            </w:r>
            <w:r w:rsidRPr="00FB3E54">
              <w:rPr>
                <w:rFonts w:ascii="Times New Roman" w:hAnsi="Times New Roman"/>
                <w:sz w:val="20"/>
                <w:szCs w:val="20"/>
                <w:lang w:val="uk-UA"/>
              </w:rPr>
              <w:t xml:space="preserve"> щодо соціальної згуртованості в територіальній громаді</w:t>
            </w:r>
          </w:p>
        </w:tc>
        <w:tc>
          <w:tcPr>
            <w:tcW w:w="1134" w:type="dxa"/>
          </w:tcPr>
          <w:p w14:paraId="5C712D0C" w14:textId="6467669B" w:rsidR="00892468" w:rsidRPr="00F420B9" w:rsidRDefault="00DE504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7CDA087D"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623,00</w:t>
            </w:r>
          </w:p>
        </w:tc>
        <w:tc>
          <w:tcPr>
            <w:tcW w:w="1417" w:type="dxa"/>
          </w:tcPr>
          <w:p w14:paraId="5384A02A"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623,00</w:t>
            </w:r>
          </w:p>
        </w:tc>
        <w:tc>
          <w:tcPr>
            <w:tcW w:w="1417" w:type="dxa"/>
          </w:tcPr>
          <w:p w14:paraId="220155BC"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0</w:t>
            </w:r>
          </w:p>
        </w:tc>
        <w:tc>
          <w:tcPr>
            <w:tcW w:w="2412" w:type="dxa"/>
          </w:tcPr>
          <w:p w14:paraId="248E163B" w14:textId="4E7BF514"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w:t>
            </w:r>
            <w:r w:rsidR="004C0C8F">
              <w:rPr>
                <w:rFonts w:ascii="Times New Roman" w:hAnsi="Times New Roman"/>
                <w:sz w:val="20"/>
                <w:szCs w:val="20"/>
                <w:lang w:val="uk-UA"/>
              </w:rPr>
              <w:t xml:space="preserve"> </w:t>
            </w:r>
            <w:r w:rsidRPr="007635CB">
              <w:rPr>
                <w:rFonts w:ascii="Times New Roman" w:hAnsi="Times New Roman"/>
                <w:sz w:val="20"/>
                <w:szCs w:val="20"/>
                <w:lang w:val="uk-UA"/>
              </w:rPr>
              <w:t>(у межах затверджених бюджетних призначень</w:t>
            </w:r>
          </w:p>
        </w:tc>
      </w:tr>
      <w:tr w:rsidR="00892468" w:rsidRPr="008840C9" w14:paraId="662A5BDE" w14:textId="77777777" w:rsidTr="0004061F">
        <w:trPr>
          <w:gridAfter w:val="1"/>
          <w:wAfter w:w="7" w:type="dxa"/>
          <w:trHeight w:val="550"/>
        </w:trPr>
        <w:tc>
          <w:tcPr>
            <w:tcW w:w="534" w:type="dxa"/>
          </w:tcPr>
          <w:p w14:paraId="2D458B07"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5FF34E74"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141599DA"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b/>
                <w:sz w:val="20"/>
                <w:szCs w:val="20"/>
                <w:lang w:val="uk-UA"/>
              </w:rPr>
              <w:t>Захід</w:t>
            </w:r>
          </w:p>
          <w:p w14:paraId="1BBBEE47"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sz w:val="20"/>
                <w:szCs w:val="20"/>
                <w:lang w:val="uk-UA"/>
              </w:rPr>
              <w:t xml:space="preserve">Забезпечення роботи </w:t>
            </w:r>
            <w:proofErr w:type="spellStart"/>
            <w:r w:rsidRPr="00FB3E54">
              <w:rPr>
                <w:rFonts w:ascii="Times New Roman" w:hAnsi="Times New Roman"/>
                <w:sz w:val="20"/>
                <w:szCs w:val="20"/>
                <w:lang w:val="uk-UA"/>
              </w:rPr>
              <w:t>інклюзивно</w:t>
            </w:r>
            <w:proofErr w:type="spellEnd"/>
            <w:r w:rsidRPr="00FB3E54">
              <w:rPr>
                <w:rFonts w:ascii="Times New Roman" w:hAnsi="Times New Roman"/>
                <w:sz w:val="20"/>
                <w:szCs w:val="20"/>
                <w:lang w:val="uk-UA"/>
              </w:rPr>
              <w:t>-ресурсного центру (ІРЦ)</w:t>
            </w:r>
          </w:p>
        </w:tc>
        <w:tc>
          <w:tcPr>
            <w:tcW w:w="1134" w:type="dxa"/>
          </w:tcPr>
          <w:p w14:paraId="13B0E879" w14:textId="1B463394" w:rsidR="00892468" w:rsidRPr="00F420B9" w:rsidRDefault="00DE504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04D312CC"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6,0</w:t>
            </w:r>
          </w:p>
        </w:tc>
        <w:tc>
          <w:tcPr>
            <w:tcW w:w="1417" w:type="dxa"/>
          </w:tcPr>
          <w:p w14:paraId="3084CF5D"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6,0</w:t>
            </w:r>
          </w:p>
        </w:tc>
        <w:tc>
          <w:tcPr>
            <w:tcW w:w="1417" w:type="dxa"/>
          </w:tcPr>
          <w:p w14:paraId="7213DF8D"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0</w:t>
            </w:r>
          </w:p>
        </w:tc>
        <w:tc>
          <w:tcPr>
            <w:tcW w:w="2412" w:type="dxa"/>
          </w:tcPr>
          <w:p w14:paraId="21AF8913" w14:textId="3699625D"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w:t>
            </w:r>
            <w:r w:rsidR="004C0C8F">
              <w:rPr>
                <w:rFonts w:ascii="Times New Roman" w:hAnsi="Times New Roman"/>
                <w:sz w:val="20"/>
                <w:szCs w:val="20"/>
                <w:lang w:val="uk-UA"/>
              </w:rPr>
              <w:t xml:space="preserve"> </w:t>
            </w:r>
            <w:r w:rsidRPr="007635CB">
              <w:rPr>
                <w:rFonts w:ascii="Times New Roman" w:hAnsi="Times New Roman"/>
                <w:sz w:val="20"/>
                <w:szCs w:val="20"/>
                <w:lang w:val="uk-UA"/>
              </w:rPr>
              <w:t>(у межах затверджених бюджетних призначень</w:t>
            </w:r>
          </w:p>
        </w:tc>
      </w:tr>
      <w:tr w:rsidR="00892468" w:rsidRPr="008840C9" w14:paraId="4AF6912E" w14:textId="77777777" w:rsidTr="0004061F">
        <w:trPr>
          <w:gridAfter w:val="1"/>
          <w:wAfter w:w="7" w:type="dxa"/>
          <w:trHeight w:val="550"/>
        </w:trPr>
        <w:tc>
          <w:tcPr>
            <w:tcW w:w="534" w:type="dxa"/>
          </w:tcPr>
          <w:p w14:paraId="021335CF"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3603F7BA"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514376E2" w14:textId="77777777" w:rsidR="00892468" w:rsidRPr="00FB3E54" w:rsidRDefault="00892468" w:rsidP="00892468">
            <w:pPr>
              <w:spacing w:after="0" w:line="240" w:lineRule="auto"/>
              <w:rPr>
                <w:rFonts w:ascii="Times New Roman" w:hAnsi="Times New Roman"/>
                <w:b/>
                <w:sz w:val="20"/>
                <w:szCs w:val="20"/>
                <w:lang w:val="uk-UA"/>
              </w:rPr>
            </w:pPr>
            <w:r w:rsidRPr="00FB3E54">
              <w:rPr>
                <w:rFonts w:ascii="Times New Roman" w:hAnsi="Times New Roman"/>
                <w:b/>
                <w:sz w:val="20"/>
                <w:szCs w:val="20"/>
                <w:lang w:val="uk-UA"/>
              </w:rPr>
              <w:t>Захід</w:t>
            </w:r>
          </w:p>
          <w:p w14:paraId="2434A48E"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sz w:val="20"/>
                <w:szCs w:val="20"/>
                <w:lang w:val="uk-UA"/>
              </w:rPr>
              <w:t>Проведення навчання працівників закладів освіти щодо цифрових навичок і доступності цифрових освітніх послуг та інструментів для розвитку дистанційної форми навчання</w:t>
            </w:r>
          </w:p>
        </w:tc>
        <w:tc>
          <w:tcPr>
            <w:tcW w:w="1134" w:type="dxa"/>
          </w:tcPr>
          <w:p w14:paraId="12999702" w14:textId="7000D7C7" w:rsidR="00892468" w:rsidRPr="00F420B9" w:rsidRDefault="00DE504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2942DCC7"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146,00</w:t>
            </w:r>
          </w:p>
        </w:tc>
        <w:tc>
          <w:tcPr>
            <w:tcW w:w="1417" w:type="dxa"/>
          </w:tcPr>
          <w:p w14:paraId="051C88DA"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146,00</w:t>
            </w:r>
          </w:p>
        </w:tc>
        <w:tc>
          <w:tcPr>
            <w:tcW w:w="1417" w:type="dxa"/>
          </w:tcPr>
          <w:p w14:paraId="32BABC68"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0</w:t>
            </w:r>
          </w:p>
        </w:tc>
        <w:tc>
          <w:tcPr>
            <w:tcW w:w="2412" w:type="dxa"/>
          </w:tcPr>
          <w:p w14:paraId="21CCDAE7" w14:textId="259AD88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w:t>
            </w:r>
            <w:r w:rsidR="004C0C8F">
              <w:rPr>
                <w:rFonts w:ascii="Times New Roman" w:hAnsi="Times New Roman"/>
                <w:sz w:val="20"/>
                <w:szCs w:val="20"/>
                <w:lang w:val="uk-UA"/>
              </w:rPr>
              <w:t xml:space="preserve"> </w:t>
            </w:r>
            <w:r w:rsidRPr="007635CB">
              <w:rPr>
                <w:rFonts w:ascii="Times New Roman" w:hAnsi="Times New Roman"/>
                <w:sz w:val="20"/>
                <w:szCs w:val="20"/>
                <w:lang w:val="uk-UA"/>
              </w:rPr>
              <w:t>(у межах затверджених бюджетних призначень</w:t>
            </w:r>
          </w:p>
        </w:tc>
      </w:tr>
      <w:tr w:rsidR="00892468" w:rsidRPr="008840C9" w14:paraId="568BD243" w14:textId="77777777" w:rsidTr="0004061F">
        <w:trPr>
          <w:gridAfter w:val="1"/>
          <w:wAfter w:w="7" w:type="dxa"/>
          <w:trHeight w:val="550"/>
        </w:trPr>
        <w:tc>
          <w:tcPr>
            <w:tcW w:w="534" w:type="dxa"/>
          </w:tcPr>
          <w:p w14:paraId="702C739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745A640E"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2.5.2. Забезпечення виконання </w:t>
            </w:r>
            <w:proofErr w:type="spellStart"/>
            <w:r w:rsidRPr="00FD7752">
              <w:rPr>
                <w:rFonts w:ascii="Times New Roman" w:hAnsi="Times New Roman"/>
                <w:sz w:val="20"/>
                <w:szCs w:val="20"/>
                <w:lang w:val="uk-UA"/>
              </w:rPr>
              <w:t>щодворічних</w:t>
            </w:r>
            <w:proofErr w:type="spellEnd"/>
            <w:r w:rsidRPr="00FD7752">
              <w:rPr>
                <w:rFonts w:ascii="Times New Roman" w:hAnsi="Times New Roman"/>
                <w:sz w:val="20"/>
                <w:szCs w:val="20"/>
                <w:lang w:val="uk-UA"/>
              </w:rPr>
              <w:t xml:space="preserve"> Обласних планів заходів з реалізації Національної </w:t>
            </w:r>
            <w:r w:rsidRPr="00FD7752">
              <w:rPr>
                <w:rFonts w:ascii="Times New Roman" w:hAnsi="Times New Roman"/>
                <w:sz w:val="20"/>
                <w:szCs w:val="20"/>
                <w:lang w:val="uk-UA"/>
              </w:rPr>
              <w:lastRenderedPageBreak/>
              <w:t xml:space="preserve">стратегії із створення </w:t>
            </w:r>
            <w:proofErr w:type="spellStart"/>
            <w:r w:rsidRPr="00FD7752">
              <w:rPr>
                <w:rFonts w:ascii="Times New Roman" w:hAnsi="Times New Roman"/>
                <w:sz w:val="20"/>
                <w:szCs w:val="20"/>
                <w:lang w:val="uk-UA"/>
              </w:rPr>
              <w:t>безбар’єрного</w:t>
            </w:r>
            <w:proofErr w:type="spellEnd"/>
            <w:r w:rsidRPr="00FD7752">
              <w:rPr>
                <w:rFonts w:ascii="Times New Roman" w:hAnsi="Times New Roman"/>
                <w:sz w:val="20"/>
                <w:szCs w:val="20"/>
                <w:lang w:val="uk-UA"/>
              </w:rPr>
              <w:t xml:space="preserve"> простору в Україні на період до 2030 року</w:t>
            </w:r>
          </w:p>
        </w:tc>
        <w:tc>
          <w:tcPr>
            <w:tcW w:w="4111" w:type="dxa"/>
          </w:tcPr>
          <w:p w14:paraId="4ABD59F5" w14:textId="77777777" w:rsidR="00892468" w:rsidRPr="00FB3E54" w:rsidRDefault="00892468" w:rsidP="00892468">
            <w:pPr>
              <w:spacing w:after="0" w:line="240" w:lineRule="auto"/>
              <w:rPr>
                <w:rFonts w:ascii="Times New Roman" w:hAnsi="Times New Roman"/>
                <w:b/>
                <w:sz w:val="20"/>
                <w:szCs w:val="20"/>
                <w:lang w:val="uk-UA"/>
              </w:rPr>
            </w:pPr>
            <w:r w:rsidRPr="00FB3E54">
              <w:rPr>
                <w:rFonts w:ascii="Times New Roman" w:hAnsi="Times New Roman"/>
                <w:b/>
                <w:sz w:val="20"/>
                <w:szCs w:val="20"/>
                <w:lang w:val="uk-UA"/>
              </w:rPr>
              <w:lastRenderedPageBreak/>
              <w:t>Захід</w:t>
            </w:r>
          </w:p>
          <w:p w14:paraId="5D30E2FF"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sz w:val="20"/>
                <w:szCs w:val="20"/>
                <w:lang w:val="uk-UA"/>
              </w:rPr>
              <w:t xml:space="preserve">Забезпечення можливості подання звернень альтернативними способами  на офіційних </w:t>
            </w:r>
            <w:proofErr w:type="spellStart"/>
            <w:r w:rsidRPr="00FB3E54">
              <w:rPr>
                <w:rFonts w:ascii="Times New Roman" w:hAnsi="Times New Roman"/>
                <w:sz w:val="20"/>
                <w:szCs w:val="20"/>
                <w:lang w:val="uk-UA"/>
              </w:rPr>
              <w:lastRenderedPageBreak/>
              <w:t>вебсайтах</w:t>
            </w:r>
            <w:proofErr w:type="spellEnd"/>
            <w:r w:rsidRPr="00FB3E54">
              <w:rPr>
                <w:rFonts w:ascii="Times New Roman" w:hAnsi="Times New Roman"/>
                <w:sz w:val="20"/>
                <w:szCs w:val="20"/>
                <w:lang w:val="uk-UA"/>
              </w:rPr>
              <w:t xml:space="preserve"> облдержадміністрації, військових адміністрацій області</w:t>
            </w:r>
          </w:p>
        </w:tc>
        <w:tc>
          <w:tcPr>
            <w:tcW w:w="1134" w:type="dxa"/>
          </w:tcPr>
          <w:p w14:paraId="3781260E" w14:textId="377FD277" w:rsidR="00892468" w:rsidRPr="00F420B9" w:rsidRDefault="00DE504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6F66911C" w14:textId="32DF686D" w:rsidR="00892468" w:rsidRPr="0004061F" w:rsidRDefault="00892468" w:rsidP="00892468">
            <w:pPr>
              <w:spacing w:after="0" w:line="240" w:lineRule="auto"/>
              <w:jc w:val="center"/>
              <w:rPr>
                <w:rFonts w:ascii="Times New Roman" w:hAnsi="Times New Roman"/>
                <w:sz w:val="20"/>
                <w:szCs w:val="20"/>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5E132F58" w14:textId="3EB50578" w:rsidR="00892468" w:rsidRPr="0004061F" w:rsidRDefault="00892468" w:rsidP="00892468">
            <w:pPr>
              <w:spacing w:after="0" w:line="240" w:lineRule="auto"/>
              <w:jc w:val="center"/>
              <w:rPr>
                <w:rFonts w:ascii="Times New Roman" w:hAnsi="Times New Roman"/>
                <w:strike/>
                <w:sz w:val="20"/>
                <w:szCs w:val="20"/>
                <w:lang w:val="uk-UA"/>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1417" w:type="dxa"/>
          </w:tcPr>
          <w:p w14:paraId="6A6C0F57" w14:textId="2476055C" w:rsidR="00892468" w:rsidRPr="0004061F" w:rsidRDefault="00892468" w:rsidP="00892468">
            <w:pPr>
              <w:spacing w:after="0" w:line="240" w:lineRule="auto"/>
              <w:jc w:val="center"/>
              <w:rPr>
                <w:rFonts w:ascii="Times New Roman" w:hAnsi="Times New Roman"/>
                <w:sz w:val="20"/>
                <w:szCs w:val="20"/>
              </w:rPr>
            </w:pPr>
            <w:r w:rsidRPr="0004061F">
              <w:rPr>
                <w:rFonts w:ascii="Times New Roman" w:hAnsi="Times New Roman"/>
                <w:sz w:val="20"/>
                <w:szCs w:val="20"/>
                <w:lang w:val="uk-UA"/>
              </w:rPr>
              <w:t xml:space="preserve">в межах </w:t>
            </w:r>
            <w:r w:rsidR="00DA1B33" w:rsidRPr="0004061F">
              <w:rPr>
                <w:rFonts w:ascii="Times New Roman" w:hAnsi="Times New Roman"/>
                <w:sz w:val="20"/>
                <w:szCs w:val="20"/>
                <w:lang w:val="uk-UA"/>
              </w:rPr>
              <w:t xml:space="preserve">затверджених бюджетних </w:t>
            </w:r>
            <w:r w:rsidRPr="0004061F">
              <w:rPr>
                <w:rFonts w:ascii="Times New Roman" w:hAnsi="Times New Roman"/>
                <w:sz w:val="20"/>
                <w:szCs w:val="20"/>
                <w:lang w:val="uk-UA"/>
              </w:rPr>
              <w:t>призначень</w:t>
            </w:r>
          </w:p>
        </w:tc>
        <w:tc>
          <w:tcPr>
            <w:tcW w:w="2412" w:type="dxa"/>
          </w:tcPr>
          <w:p w14:paraId="4E9573E4" w14:textId="7898B3F1"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 xml:space="preserve">Обласний бюджет (у межах </w:t>
            </w:r>
            <w:r w:rsidR="001619AC"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 xml:space="preserve">бюджетних призначень), інші джерела, не </w:t>
            </w:r>
            <w:r w:rsidRPr="0004061F">
              <w:rPr>
                <w:rFonts w:ascii="Times New Roman" w:hAnsi="Times New Roman"/>
                <w:sz w:val="20"/>
                <w:szCs w:val="20"/>
                <w:lang w:val="uk-UA"/>
              </w:rPr>
              <w:lastRenderedPageBreak/>
              <w:t xml:space="preserve">заборонені законодавством </w:t>
            </w:r>
          </w:p>
        </w:tc>
      </w:tr>
      <w:tr w:rsidR="00892468" w:rsidRPr="008840C9" w14:paraId="327BBD84" w14:textId="77777777" w:rsidTr="0004061F">
        <w:trPr>
          <w:gridAfter w:val="1"/>
          <w:wAfter w:w="7" w:type="dxa"/>
          <w:trHeight w:val="550"/>
        </w:trPr>
        <w:tc>
          <w:tcPr>
            <w:tcW w:w="534" w:type="dxa"/>
          </w:tcPr>
          <w:p w14:paraId="4D0E2569"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32BE1B84"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42325FC9" w14:textId="77777777" w:rsidR="00892468" w:rsidRPr="00FB3E54" w:rsidRDefault="00892468" w:rsidP="00892468">
            <w:pPr>
              <w:spacing w:after="0" w:line="240" w:lineRule="auto"/>
              <w:rPr>
                <w:rFonts w:ascii="Times New Roman" w:hAnsi="Times New Roman"/>
                <w:b/>
                <w:sz w:val="20"/>
                <w:szCs w:val="20"/>
                <w:lang w:val="uk-UA"/>
              </w:rPr>
            </w:pPr>
            <w:r w:rsidRPr="00FB3E54">
              <w:rPr>
                <w:rFonts w:ascii="Times New Roman" w:hAnsi="Times New Roman"/>
                <w:b/>
                <w:sz w:val="20"/>
                <w:szCs w:val="20"/>
                <w:lang w:val="uk-UA"/>
              </w:rPr>
              <w:t>Захід</w:t>
            </w:r>
          </w:p>
          <w:p w14:paraId="21916AC7" w14:textId="77777777" w:rsidR="00892468" w:rsidRPr="00FB3E54" w:rsidRDefault="00892468" w:rsidP="00892468">
            <w:pPr>
              <w:spacing w:after="0" w:line="240" w:lineRule="auto"/>
              <w:rPr>
                <w:rFonts w:ascii="Times New Roman" w:hAnsi="Times New Roman"/>
                <w:sz w:val="20"/>
                <w:szCs w:val="20"/>
                <w:lang w:val="uk-UA"/>
              </w:rPr>
            </w:pPr>
            <w:r w:rsidRPr="00FB3E54">
              <w:rPr>
                <w:rFonts w:ascii="Times New Roman" w:hAnsi="Times New Roman"/>
                <w:sz w:val="20"/>
                <w:szCs w:val="20"/>
                <w:lang w:val="uk-UA"/>
              </w:rPr>
              <w:t>Надання дистанційно освітніх послуг у закладах освіти</w:t>
            </w:r>
          </w:p>
        </w:tc>
        <w:tc>
          <w:tcPr>
            <w:tcW w:w="1134" w:type="dxa"/>
          </w:tcPr>
          <w:p w14:paraId="62BA1614" w14:textId="4217627F" w:rsidR="00892468" w:rsidRPr="00F420B9" w:rsidRDefault="00DE5047"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17EDE98A" w14:textId="567846B0" w:rsidR="00892468" w:rsidRPr="0004061F" w:rsidRDefault="008F210E"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1 662,263</w:t>
            </w:r>
          </w:p>
        </w:tc>
        <w:tc>
          <w:tcPr>
            <w:tcW w:w="1417" w:type="dxa"/>
          </w:tcPr>
          <w:p w14:paraId="1D2518AB" w14:textId="66A6B941" w:rsidR="00892468" w:rsidRPr="0004061F" w:rsidRDefault="008F210E"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1 662,263</w:t>
            </w:r>
          </w:p>
        </w:tc>
        <w:tc>
          <w:tcPr>
            <w:tcW w:w="1417" w:type="dxa"/>
          </w:tcPr>
          <w:p w14:paraId="3330212D"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у межах виділених призначень</w:t>
            </w:r>
          </w:p>
        </w:tc>
        <w:tc>
          <w:tcPr>
            <w:tcW w:w="2412" w:type="dxa"/>
          </w:tcPr>
          <w:p w14:paraId="58759902" w14:textId="77777777"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Місцеві бюджети (у межах затверджених бюджетних призначень)</w:t>
            </w:r>
          </w:p>
        </w:tc>
      </w:tr>
      <w:tr w:rsidR="00892468" w:rsidRPr="008840C9" w14:paraId="04BCE679" w14:textId="77777777" w:rsidTr="0004061F">
        <w:trPr>
          <w:gridAfter w:val="1"/>
          <w:wAfter w:w="7" w:type="dxa"/>
          <w:trHeight w:val="550"/>
        </w:trPr>
        <w:tc>
          <w:tcPr>
            <w:tcW w:w="534" w:type="dxa"/>
          </w:tcPr>
          <w:p w14:paraId="502237FC"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4BCA9FE1"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2.5.3. Проведення інформаційної кампанії щодо підвищення рівня обізнаності фахівців органів державної влади, інших державних органів, органів місцевого самоврядування з питань створення </w:t>
            </w:r>
            <w:proofErr w:type="spellStart"/>
            <w:r w:rsidRPr="00FD7752">
              <w:rPr>
                <w:rFonts w:ascii="Times New Roman" w:hAnsi="Times New Roman"/>
                <w:sz w:val="20"/>
                <w:szCs w:val="20"/>
                <w:lang w:val="uk-UA"/>
              </w:rPr>
              <w:t>безбар’єрного</w:t>
            </w:r>
            <w:proofErr w:type="spellEnd"/>
            <w:r w:rsidRPr="00FD7752">
              <w:rPr>
                <w:rFonts w:ascii="Times New Roman" w:hAnsi="Times New Roman"/>
                <w:sz w:val="20"/>
                <w:szCs w:val="20"/>
                <w:lang w:val="uk-UA"/>
              </w:rPr>
              <w:t xml:space="preserve"> простору</w:t>
            </w:r>
          </w:p>
        </w:tc>
        <w:tc>
          <w:tcPr>
            <w:tcW w:w="4111" w:type="dxa"/>
          </w:tcPr>
          <w:p w14:paraId="376452B4" w14:textId="77777777" w:rsidR="00892468" w:rsidRPr="00EC72E8" w:rsidRDefault="00892468" w:rsidP="00892468">
            <w:pPr>
              <w:autoSpaceDE w:val="0"/>
              <w:autoSpaceDN w:val="0"/>
              <w:adjustRightInd w:val="0"/>
              <w:spacing w:after="0" w:line="240" w:lineRule="auto"/>
              <w:rPr>
                <w:rFonts w:ascii="Times New Roman" w:hAnsi="Times New Roman"/>
                <w:b/>
                <w:sz w:val="20"/>
                <w:szCs w:val="20"/>
                <w:lang w:val="uk-UA"/>
              </w:rPr>
            </w:pPr>
            <w:r w:rsidRPr="00EC72E8">
              <w:rPr>
                <w:rFonts w:ascii="Times New Roman" w:hAnsi="Times New Roman"/>
                <w:b/>
                <w:sz w:val="20"/>
                <w:szCs w:val="20"/>
                <w:lang w:val="uk-UA"/>
              </w:rPr>
              <w:t>Захід</w:t>
            </w:r>
          </w:p>
          <w:p w14:paraId="1EC5A6AC" w14:textId="77777777" w:rsidR="00892468" w:rsidRPr="00EC72E8" w:rsidRDefault="00892468" w:rsidP="00892468">
            <w:pPr>
              <w:spacing w:after="0" w:line="240" w:lineRule="auto"/>
              <w:rPr>
                <w:rFonts w:ascii="Times New Roman" w:hAnsi="Times New Roman"/>
                <w:sz w:val="20"/>
                <w:szCs w:val="20"/>
                <w:lang w:val="uk-UA"/>
              </w:rPr>
            </w:pPr>
            <w:r w:rsidRPr="00EC72E8">
              <w:rPr>
                <w:rFonts w:ascii="Times New Roman" w:hAnsi="Times New Roman"/>
                <w:sz w:val="20"/>
                <w:szCs w:val="20"/>
                <w:lang w:val="uk-UA"/>
              </w:rPr>
              <w:t xml:space="preserve">Підвищення рівня обізнаності щодо створення </w:t>
            </w:r>
            <w:proofErr w:type="spellStart"/>
            <w:r w:rsidRPr="00EC72E8">
              <w:rPr>
                <w:rFonts w:ascii="Times New Roman" w:hAnsi="Times New Roman"/>
                <w:sz w:val="20"/>
                <w:szCs w:val="20"/>
                <w:lang w:val="uk-UA"/>
              </w:rPr>
              <w:t>безбар’єрного</w:t>
            </w:r>
            <w:proofErr w:type="spellEnd"/>
            <w:r w:rsidRPr="00EC72E8">
              <w:rPr>
                <w:rFonts w:ascii="Times New Roman" w:hAnsi="Times New Roman"/>
                <w:sz w:val="20"/>
                <w:szCs w:val="20"/>
                <w:lang w:val="uk-UA"/>
              </w:rPr>
              <w:t xml:space="preserve"> простору транспортної інфраструктури </w:t>
            </w:r>
          </w:p>
        </w:tc>
        <w:tc>
          <w:tcPr>
            <w:tcW w:w="1134" w:type="dxa"/>
          </w:tcPr>
          <w:p w14:paraId="1F97E1D0" w14:textId="74147007" w:rsidR="00892468" w:rsidRPr="00F420B9" w:rsidRDefault="006D5FC1"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0BEAD6D"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E0FDF4D"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1F6695C"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7534C6D6"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3E74917B" w14:textId="77777777" w:rsidTr="0004061F">
        <w:trPr>
          <w:gridAfter w:val="1"/>
          <w:wAfter w:w="7" w:type="dxa"/>
          <w:trHeight w:val="550"/>
        </w:trPr>
        <w:tc>
          <w:tcPr>
            <w:tcW w:w="534" w:type="dxa"/>
          </w:tcPr>
          <w:p w14:paraId="5DE264A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513B68ED"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6F353046" w14:textId="77777777" w:rsidR="00892468" w:rsidRPr="00FB3E54" w:rsidRDefault="00892468" w:rsidP="00892468">
            <w:pPr>
              <w:autoSpaceDE w:val="0"/>
              <w:autoSpaceDN w:val="0"/>
              <w:adjustRightInd w:val="0"/>
              <w:spacing w:after="0" w:line="240" w:lineRule="auto"/>
              <w:rPr>
                <w:rFonts w:ascii="Times New Roman" w:hAnsi="Times New Roman"/>
                <w:b/>
                <w:sz w:val="20"/>
                <w:szCs w:val="20"/>
                <w:lang w:val="uk-UA"/>
              </w:rPr>
            </w:pPr>
            <w:r w:rsidRPr="00FB3E54">
              <w:rPr>
                <w:rFonts w:ascii="Times New Roman" w:hAnsi="Times New Roman"/>
                <w:b/>
                <w:sz w:val="20"/>
                <w:szCs w:val="20"/>
                <w:lang w:val="uk-UA"/>
              </w:rPr>
              <w:t>Захід</w:t>
            </w:r>
          </w:p>
          <w:p w14:paraId="6689E803" w14:textId="77777777" w:rsidR="00892468" w:rsidRPr="00191CB2" w:rsidRDefault="00892468" w:rsidP="00892468">
            <w:pPr>
              <w:spacing w:after="0" w:line="240" w:lineRule="auto"/>
              <w:rPr>
                <w:rFonts w:ascii="Times New Roman" w:hAnsi="Times New Roman"/>
                <w:color w:val="FF0000"/>
                <w:sz w:val="20"/>
                <w:szCs w:val="20"/>
                <w:lang w:val="uk-UA"/>
              </w:rPr>
            </w:pPr>
            <w:r w:rsidRPr="00FB3E54">
              <w:rPr>
                <w:rFonts w:ascii="Times New Roman" w:hAnsi="Times New Roman"/>
                <w:sz w:val="20"/>
                <w:szCs w:val="20"/>
                <w:lang w:val="uk-UA"/>
              </w:rPr>
              <w:t xml:space="preserve">Проведення </w:t>
            </w:r>
            <w:proofErr w:type="spellStart"/>
            <w:r w:rsidRPr="00FB3E54">
              <w:rPr>
                <w:rFonts w:ascii="Times New Roman" w:hAnsi="Times New Roman"/>
                <w:sz w:val="20"/>
                <w:szCs w:val="20"/>
                <w:lang w:val="uk-UA"/>
              </w:rPr>
              <w:t>вебінарів</w:t>
            </w:r>
            <w:proofErr w:type="spellEnd"/>
            <w:r w:rsidRPr="00FB3E54">
              <w:rPr>
                <w:rFonts w:ascii="Times New Roman" w:hAnsi="Times New Roman"/>
                <w:sz w:val="20"/>
                <w:szCs w:val="20"/>
                <w:lang w:val="uk-UA"/>
              </w:rPr>
              <w:t xml:space="preserve">  з підвищення рівня обізнаності та професійної компетентності щодо впровадження принципів </w:t>
            </w:r>
            <w:proofErr w:type="spellStart"/>
            <w:r w:rsidRPr="00FB3E54">
              <w:rPr>
                <w:rFonts w:ascii="Times New Roman" w:hAnsi="Times New Roman"/>
                <w:sz w:val="20"/>
                <w:szCs w:val="20"/>
                <w:lang w:val="uk-UA"/>
              </w:rPr>
              <w:t>безбар’єрності</w:t>
            </w:r>
            <w:proofErr w:type="spellEnd"/>
          </w:p>
        </w:tc>
        <w:tc>
          <w:tcPr>
            <w:tcW w:w="1134" w:type="dxa"/>
          </w:tcPr>
          <w:p w14:paraId="53969B39" w14:textId="0293F6F1" w:rsidR="00892468" w:rsidRPr="00F420B9" w:rsidRDefault="009D4CFB"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53CDB545"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5AFF08F"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9AC6549"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05B65201"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24A0A520" w14:textId="77777777" w:rsidTr="0004061F">
        <w:trPr>
          <w:trHeight w:val="550"/>
        </w:trPr>
        <w:tc>
          <w:tcPr>
            <w:tcW w:w="534" w:type="dxa"/>
          </w:tcPr>
          <w:p w14:paraId="18FE0077"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A8D08D"/>
          </w:tcPr>
          <w:p w14:paraId="63649478"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bCs/>
                <w:color w:val="385623"/>
                <w:sz w:val="30"/>
                <w:szCs w:val="30"/>
                <w:lang w:val="uk-UA"/>
              </w:rPr>
              <w:t>Стратегічна ціль 3. Забезпечення стійкості та ефективності регіонального публічного управління та партнерства</w:t>
            </w:r>
          </w:p>
        </w:tc>
      </w:tr>
      <w:tr w:rsidR="00892468" w:rsidRPr="008840C9" w14:paraId="322CD267" w14:textId="77777777" w:rsidTr="0004061F">
        <w:trPr>
          <w:trHeight w:val="550"/>
        </w:trPr>
        <w:tc>
          <w:tcPr>
            <w:tcW w:w="534" w:type="dxa"/>
          </w:tcPr>
          <w:p w14:paraId="41EB74D2"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00ED7EF9" w14:textId="77777777" w:rsidR="00892468"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 xml:space="preserve">Оперативна ціль 3.1. Формування згуртованого патріотичного громадянського суспільства  на засадах української національної ідентичності та соціальної </w:t>
            </w:r>
            <w:proofErr w:type="spellStart"/>
            <w:r w:rsidRPr="00FD7752">
              <w:rPr>
                <w:rFonts w:ascii="Times New Roman" w:hAnsi="Times New Roman"/>
                <w:b/>
                <w:i/>
                <w:iCs/>
                <w:color w:val="385623"/>
                <w:sz w:val="26"/>
                <w:szCs w:val="26"/>
                <w:lang w:val="uk-UA"/>
              </w:rPr>
              <w:t>включеності</w:t>
            </w:r>
            <w:proofErr w:type="spellEnd"/>
          </w:p>
        </w:tc>
      </w:tr>
      <w:tr w:rsidR="00892468" w:rsidRPr="008840C9" w14:paraId="027DE4FE" w14:textId="77777777" w:rsidTr="0004061F">
        <w:trPr>
          <w:gridAfter w:val="1"/>
          <w:wAfter w:w="7" w:type="dxa"/>
          <w:trHeight w:val="550"/>
        </w:trPr>
        <w:tc>
          <w:tcPr>
            <w:tcW w:w="534" w:type="dxa"/>
          </w:tcPr>
          <w:p w14:paraId="7C9078E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4D7A55AC"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3.1.1. Зміцнення системи соціальної згуртованості населення Луганщини та формування екосистеми інклюзивної комунікації з владою незалежно від місця проживання (інші регіони України, за кордоном)</w:t>
            </w:r>
          </w:p>
        </w:tc>
        <w:tc>
          <w:tcPr>
            <w:tcW w:w="4111" w:type="dxa"/>
          </w:tcPr>
          <w:p w14:paraId="6935885D" w14:textId="77777777" w:rsidR="00892468" w:rsidRPr="005529F7" w:rsidRDefault="00892468" w:rsidP="00892468">
            <w:pPr>
              <w:spacing w:after="0" w:line="240" w:lineRule="auto"/>
              <w:rPr>
                <w:rFonts w:ascii="Times New Roman" w:hAnsi="Times New Roman"/>
                <w:sz w:val="20"/>
                <w:szCs w:val="20"/>
                <w:lang w:val="uk-UA"/>
              </w:rPr>
            </w:pPr>
            <w:r w:rsidRPr="005529F7">
              <w:rPr>
                <w:rFonts w:ascii="Times New Roman" w:hAnsi="Times New Roman"/>
                <w:b/>
                <w:bCs/>
                <w:sz w:val="20"/>
                <w:szCs w:val="20"/>
                <w:lang w:val="uk-UA"/>
              </w:rPr>
              <w:t>Регіональна програма розвитку</w:t>
            </w:r>
          </w:p>
          <w:p w14:paraId="45BD52AB" w14:textId="77777777" w:rsidR="00892468" w:rsidRPr="005529F7" w:rsidRDefault="00892468" w:rsidP="00892468">
            <w:pPr>
              <w:spacing w:after="0" w:line="240" w:lineRule="auto"/>
              <w:rPr>
                <w:rFonts w:ascii="Times New Roman" w:hAnsi="Times New Roman"/>
                <w:sz w:val="20"/>
                <w:szCs w:val="20"/>
                <w:lang w:val="uk-UA"/>
              </w:rPr>
            </w:pPr>
            <w:r w:rsidRPr="005529F7">
              <w:rPr>
                <w:rFonts w:ascii="Times New Roman" w:hAnsi="Times New Roman"/>
                <w:bCs/>
                <w:sz w:val="20"/>
                <w:szCs w:val="20"/>
                <w:lang w:val="uk-UA"/>
              </w:rPr>
              <w:t xml:space="preserve">Регіональна цільова програма сприяння розвитку громадянського </w:t>
            </w:r>
            <w:r w:rsidRPr="005529F7">
              <w:rPr>
                <w:rFonts w:ascii="Times New Roman" w:hAnsi="Times New Roman"/>
                <w:sz w:val="20"/>
                <w:szCs w:val="20"/>
                <w:lang w:val="uk-UA"/>
              </w:rPr>
              <w:t>суспільства в Луганській області на 2022–2026 роки: сприяння реалізації статутної діяльності інституцій громадянського суспільства</w:t>
            </w:r>
          </w:p>
        </w:tc>
        <w:tc>
          <w:tcPr>
            <w:tcW w:w="1134" w:type="dxa"/>
          </w:tcPr>
          <w:p w14:paraId="0B193FC5" w14:textId="0B4E927F" w:rsidR="00892468" w:rsidRPr="00F420B9" w:rsidRDefault="003A7DD2"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62B00D48"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6FA5D26"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DD4340D"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70DDA7DE"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690A49CE" w14:textId="77777777" w:rsidTr="0004061F">
        <w:trPr>
          <w:gridAfter w:val="1"/>
          <w:wAfter w:w="7" w:type="dxa"/>
          <w:trHeight w:val="550"/>
        </w:trPr>
        <w:tc>
          <w:tcPr>
            <w:tcW w:w="534" w:type="dxa"/>
          </w:tcPr>
          <w:p w14:paraId="32C682C5"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049396A4"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3.1.2.</w:t>
            </w:r>
            <w:r w:rsidRPr="00FD7752">
              <w:rPr>
                <w:lang w:val="uk-UA"/>
              </w:rPr>
              <w:t xml:space="preserve"> </w:t>
            </w:r>
            <w:r w:rsidRPr="00FD7752">
              <w:rPr>
                <w:rFonts w:ascii="Times New Roman" w:hAnsi="Times New Roman"/>
                <w:sz w:val="20"/>
                <w:szCs w:val="20"/>
                <w:lang w:val="uk-UA"/>
              </w:rPr>
              <w:t>Створення належних умов для національно-патріотичного, військово-патріотичного виховання молоді, співпраця із ветеранами війни</w:t>
            </w:r>
          </w:p>
        </w:tc>
        <w:tc>
          <w:tcPr>
            <w:tcW w:w="4111" w:type="dxa"/>
          </w:tcPr>
          <w:p w14:paraId="2D06B83E" w14:textId="77777777" w:rsidR="00892468" w:rsidRPr="00A407C8" w:rsidRDefault="00892468" w:rsidP="00892468">
            <w:pPr>
              <w:spacing w:after="0" w:line="240" w:lineRule="auto"/>
              <w:rPr>
                <w:rFonts w:ascii="Times New Roman" w:hAnsi="Times New Roman"/>
                <w:sz w:val="20"/>
                <w:szCs w:val="20"/>
                <w:lang w:val="uk-UA"/>
              </w:rPr>
            </w:pPr>
            <w:r w:rsidRPr="00A407C8">
              <w:rPr>
                <w:rFonts w:ascii="Times New Roman" w:hAnsi="Times New Roman"/>
                <w:b/>
                <w:bCs/>
                <w:sz w:val="20"/>
                <w:szCs w:val="20"/>
                <w:lang w:val="uk-UA"/>
              </w:rPr>
              <w:t>Регіональна програма розвитку</w:t>
            </w:r>
          </w:p>
          <w:p w14:paraId="75D6F1DF" w14:textId="77777777" w:rsidR="00892468" w:rsidRPr="00A407C8" w:rsidRDefault="00892468" w:rsidP="00892468">
            <w:pPr>
              <w:spacing w:after="0" w:line="240" w:lineRule="auto"/>
              <w:rPr>
                <w:rFonts w:ascii="Times New Roman" w:hAnsi="Times New Roman"/>
                <w:sz w:val="20"/>
                <w:szCs w:val="20"/>
                <w:lang w:val="uk-UA"/>
              </w:rPr>
            </w:pPr>
            <w:r w:rsidRPr="00A407C8">
              <w:rPr>
                <w:rFonts w:ascii="Times New Roman" w:hAnsi="Times New Roman"/>
                <w:bCs/>
                <w:sz w:val="20"/>
                <w:szCs w:val="20"/>
                <w:lang w:val="uk-UA"/>
              </w:rPr>
              <w:t>Регіональна цільова програма з утвердження української</w:t>
            </w:r>
            <w:r w:rsidRPr="00A407C8">
              <w:rPr>
                <w:rFonts w:ascii="Times New Roman" w:hAnsi="Times New Roman"/>
                <w:sz w:val="20"/>
                <w:szCs w:val="20"/>
                <w:lang w:val="uk-UA"/>
              </w:rPr>
              <w:t xml:space="preserve"> національної та громадянської ідентичності на 2026–2028 роки</w:t>
            </w:r>
          </w:p>
        </w:tc>
        <w:tc>
          <w:tcPr>
            <w:tcW w:w="1134" w:type="dxa"/>
          </w:tcPr>
          <w:p w14:paraId="5209DF90" w14:textId="149F2F93" w:rsidR="00892468" w:rsidRPr="00F420B9" w:rsidRDefault="003A7DD2"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779B4C6" w14:textId="4302CF48" w:rsidR="00892468" w:rsidRPr="0004061F" w:rsidRDefault="00DA1B33" w:rsidP="00892468">
            <w:pPr>
              <w:spacing w:after="0" w:line="240" w:lineRule="auto"/>
              <w:jc w:val="center"/>
              <w:rPr>
                <w:rFonts w:ascii="Times New Roman" w:hAnsi="Times New Roman"/>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tcPr>
          <w:p w14:paraId="6999EC9B" w14:textId="13D23F88" w:rsidR="00892468" w:rsidRPr="0004061F" w:rsidRDefault="00DA1B33" w:rsidP="00892468">
            <w:pPr>
              <w:spacing w:after="0" w:line="240" w:lineRule="auto"/>
              <w:jc w:val="center"/>
              <w:rPr>
                <w:rFonts w:ascii="Times New Roman" w:hAnsi="Times New Roman"/>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tcPr>
          <w:p w14:paraId="742D9F9D" w14:textId="28628F0B" w:rsidR="00892468" w:rsidRPr="0004061F" w:rsidRDefault="00DA1B33" w:rsidP="00892468">
            <w:pPr>
              <w:spacing w:after="0" w:line="240" w:lineRule="auto"/>
              <w:jc w:val="center"/>
              <w:rPr>
                <w:rFonts w:ascii="Times New Roman" w:hAnsi="Times New Roman"/>
                <w:sz w:val="20"/>
                <w:szCs w:val="20"/>
              </w:rPr>
            </w:pPr>
            <w:r w:rsidRPr="0004061F">
              <w:rPr>
                <w:rFonts w:ascii="Times New Roman" w:hAnsi="Times New Roman"/>
                <w:sz w:val="20"/>
                <w:szCs w:val="20"/>
                <w:lang w:val="uk-UA"/>
              </w:rPr>
              <w:t>в межах затверджених бюджетних призначень</w:t>
            </w:r>
          </w:p>
        </w:tc>
        <w:tc>
          <w:tcPr>
            <w:tcW w:w="2412" w:type="dxa"/>
          </w:tcPr>
          <w:p w14:paraId="15513FD3" w14:textId="07F712EE"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 xml:space="preserve">Обласний бюджет (у межах </w:t>
            </w:r>
            <w:r w:rsidR="001619AC"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бюджетних призначень)</w:t>
            </w:r>
          </w:p>
        </w:tc>
      </w:tr>
      <w:tr w:rsidR="00892468" w:rsidRPr="008840C9" w14:paraId="15770CCF" w14:textId="77777777" w:rsidTr="0004061F">
        <w:trPr>
          <w:gridAfter w:val="1"/>
          <w:wAfter w:w="7" w:type="dxa"/>
          <w:trHeight w:val="550"/>
        </w:trPr>
        <w:tc>
          <w:tcPr>
            <w:tcW w:w="534" w:type="dxa"/>
          </w:tcPr>
          <w:p w14:paraId="4ABE60F7"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049ACA9C"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3.1.3. Підтримка розвитку спільнот взаємодопомоги, громадських центрів підтримки луганчан в приймаючих громадах, </w:t>
            </w:r>
            <w:proofErr w:type="spellStart"/>
            <w:r w:rsidRPr="00FD7752">
              <w:rPr>
                <w:rFonts w:ascii="Times New Roman" w:hAnsi="Times New Roman"/>
                <w:sz w:val="20"/>
                <w:szCs w:val="20"/>
                <w:lang w:val="uk-UA"/>
              </w:rPr>
              <w:t>волонтерства</w:t>
            </w:r>
            <w:proofErr w:type="spellEnd"/>
            <w:r w:rsidRPr="00FD7752">
              <w:rPr>
                <w:rFonts w:ascii="Times New Roman" w:hAnsi="Times New Roman"/>
                <w:sz w:val="20"/>
                <w:szCs w:val="20"/>
                <w:lang w:val="uk-UA"/>
              </w:rPr>
              <w:t>, підвищення рівня громадянської освіти та політико-правової культури луганчан</w:t>
            </w:r>
          </w:p>
        </w:tc>
        <w:tc>
          <w:tcPr>
            <w:tcW w:w="4111" w:type="dxa"/>
          </w:tcPr>
          <w:p w14:paraId="415B8535" w14:textId="77777777" w:rsidR="00892468" w:rsidRPr="00465CF4" w:rsidRDefault="00892468" w:rsidP="00892468">
            <w:pPr>
              <w:spacing w:after="0" w:line="240" w:lineRule="auto"/>
              <w:rPr>
                <w:rFonts w:ascii="Times New Roman" w:hAnsi="Times New Roman"/>
                <w:sz w:val="20"/>
                <w:szCs w:val="20"/>
                <w:lang w:val="uk-UA"/>
              </w:rPr>
            </w:pPr>
            <w:r w:rsidRPr="00465CF4">
              <w:rPr>
                <w:rFonts w:ascii="Times New Roman" w:hAnsi="Times New Roman"/>
                <w:b/>
                <w:bCs/>
                <w:sz w:val="20"/>
                <w:szCs w:val="20"/>
                <w:lang w:val="uk-UA"/>
              </w:rPr>
              <w:t>Регіональна програма розвитку</w:t>
            </w:r>
          </w:p>
          <w:p w14:paraId="6F12277B" w14:textId="77777777" w:rsidR="00892468" w:rsidRPr="00465CF4" w:rsidRDefault="00892468" w:rsidP="00892468">
            <w:pPr>
              <w:spacing w:after="0" w:line="240" w:lineRule="auto"/>
              <w:rPr>
                <w:rFonts w:ascii="Times New Roman" w:hAnsi="Times New Roman"/>
                <w:sz w:val="20"/>
                <w:szCs w:val="20"/>
                <w:lang w:val="uk-UA"/>
              </w:rPr>
            </w:pPr>
            <w:r w:rsidRPr="00465CF4">
              <w:rPr>
                <w:rFonts w:ascii="Times New Roman" w:hAnsi="Times New Roman"/>
                <w:bCs/>
                <w:sz w:val="20"/>
                <w:szCs w:val="20"/>
                <w:lang w:val="uk-UA"/>
              </w:rPr>
              <w:t>Регіональна цільова програма сприяння розвитку</w:t>
            </w:r>
            <w:r w:rsidRPr="00465CF4">
              <w:rPr>
                <w:rFonts w:ascii="Times New Roman" w:hAnsi="Times New Roman"/>
                <w:sz w:val="20"/>
                <w:szCs w:val="20"/>
                <w:lang w:val="uk-UA"/>
              </w:rPr>
              <w:t xml:space="preserve"> громадянського суспільства в Луганській області на 2022–2026 роки: створення комунікативних майданчиків, платформ для формування згуртованості громадянського суспільства</w:t>
            </w:r>
          </w:p>
        </w:tc>
        <w:tc>
          <w:tcPr>
            <w:tcW w:w="1134" w:type="dxa"/>
          </w:tcPr>
          <w:p w14:paraId="268182BC" w14:textId="650E8E4E" w:rsidR="00892468" w:rsidRPr="00F420B9" w:rsidRDefault="003A7DD2"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5181333F"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6497E6A1" w14:textId="77777777" w:rsidR="00892468" w:rsidRPr="0004061F" w:rsidRDefault="00892468" w:rsidP="00892468">
            <w:pPr>
              <w:spacing w:after="0" w:line="240" w:lineRule="auto"/>
              <w:jc w:val="center"/>
              <w:rPr>
                <w:rFonts w:ascii="Times New Roman" w:hAnsi="Times New Roman"/>
                <w:sz w:val="20"/>
                <w:szCs w:val="20"/>
                <w:lang w:val="uk-UA"/>
              </w:rPr>
            </w:pPr>
          </w:p>
        </w:tc>
        <w:tc>
          <w:tcPr>
            <w:tcW w:w="1417" w:type="dxa"/>
          </w:tcPr>
          <w:p w14:paraId="32779A29" w14:textId="77777777" w:rsidR="00892468" w:rsidRPr="0004061F" w:rsidRDefault="00892468" w:rsidP="00892468">
            <w:pPr>
              <w:spacing w:after="0" w:line="240" w:lineRule="auto"/>
              <w:jc w:val="center"/>
              <w:rPr>
                <w:rFonts w:ascii="Times New Roman" w:hAnsi="Times New Roman"/>
                <w:sz w:val="20"/>
                <w:szCs w:val="20"/>
                <w:lang w:val="uk-UA"/>
              </w:rPr>
            </w:pPr>
          </w:p>
        </w:tc>
        <w:tc>
          <w:tcPr>
            <w:tcW w:w="2412" w:type="dxa"/>
          </w:tcPr>
          <w:p w14:paraId="3161F169" w14:textId="77777777"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Не потребує фінансування</w:t>
            </w:r>
          </w:p>
        </w:tc>
      </w:tr>
      <w:tr w:rsidR="00892468" w:rsidRPr="008840C9" w14:paraId="7B420898" w14:textId="77777777" w:rsidTr="0004061F">
        <w:trPr>
          <w:gridAfter w:val="1"/>
          <w:wAfter w:w="7" w:type="dxa"/>
          <w:trHeight w:val="550"/>
        </w:trPr>
        <w:tc>
          <w:tcPr>
            <w:tcW w:w="534" w:type="dxa"/>
          </w:tcPr>
          <w:p w14:paraId="13331581"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29CCA119"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3.1.4. Створення умов для розвитку, успішної самореалізації та соціальної інтеграції молоді у місцеве суспільство з урахуванням ідентичності Луганщини</w:t>
            </w:r>
          </w:p>
        </w:tc>
        <w:tc>
          <w:tcPr>
            <w:tcW w:w="4111" w:type="dxa"/>
          </w:tcPr>
          <w:p w14:paraId="2A4D0E81" w14:textId="77777777" w:rsidR="00892468" w:rsidRPr="00A407C8" w:rsidRDefault="00892468" w:rsidP="00892468">
            <w:pPr>
              <w:spacing w:after="0" w:line="240" w:lineRule="auto"/>
              <w:rPr>
                <w:rFonts w:ascii="Times New Roman" w:hAnsi="Times New Roman"/>
                <w:sz w:val="20"/>
                <w:szCs w:val="20"/>
                <w:lang w:val="uk-UA"/>
              </w:rPr>
            </w:pPr>
            <w:r w:rsidRPr="00A407C8">
              <w:rPr>
                <w:rFonts w:ascii="Times New Roman" w:hAnsi="Times New Roman"/>
                <w:b/>
                <w:bCs/>
                <w:sz w:val="20"/>
                <w:szCs w:val="20"/>
                <w:lang w:val="uk-UA"/>
              </w:rPr>
              <w:t>Регіональна програма розвитку</w:t>
            </w:r>
          </w:p>
          <w:p w14:paraId="69323D35" w14:textId="77777777" w:rsidR="00892468" w:rsidRPr="00A407C8" w:rsidRDefault="00892468" w:rsidP="00892468">
            <w:pPr>
              <w:spacing w:after="0" w:line="240" w:lineRule="auto"/>
              <w:rPr>
                <w:rFonts w:ascii="Times New Roman" w:hAnsi="Times New Roman"/>
                <w:sz w:val="20"/>
                <w:szCs w:val="20"/>
                <w:lang w:val="uk-UA"/>
              </w:rPr>
            </w:pPr>
            <w:r w:rsidRPr="00A407C8">
              <w:rPr>
                <w:rFonts w:ascii="Times New Roman" w:hAnsi="Times New Roman"/>
                <w:bCs/>
                <w:sz w:val="20"/>
                <w:szCs w:val="20"/>
                <w:lang w:val="uk-UA"/>
              </w:rPr>
              <w:t>Регіональна цільова програма</w:t>
            </w:r>
            <w:r w:rsidRPr="00A407C8">
              <w:rPr>
                <w:rFonts w:ascii="Times New Roman" w:hAnsi="Times New Roman"/>
                <w:sz w:val="20"/>
                <w:szCs w:val="20"/>
                <w:lang w:val="uk-UA"/>
              </w:rPr>
              <w:t xml:space="preserve"> «Молодь Луганщини» на 2021–2027 роки</w:t>
            </w:r>
          </w:p>
        </w:tc>
        <w:tc>
          <w:tcPr>
            <w:tcW w:w="1134" w:type="dxa"/>
          </w:tcPr>
          <w:p w14:paraId="47630BFF" w14:textId="33948471" w:rsidR="00892468" w:rsidRPr="00F420B9" w:rsidRDefault="003A7DD2"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061DED6" w14:textId="3D914C53" w:rsidR="00892468" w:rsidRPr="0004061F" w:rsidRDefault="00DA1B33" w:rsidP="00892468">
            <w:pPr>
              <w:spacing w:after="0" w:line="240" w:lineRule="auto"/>
              <w:jc w:val="center"/>
              <w:rPr>
                <w:rFonts w:ascii="Times New Roman" w:hAnsi="Times New Roman"/>
                <w:strike/>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tcPr>
          <w:p w14:paraId="49BF9D13" w14:textId="0277C953" w:rsidR="00892468" w:rsidRPr="0004061F" w:rsidRDefault="00DA1B33" w:rsidP="00892468">
            <w:pPr>
              <w:spacing w:after="0" w:line="240" w:lineRule="auto"/>
              <w:jc w:val="center"/>
              <w:rPr>
                <w:rFonts w:ascii="Times New Roman" w:hAnsi="Times New Roman"/>
                <w:strike/>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tcPr>
          <w:p w14:paraId="486D199F" w14:textId="0274F67D" w:rsidR="00892468" w:rsidRPr="0004061F" w:rsidRDefault="00DA1B33" w:rsidP="00892468">
            <w:pPr>
              <w:spacing w:after="0" w:line="240" w:lineRule="auto"/>
              <w:jc w:val="center"/>
              <w:rPr>
                <w:rFonts w:ascii="Times New Roman" w:hAnsi="Times New Roman"/>
                <w:strike/>
                <w:sz w:val="20"/>
                <w:szCs w:val="20"/>
              </w:rPr>
            </w:pPr>
            <w:r w:rsidRPr="0004061F">
              <w:rPr>
                <w:rFonts w:ascii="Times New Roman" w:hAnsi="Times New Roman"/>
                <w:sz w:val="20"/>
                <w:szCs w:val="20"/>
                <w:lang w:val="uk-UA"/>
              </w:rPr>
              <w:t>в межах затверджених бюджетних призначень</w:t>
            </w:r>
          </w:p>
        </w:tc>
        <w:tc>
          <w:tcPr>
            <w:tcW w:w="2412" w:type="dxa"/>
          </w:tcPr>
          <w:p w14:paraId="1C7CCFF1" w14:textId="1FC20D2B"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Обласний бюджет (у межах</w:t>
            </w:r>
            <w:r w:rsidR="00E03AAF" w:rsidRPr="0004061F">
              <w:rPr>
                <w:rFonts w:ascii="Times New Roman" w:hAnsi="Times New Roman"/>
                <w:sz w:val="20"/>
                <w:szCs w:val="20"/>
                <w:lang w:val="uk-UA"/>
              </w:rPr>
              <w:t xml:space="preserve"> затверджених</w:t>
            </w:r>
            <w:r w:rsidRPr="0004061F">
              <w:rPr>
                <w:rFonts w:ascii="Times New Roman" w:hAnsi="Times New Roman"/>
                <w:sz w:val="20"/>
                <w:szCs w:val="20"/>
                <w:lang w:val="uk-UA"/>
              </w:rPr>
              <w:t xml:space="preserve"> бюджетних призначень)</w:t>
            </w:r>
          </w:p>
        </w:tc>
      </w:tr>
      <w:tr w:rsidR="00892468" w:rsidRPr="008840C9" w14:paraId="45A33164" w14:textId="77777777" w:rsidTr="0004061F">
        <w:trPr>
          <w:gridAfter w:val="1"/>
          <w:wAfter w:w="7" w:type="dxa"/>
          <w:trHeight w:val="550"/>
        </w:trPr>
        <w:tc>
          <w:tcPr>
            <w:tcW w:w="534" w:type="dxa"/>
          </w:tcPr>
          <w:p w14:paraId="2F50AA54"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44A31CC6"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4093C3FA" w14:textId="77777777" w:rsidR="00892468" w:rsidRPr="00A407C8" w:rsidRDefault="00892468" w:rsidP="00892468">
            <w:pPr>
              <w:spacing w:after="0" w:line="240" w:lineRule="auto"/>
              <w:rPr>
                <w:rFonts w:ascii="Times New Roman" w:hAnsi="Times New Roman"/>
                <w:sz w:val="20"/>
                <w:szCs w:val="20"/>
                <w:lang w:val="uk-UA"/>
              </w:rPr>
            </w:pPr>
            <w:r w:rsidRPr="00A407C8">
              <w:rPr>
                <w:rFonts w:ascii="Times New Roman" w:hAnsi="Times New Roman"/>
                <w:b/>
                <w:bCs/>
                <w:sz w:val="20"/>
                <w:szCs w:val="20"/>
                <w:lang w:val="uk-UA"/>
              </w:rPr>
              <w:t>Регіональна програма розвитку</w:t>
            </w:r>
          </w:p>
          <w:p w14:paraId="7FD224CF" w14:textId="77777777" w:rsidR="00892468" w:rsidRPr="00A407C8" w:rsidRDefault="00892468" w:rsidP="00892468">
            <w:pPr>
              <w:spacing w:after="0" w:line="240" w:lineRule="auto"/>
              <w:rPr>
                <w:rFonts w:ascii="Times New Roman" w:hAnsi="Times New Roman"/>
                <w:sz w:val="20"/>
                <w:szCs w:val="20"/>
                <w:lang w:val="uk-UA"/>
              </w:rPr>
            </w:pPr>
            <w:r w:rsidRPr="00A407C8">
              <w:rPr>
                <w:rFonts w:ascii="Times New Roman" w:hAnsi="Times New Roman"/>
                <w:bCs/>
                <w:sz w:val="20"/>
                <w:szCs w:val="20"/>
                <w:lang w:val="uk-UA"/>
              </w:rPr>
              <w:t>Регіональна цільова соціальна програма розвитку</w:t>
            </w:r>
            <w:r w:rsidRPr="00A407C8">
              <w:rPr>
                <w:rFonts w:ascii="Times New Roman" w:hAnsi="Times New Roman"/>
                <w:sz w:val="20"/>
                <w:szCs w:val="20"/>
                <w:lang w:val="uk-UA"/>
              </w:rPr>
              <w:t xml:space="preserve"> фізичної культури та спорту на 2021–2026 роки</w:t>
            </w:r>
          </w:p>
        </w:tc>
        <w:tc>
          <w:tcPr>
            <w:tcW w:w="1134" w:type="dxa"/>
          </w:tcPr>
          <w:p w14:paraId="3BDB14FB" w14:textId="020DE503" w:rsidR="00892468" w:rsidRPr="00F420B9" w:rsidRDefault="003A7DD2"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Pr>
          <w:p w14:paraId="233B2233" w14:textId="7207AAA3" w:rsidR="00892468" w:rsidRPr="0004061F" w:rsidRDefault="00DA1B33" w:rsidP="00892468">
            <w:pPr>
              <w:spacing w:after="0" w:line="240" w:lineRule="auto"/>
              <w:jc w:val="center"/>
              <w:rPr>
                <w:rFonts w:ascii="Times New Roman" w:hAnsi="Times New Roman"/>
                <w:strike/>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tcPr>
          <w:p w14:paraId="26BADA05" w14:textId="08B8383F" w:rsidR="00892468" w:rsidRPr="0004061F" w:rsidRDefault="00DA1B33" w:rsidP="00892468">
            <w:pPr>
              <w:spacing w:after="0" w:line="240" w:lineRule="auto"/>
              <w:jc w:val="center"/>
              <w:rPr>
                <w:rFonts w:ascii="Times New Roman" w:hAnsi="Times New Roman"/>
                <w:b/>
                <w:bCs/>
                <w:strike/>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tcPr>
          <w:p w14:paraId="694AB1E1" w14:textId="77777777" w:rsidR="00892468" w:rsidRPr="0004061F" w:rsidRDefault="00892468" w:rsidP="00892468">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0</w:t>
            </w:r>
          </w:p>
        </w:tc>
        <w:tc>
          <w:tcPr>
            <w:tcW w:w="2412" w:type="dxa"/>
          </w:tcPr>
          <w:p w14:paraId="7196EA30" w14:textId="38B64A71" w:rsidR="00892468" w:rsidRPr="0004061F" w:rsidRDefault="00892468" w:rsidP="004C0C8F">
            <w:pPr>
              <w:spacing w:after="0" w:line="240" w:lineRule="auto"/>
              <w:rPr>
                <w:rFonts w:ascii="Times New Roman" w:hAnsi="Times New Roman"/>
                <w:sz w:val="20"/>
                <w:szCs w:val="20"/>
                <w:lang w:val="uk-UA"/>
              </w:rPr>
            </w:pPr>
            <w:r w:rsidRPr="0004061F">
              <w:rPr>
                <w:rFonts w:ascii="Times New Roman" w:hAnsi="Times New Roman"/>
                <w:sz w:val="20"/>
                <w:szCs w:val="20"/>
                <w:lang w:val="uk-UA"/>
              </w:rPr>
              <w:t xml:space="preserve">Обласний бюджет (у межах </w:t>
            </w:r>
            <w:r w:rsidR="00E03AAF" w:rsidRPr="0004061F">
              <w:rPr>
                <w:rFonts w:ascii="Times New Roman" w:hAnsi="Times New Roman"/>
                <w:sz w:val="20"/>
                <w:szCs w:val="20"/>
                <w:lang w:val="uk-UA"/>
              </w:rPr>
              <w:t xml:space="preserve">затверджених </w:t>
            </w:r>
            <w:r w:rsidRPr="0004061F">
              <w:rPr>
                <w:rFonts w:ascii="Times New Roman" w:hAnsi="Times New Roman"/>
                <w:sz w:val="20"/>
                <w:szCs w:val="20"/>
                <w:lang w:val="uk-UA"/>
              </w:rPr>
              <w:t>бюджетних призначень)</w:t>
            </w:r>
          </w:p>
        </w:tc>
      </w:tr>
      <w:tr w:rsidR="00892468" w:rsidRPr="008840C9" w14:paraId="7E36619C" w14:textId="77777777" w:rsidTr="0004061F">
        <w:trPr>
          <w:trHeight w:val="550"/>
        </w:trPr>
        <w:tc>
          <w:tcPr>
            <w:tcW w:w="534" w:type="dxa"/>
          </w:tcPr>
          <w:p w14:paraId="20AAB035"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4F36A3CA"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 xml:space="preserve">Оперативна ціль 3.2. Інституційно стійка, </w:t>
            </w:r>
            <w:proofErr w:type="spellStart"/>
            <w:r w:rsidRPr="00FD7752">
              <w:rPr>
                <w:rFonts w:ascii="Times New Roman" w:hAnsi="Times New Roman"/>
                <w:b/>
                <w:i/>
                <w:iCs/>
                <w:color w:val="385623"/>
                <w:sz w:val="26"/>
                <w:szCs w:val="26"/>
                <w:lang w:val="uk-UA"/>
              </w:rPr>
              <w:t>цифровізована</w:t>
            </w:r>
            <w:proofErr w:type="spellEnd"/>
            <w:r w:rsidRPr="00FD7752">
              <w:rPr>
                <w:rFonts w:ascii="Times New Roman" w:hAnsi="Times New Roman"/>
                <w:b/>
                <w:i/>
                <w:iCs/>
                <w:color w:val="385623"/>
                <w:sz w:val="26"/>
                <w:szCs w:val="26"/>
                <w:lang w:val="uk-UA"/>
              </w:rPr>
              <w:t>, стала система управління</w:t>
            </w:r>
          </w:p>
        </w:tc>
      </w:tr>
      <w:tr w:rsidR="00892468" w:rsidRPr="008840C9" w14:paraId="5B632AF5" w14:textId="77777777" w:rsidTr="0004061F">
        <w:trPr>
          <w:gridAfter w:val="1"/>
          <w:wAfter w:w="7" w:type="dxa"/>
          <w:trHeight w:val="550"/>
        </w:trPr>
        <w:tc>
          <w:tcPr>
            <w:tcW w:w="534" w:type="dxa"/>
          </w:tcPr>
          <w:p w14:paraId="074B86BA"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777C3428"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NewRomanPSMT" w:hAnsi="TimesNewRomanPSMT" w:cs="TimesNewRomanPSMT"/>
                <w:sz w:val="20"/>
                <w:szCs w:val="20"/>
                <w:lang w:val="uk-UA" w:eastAsia="uk-UA"/>
              </w:rPr>
              <w:t>3.2.1. Цифрова трансформація системи управління та впровадження електронних послуг</w:t>
            </w:r>
          </w:p>
        </w:tc>
        <w:tc>
          <w:tcPr>
            <w:tcW w:w="4111" w:type="dxa"/>
          </w:tcPr>
          <w:p w14:paraId="72E9D146" w14:textId="77777777" w:rsidR="00892468" w:rsidRPr="004777AC" w:rsidRDefault="00892468" w:rsidP="00892468">
            <w:pPr>
              <w:autoSpaceDE w:val="0"/>
              <w:autoSpaceDN w:val="0"/>
              <w:adjustRightInd w:val="0"/>
              <w:spacing w:after="0" w:line="240" w:lineRule="auto"/>
              <w:rPr>
                <w:rFonts w:ascii="Times New Roman" w:hAnsi="Times New Roman"/>
                <w:b/>
                <w:sz w:val="20"/>
                <w:szCs w:val="20"/>
                <w:lang w:val="uk-UA"/>
              </w:rPr>
            </w:pPr>
            <w:r w:rsidRPr="004777AC">
              <w:rPr>
                <w:rFonts w:ascii="Times New Roman" w:hAnsi="Times New Roman"/>
                <w:b/>
                <w:sz w:val="20"/>
                <w:szCs w:val="20"/>
                <w:lang w:val="uk-UA"/>
              </w:rPr>
              <w:t>Захід</w:t>
            </w:r>
          </w:p>
          <w:p w14:paraId="0F0E5641" w14:textId="77777777" w:rsidR="00892468" w:rsidRPr="00713709" w:rsidRDefault="00892468" w:rsidP="00892468">
            <w:pPr>
              <w:spacing w:after="0" w:line="240" w:lineRule="auto"/>
              <w:rPr>
                <w:rFonts w:ascii="Times New Roman" w:hAnsi="Times New Roman"/>
                <w:bCs/>
                <w:sz w:val="20"/>
                <w:szCs w:val="20"/>
                <w:lang w:val="uk-UA"/>
              </w:rPr>
            </w:pPr>
            <w:r w:rsidRPr="00713709">
              <w:rPr>
                <w:rFonts w:ascii="Times New Roman" w:hAnsi="Times New Roman"/>
                <w:bCs/>
                <w:sz w:val="20"/>
                <w:szCs w:val="20"/>
                <w:lang w:val="uk-UA"/>
              </w:rPr>
              <w:t>Організація підключення до системи електронної взаємодії органів виконавчої влади (СЕВ ОВВ) військових адміністрацій населених пунктів</w:t>
            </w:r>
          </w:p>
        </w:tc>
        <w:tc>
          <w:tcPr>
            <w:tcW w:w="1134" w:type="dxa"/>
          </w:tcPr>
          <w:p w14:paraId="340FBDC7" w14:textId="3D527348" w:rsidR="00892468" w:rsidRPr="00F420B9" w:rsidRDefault="005D356A" w:rsidP="00892468">
            <w:pPr>
              <w:spacing w:after="0" w:line="240" w:lineRule="auto"/>
              <w:jc w:val="center"/>
              <w:rPr>
                <w:rFonts w:ascii="Times New Roman" w:hAnsi="Times New Roman"/>
                <w:sz w:val="20"/>
                <w:szCs w:val="20"/>
                <w:lang w:val="uk-UA"/>
              </w:rPr>
            </w:pPr>
            <w:r>
              <w:rPr>
                <w:rFonts w:ascii="TimesNewRomanPSMT" w:hAnsi="TimesNewRomanPSMT" w:cs="TimesNewRomanPSMT"/>
                <w:sz w:val="20"/>
                <w:szCs w:val="20"/>
                <w:lang w:val="uk-UA" w:eastAsia="uk-UA"/>
              </w:rPr>
              <w:t>6</w:t>
            </w:r>
          </w:p>
        </w:tc>
        <w:tc>
          <w:tcPr>
            <w:tcW w:w="1418" w:type="dxa"/>
          </w:tcPr>
          <w:p w14:paraId="5AF03DAE"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4D7B1380"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05A806CC" w14:textId="77777777" w:rsidR="00892468" w:rsidRPr="007635CB" w:rsidRDefault="00892468" w:rsidP="00892468">
            <w:pPr>
              <w:spacing w:after="0" w:line="240" w:lineRule="auto"/>
              <w:jc w:val="center"/>
              <w:rPr>
                <w:rFonts w:ascii="Times New Roman" w:hAnsi="Times New Roman"/>
                <w:sz w:val="20"/>
                <w:szCs w:val="20"/>
                <w:lang w:val="uk-UA"/>
              </w:rPr>
            </w:pPr>
          </w:p>
        </w:tc>
        <w:tc>
          <w:tcPr>
            <w:tcW w:w="2412" w:type="dxa"/>
          </w:tcPr>
          <w:p w14:paraId="1A1965CD"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Не потребує фінансування</w:t>
            </w:r>
          </w:p>
        </w:tc>
      </w:tr>
      <w:tr w:rsidR="00892468" w:rsidRPr="008840C9" w14:paraId="748ED7A6" w14:textId="77777777" w:rsidTr="0004061F">
        <w:trPr>
          <w:gridAfter w:val="1"/>
          <w:wAfter w:w="7" w:type="dxa"/>
          <w:trHeight w:val="550"/>
        </w:trPr>
        <w:tc>
          <w:tcPr>
            <w:tcW w:w="534" w:type="dxa"/>
          </w:tcPr>
          <w:p w14:paraId="0673EFC5"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28C20839" w14:textId="77777777" w:rsidR="00892468" w:rsidRPr="00FD7752" w:rsidRDefault="00892468" w:rsidP="00892468">
            <w:pPr>
              <w:spacing w:after="0" w:line="240" w:lineRule="auto"/>
              <w:rPr>
                <w:rFonts w:ascii="TimesNewRomanPSMT" w:hAnsi="TimesNewRomanPSMT" w:cs="TimesNewRomanPSMT"/>
                <w:sz w:val="20"/>
                <w:szCs w:val="20"/>
                <w:lang w:val="uk-UA" w:eastAsia="uk-UA"/>
              </w:rPr>
            </w:pPr>
            <w:r w:rsidRPr="00FD7752">
              <w:rPr>
                <w:rFonts w:ascii="TimesNewRomanPSMT" w:hAnsi="TimesNewRomanPSMT" w:cs="TimesNewRomanPSMT"/>
                <w:sz w:val="20"/>
                <w:szCs w:val="20"/>
                <w:lang w:val="uk-UA" w:eastAsia="uk-UA"/>
              </w:rPr>
              <w:t>3.2.2. Створення е-платформи «Цифрова Луганщина»</w:t>
            </w:r>
          </w:p>
        </w:tc>
        <w:tc>
          <w:tcPr>
            <w:tcW w:w="4111" w:type="dxa"/>
          </w:tcPr>
          <w:p w14:paraId="36C23A44" w14:textId="77777777" w:rsidR="00892468" w:rsidRPr="00FD7752" w:rsidRDefault="00892468" w:rsidP="00892468">
            <w:pPr>
              <w:autoSpaceDE w:val="0"/>
              <w:autoSpaceDN w:val="0"/>
              <w:adjustRightInd w:val="0"/>
              <w:spacing w:after="0" w:line="240" w:lineRule="auto"/>
              <w:rPr>
                <w:rFonts w:cs="TimesNewRomanPSMT"/>
                <w:sz w:val="20"/>
                <w:szCs w:val="20"/>
                <w:lang w:val="uk-UA" w:eastAsia="uk-UA"/>
              </w:rPr>
            </w:pPr>
            <w:r w:rsidRPr="00FD7752">
              <w:rPr>
                <w:rFonts w:ascii="TimesNewRomanPSMT" w:hAnsi="TimesNewRomanPSMT" w:cs="TimesNewRomanPSMT"/>
                <w:b/>
                <w:sz w:val="20"/>
                <w:szCs w:val="20"/>
                <w:lang w:val="uk-UA" w:eastAsia="uk-UA"/>
              </w:rPr>
              <w:t>Проєкт регіонального розвитку</w:t>
            </w:r>
          </w:p>
          <w:p w14:paraId="54420816" w14:textId="77777777" w:rsidR="00892468" w:rsidRPr="00FD7752" w:rsidRDefault="00892468" w:rsidP="00892468">
            <w:pPr>
              <w:autoSpaceDE w:val="0"/>
              <w:autoSpaceDN w:val="0"/>
              <w:adjustRightInd w:val="0"/>
              <w:spacing w:after="0" w:line="240" w:lineRule="auto"/>
              <w:rPr>
                <w:rFonts w:ascii="TimesNewRomanPSMT" w:hAnsi="TimesNewRomanPSMT" w:cs="TimesNewRomanPSMT"/>
                <w:b/>
                <w:sz w:val="20"/>
                <w:szCs w:val="20"/>
                <w:lang w:val="uk-UA" w:eastAsia="uk-UA"/>
              </w:rPr>
            </w:pPr>
            <w:r w:rsidRPr="00FD7752">
              <w:rPr>
                <w:rFonts w:ascii="Times New Roman" w:hAnsi="Times New Roman"/>
                <w:sz w:val="20"/>
                <w:szCs w:val="20"/>
                <w:lang w:val="uk-UA"/>
              </w:rPr>
              <w:t>Розробка та розгортання регіональної електронної платформи «Цифрова Луганщина»</w:t>
            </w:r>
          </w:p>
        </w:tc>
        <w:tc>
          <w:tcPr>
            <w:tcW w:w="1134" w:type="dxa"/>
          </w:tcPr>
          <w:p w14:paraId="043D157A" w14:textId="3B3B02F0" w:rsidR="00892468" w:rsidRPr="00DA3DD1" w:rsidRDefault="005D356A"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66DA8DC"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812,00</w:t>
            </w:r>
          </w:p>
        </w:tc>
        <w:tc>
          <w:tcPr>
            <w:tcW w:w="1417" w:type="dxa"/>
          </w:tcPr>
          <w:p w14:paraId="27F3DAF6"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609,00</w:t>
            </w:r>
          </w:p>
        </w:tc>
        <w:tc>
          <w:tcPr>
            <w:tcW w:w="1417" w:type="dxa"/>
          </w:tcPr>
          <w:p w14:paraId="5123DD71" w14:textId="77777777" w:rsidR="00892468" w:rsidRPr="007635CB" w:rsidRDefault="00892468" w:rsidP="00892468">
            <w:pPr>
              <w:spacing w:after="0" w:line="240" w:lineRule="auto"/>
              <w:jc w:val="center"/>
              <w:rPr>
                <w:rFonts w:ascii="Times New Roman" w:hAnsi="Times New Roman"/>
                <w:sz w:val="20"/>
                <w:szCs w:val="20"/>
                <w:lang w:val="uk-UA"/>
              </w:rPr>
            </w:pPr>
            <w:r w:rsidRPr="007635CB">
              <w:rPr>
                <w:rFonts w:ascii="Times New Roman" w:hAnsi="Times New Roman"/>
                <w:sz w:val="20"/>
                <w:szCs w:val="20"/>
                <w:lang w:val="uk-UA"/>
              </w:rPr>
              <w:t>203,00</w:t>
            </w:r>
          </w:p>
        </w:tc>
        <w:tc>
          <w:tcPr>
            <w:tcW w:w="2412" w:type="dxa"/>
          </w:tcPr>
          <w:p w14:paraId="67F31C3A"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Інші джерела, не заборонені законодавством</w:t>
            </w:r>
          </w:p>
        </w:tc>
      </w:tr>
      <w:tr w:rsidR="00892468" w:rsidRPr="008840C9" w14:paraId="0DB7141A" w14:textId="77777777" w:rsidTr="0004061F">
        <w:trPr>
          <w:gridAfter w:val="1"/>
          <w:wAfter w:w="7" w:type="dxa"/>
          <w:trHeight w:val="550"/>
        </w:trPr>
        <w:tc>
          <w:tcPr>
            <w:tcW w:w="534" w:type="dxa"/>
          </w:tcPr>
          <w:p w14:paraId="26F401CE"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79F5F11B"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NewRomanPSMT" w:hAnsi="TimesNewRomanPSMT" w:cs="TimesNewRomanPSMT"/>
                <w:sz w:val="20"/>
                <w:szCs w:val="20"/>
                <w:lang w:val="uk-UA" w:eastAsia="uk-UA"/>
              </w:rPr>
              <w:t>3.2.3. Системне впровадження ефективного врядування, у тому числі на засадах Е-демократії (e-</w:t>
            </w:r>
            <w:proofErr w:type="spellStart"/>
            <w:r w:rsidRPr="00FD7752">
              <w:rPr>
                <w:rFonts w:ascii="TimesNewRomanPSMT" w:hAnsi="TimesNewRomanPSMT" w:cs="TimesNewRomanPSMT"/>
                <w:sz w:val="20"/>
                <w:szCs w:val="20"/>
                <w:lang w:val="uk-UA" w:eastAsia="uk-UA"/>
              </w:rPr>
              <w:t>Dem</w:t>
            </w:r>
            <w:proofErr w:type="spellEnd"/>
            <w:r w:rsidRPr="00FD7752">
              <w:rPr>
                <w:rFonts w:ascii="TimesNewRomanPSMT" w:hAnsi="TimesNewRomanPSMT" w:cs="TimesNewRomanPSMT"/>
                <w:sz w:val="20"/>
                <w:szCs w:val="20"/>
                <w:lang w:val="uk-UA" w:eastAsia="uk-UA"/>
              </w:rPr>
              <w:t>)</w:t>
            </w:r>
          </w:p>
        </w:tc>
        <w:tc>
          <w:tcPr>
            <w:tcW w:w="4111" w:type="dxa"/>
          </w:tcPr>
          <w:p w14:paraId="6B2F9EA1" w14:textId="77777777" w:rsidR="00892468" w:rsidRPr="00FD7752" w:rsidRDefault="00892468" w:rsidP="00892468">
            <w:pPr>
              <w:autoSpaceDE w:val="0"/>
              <w:autoSpaceDN w:val="0"/>
              <w:adjustRightInd w:val="0"/>
              <w:spacing w:after="0" w:line="240" w:lineRule="auto"/>
              <w:rPr>
                <w:rFonts w:cs="TimesNewRomanPSMT"/>
                <w:b/>
                <w:sz w:val="20"/>
                <w:szCs w:val="20"/>
                <w:lang w:val="uk-UA" w:eastAsia="uk-UA"/>
              </w:rPr>
            </w:pPr>
            <w:r w:rsidRPr="00FD7752">
              <w:rPr>
                <w:rFonts w:ascii="TimesNewRomanPSMT" w:hAnsi="TimesNewRomanPSMT" w:cs="TimesNewRomanPSMT"/>
                <w:b/>
                <w:sz w:val="20"/>
                <w:szCs w:val="20"/>
                <w:lang w:val="uk-UA" w:eastAsia="uk-UA"/>
              </w:rPr>
              <w:t>Захід</w:t>
            </w:r>
          </w:p>
          <w:p w14:paraId="1CE57037"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Навчання посадових осіб та громадян використанню інструментів електронної демократії та впровадження інструментів е-демократії (е-петиції, е-звернення, е-консультації, бюджет участі)</w:t>
            </w:r>
          </w:p>
        </w:tc>
        <w:tc>
          <w:tcPr>
            <w:tcW w:w="1134" w:type="dxa"/>
          </w:tcPr>
          <w:p w14:paraId="290EACD9" w14:textId="173BEF8A" w:rsidR="00892468" w:rsidRPr="00F420B9" w:rsidRDefault="005D356A"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309C385"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189E921F" w14:textId="77777777" w:rsidR="00892468" w:rsidRPr="007635CB" w:rsidRDefault="00892468" w:rsidP="00892468">
            <w:pPr>
              <w:spacing w:after="0" w:line="240" w:lineRule="auto"/>
              <w:jc w:val="center"/>
              <w:rPr>
                <w:rFonts w:ascii="Times New Roman" w:hAnsi="Times New Roman"/>
                <w:sz w:val="20"/>
                <w:szCs w:val="20"/>
                <w:lang w:val="uk-UA"/>
              </w:rPr>
            </w:pPr>
          </w:p>
        </w:tc>
        <w:tc>
          <w:tcPr>
            <w:tcW w:w="1417" w:type="dxa"/>
          </w:tcPr>
          <w:p w14:paraId="165869B5" w14:textId="77777777" w:rsidR="00892468" w:rsidRPr="007635CB" w:rsidRDefault="00892468" w:rsidP="00892468">
            <w:pPr>
              <w:spacing w:after="0" w:line="240" w:lineRule="auto"/>
              <w:jc w:val="center"/>
              <w:rPr>
                <w:rFonts w:ascii="Times New Roman" w:hAnsi="Times New Roman"/>
                <w:sz w:val="20"/>
                <w:szCs w:val="20"/>
                <w:lang w:val="uk-UA"/>
              </w:rPr>
            </w:pPr>
          </w:p>
        </w:tc>
        <w:tc>
          <w:tcPr>
            <w:tcW w:w="2412" w:type="dxa"/>
          </w:tcPr>
          <w:p w14:paraId="58DC124E"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Не потребує фінансування</w:t>
            </w:r>
          </w:p>
        </w:tc>
      </w:tr>
      <w:tr w:rsidR="00892468" w:rsidRPr="008840C9" w14:paraId="436BAF07" w14:textId="77777777" w:rsidTr="0004061F">
        <w:trPr>
          <w:gridAfter w:val="1"/>
          <w:wAfter w:w="7" w:type="dxa"/>
          <w:trHeight w:val="550"/>
        </w:trPr>
        <w:tc>
          <w:tcPr>
            <w:tcW w:w="534" w:type="dxa"/>
          </w:tcPr>
          <w:p w14:paraId="438AF426"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44C53351"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3.2.4. Посилення інституційної спроможності діяльності військових</w:t>
            </w:r>
            <w:r w:rsidRPr="00FD7752">
              <w:rPr>
                <w:rFonts w:ascii="Times New Roman" w:hAnsi="Times New Roman"/>
                <w:b/>
                <w:bCs/>
                <w:sz w:val="20"/>
                <w:szCs w:val="20"/>
                <w:lang w:val="uk-UA"/>
              </w:rPr>
              <w:t xml:space="preserve"> </w:t>
            </w:r>
            <w:r w:rsidRPr="00FD7752">
              <w:rPr>
                <w:rFonts w:ascii="Times New Roman" w:hAnsi="Times New Roman"/>
                <w:sz w:val="20"/>
                <w:szCs w:val="20"/>
                <w:lang w:val="uk-UA"/>
              </w:rPr>
              <w:t>адміністрацій релокованих громад, зокрема у сфері стратегічного планування, управління публічними інвестиційними проектами, просторового планування та управління</w:t>
            </w:r>
          </w:p>
        </w:tc>
        <w:tc>
          <w:tcPr>
            <w:tcW w:w="4111" w:type="dxa"/>
          </w:tcPr>
          <w:p w14:paraId="5C4E7846" w14:textId="77777777" w:rsidR="00892468" w:rsidRPr="00FD7752" w:rsidRDefault="00892468" w:rsidP="00892468">
            <w:pPr>
              <w:autoSpaceDE w:val="0"/>
              <w:autoSpaceDN w:val="0"/>
              <w:adjustRightInd w:val="0"/>
              <w:spacing w:after="0" w:line="240" w:lineRule="auto"/>
              <w:rPr>
                <w:rFonts w:cs="TimesNewRomanPSMT"/>
                <w:b/>
                <w:sz w:val="20"/>
                <w:szCs w:val="20"/>
                <w:lang w:val="uk-UA" w:eastAsia="uk-UA"/>
              </w:rPr>
            </w:pPr>
            <w:r w:rsidRPr="00FD7752">
              <w:rPr>
                <w:rFonts w:ascii="TimesNewRomanPSMT" w:hAnsi="TimesNewRomanPSMT" w:cs="TimesNewRomanPSMT"/>
                <w:b/>
                <w:sz w:val="20"/>
                <w:szCs w:val="20"/>
                <w:lang w:val="uk-UA" w:eastAsia="uk-UA"/>
              </w:rPr>
              <w:t>Захід</w:t>
            </w:r>
          </w:p>
          <w:p w14:paraId="49690B11"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Координація та супровід реалізації проєктів міжнародної технічної допомоги, спрямованих на підтримку інституційної спроможності військових адміністрацій релокованих громад</w:t>
            </w:r>
          </w:p>
        </w:tc>
        <w:tc>
          <w:tcPr>
            <w:tcW w:w="1134" w:type="dxa"/>
          </w:tcPr>
          <w:p w14:paraId="5DDA6BC2" w14:textId="4E2CA731" w:rsidR="00892468" w:rsidRPr="00F420B9" w:rsidRDefault="007C3FD0" w:rsidP="00892468">
            <w:pPr>
              <w:spacing w:after="0" w:line="240" w:lineRule="auto"/>
              <w:jc w:val="center"/>
              <w:rPr>
                <w:rFonts w:ascii="Times New Roman" w:hAnsi="Times New Roman"/>
                <w:sz w:val="20"/>
                <w:szCs w:val="20"/>
                <w:lang w:val="uk-UA"/>
              </w:rPr>
            </w:pPr>
            <w:r>
              <w:rPr>
                <w:rFonts w:ascii="TimesNewRomanPSMT" w:hAnsi="TimesNewRomanPSMT" w:cs="TimesNewRomanPSMT"/>
                <w:sz w:val="20"/>
                <w:szCs w:val="20"/>
                <w:lang w:val="uk-UA" w:eastAsia="uk-UA"/>
              </w:rPr>
              <w:t>18</w:t>
            </w:r>
          </w:p>
        </w:tc>
        <w:tc>
          <w:tcPr>
            <w:tcW w:w="1418" w:type="dxa"/>
          </w:tcPr>
          <w:p w14:paraId="1F64D07D" w14:textId="77777777" w:rsidR="00892468" w:rsidRPr="007635CB" w:rsidRDefault="00892468" w:rsidP="00892468">
            <w:pPr>
              <w:spacing w:after="0" w:line="240" w:lineRule="auto"/>
              <w:jc w:val="center"/>
              <w:rPr>
                <w:rFonts w:ascii="Times New Roman" w:hAnsi="Times New Roman"/>
                <w:sz w:val="20"/>
                <w:szCs w:val="20"/>
                <w:lang w:val="uk-UA"/>
              </w:rPr>
            </w:pPr>
            <w:proofErr w:type="spellStart"/>
            <w:r w:rsidRPr="007635CB">
              <w:rPr>
                <w:rFonts w:ascii="Times New Roman" w:hAnsi="Times New Roman"/>
                <w:sz w:val="20"/>
              </w:rPr>
              <w:t>визначається</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міжнародним</w:t>
            </w:r>
            <w:proofErr w:type="spellEnd"/>
            <w:r w:rsidRPr="007635CB">
              <w:rPr>
                <w:rFonts w:ascii="Times New Roman" w:hAnsi="Times New Roman"/>
                <w:sz w:val="20"/>
              </w:rPr>
              <w:t xml:space="preserve"> донором </w:t>
            </w:r>
            <w:proofErr w:type="spellStart"/>
            <w:r w:rsidRPr="007635CB">
              <w:rPr>
                <w:rFonts w:ascii="Times New Roman" w:hAnsi="Times New Roman"/>
                <w:sz w:val="20"/>
              </w:rPr>
              <w:t>відповідно</w:t>
            </w:r>
            <w:proofErr w:type="spellEnd"/>
            <w:r w:rsidRPr="007635CB">
              <w:rPr>
                <w:rFonts w:ascii="Times New Roman" w:hAnsi="Times New Roman"/>
                <w:sz w:val="20"/>
              </w:rPr>
              <w:t xml:space="preserve"> до умов </w:t>
            </w:r>
            <w:proofErr w:type="spellStart"/>
            <w:r w:rsidRPr="007635CB">
              <w:rPr>
                <w:rFonts w:ascii="Times New Roman" w:hAnsi="Times New Roman"/>
                <w:sz w:val="20"/>
              </w:rPr>
              <w:t>програми</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міжнародної</w:t>
            </w:r>
            <w:proofErr w:type="spellEnd"/>
            <w:r w:rsidRPr="007635CB">
              <w:rPr>
                <w:rFonts w:ascii="Times New Roman" w:hAnsi="Times New Roman"/>
                <w:sz w:val="20"/>
              </w:rPr>
              <w:t xml:space="preserve"> </w:t>
            </w:r>
            <w:proofErr w:type="spellStart"/>
            <w:r w:rsidRPr="007635CB">
              <w:rPr>
                <w:rFonts w:ascii="Times New Roman" w:hAnsi="Times New Roman"/>
                <w:sz w:val="20"/>
              </w:rPr>
              <w:t>технічної</w:t>
            </w:r>
            <w:proofErr w:type="spellEnd"/>
            <w:r w:rsidRPr="007635CB">
              <w:rPr>
                <w:rFonts w:ascii="Times New Roman" w:hAnsi="Times New Roman"/>
                <w:sz w:val="20"/>
              </w:rPr>
              <w:t xml:space="preserve"> </w:t>
            </w:r>
            <w:proofErr w:type="spellStart"/>
            <w:r w:rsidRPr="007635CB">
              <w:rPr>
                <w:rFonts w:ascii="Times New Roman" w:hAnsi="Times New Roman"/>
                <w:sz w:val="20"/>
              </w:rPr>
              <w:t>допомоги</w:t>
            </w:r>
            <w:proofErr w:type="spellEnd"/>
          </w:p>
        </w:tc>
        <w:tc>
          <w:tcPr>
            <w:tcW w:w="1417" w:type="dxa"/>
          </w:tcPr>
          <w:p w14:paraId="799F0B2C" w14:textId="77777777" w:rsidR="00892468" w:rsidRPr="007635CB" w:rsidRDefault="00892468" w:rsidP="004C0C8F">
            <w:pPr>
              <w:spacing w:after="0" w:line="240" w:lineRule="auto"/>
              <w:ind w:left="-110" w:right="-100"/>
              <w:jc w:val="center"/>
              <w:rPr>
                <w:rFonts w:ascii="Times New Roman" w:hAnsi="Times New Roman"/>
                <w:sz w:val="20"/>
                <w:szCs w:val="20"/>
                <w:lang w:val="uk-UA"/>
              </w:rPr>
            </w:pPr>
            <w:proofErr w:type="spellStart"/>
            <w:r w:rsidRPr="007635CB">
              <w:rPr>
                <w:rFonts w:ascii="Times New Roman" w:hAnsi="Times New Roman"/>
                <w:sz w:val="20"/>
              </w:rPr>
              <w:t>визначається</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міжнародним</w:t>
            </w:r>
            <w:proofErr w:type="spellEnd"/>
            <w:r w:rsidRPr="007635CB">
              <w:rPr>
                <w:rFonts w:ascii="Times New Roman" w:hAnsi="Times New Roman"/>
                <w:sz w:val="20"/>
              </w:rPr>
              <w:t xml:space="preserve"> донором </w:t>
            </w:r>
            <w:proofErr w:type="spellStart"/>
            <w:r w:rsidRPr="007635CB">
              <w:rPr>
                <w:rFonts w:ascii="Times New Roman" w:hAnsi="Times New Roman"/>
                <w:sz w:val="20"/>
              </w:rPr>
              <w:t>відповідно</w:t>
            </w:r>
            <w:proofErr w:type="spellEnd"/>
            <w:r w:rsidRPr="007635CB">
              <w:rPr>
                <w:rFonts w:ascii="Times New Roman" w:hAnsi="Times New Roman"/>
                <w:sz w:val="20"/>
              </w:rPr>
              <w:t xml:space="preserve"> до умов </w:t>
            </w:r>
            <w:proofErr w:type="spellStart"/>
            <w:r w:rsidRPr="007635CB">
              <w:rPr>
                <w:rFonts w:ascii="Times New Roman" w:hAnsi="Times New Roman"/>
                <w:sz w:val="20"/>
              </w:rPr>
              <w:t>програми</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міжнародної</w:t>
            </w:r>
            <w:proofErr w:type="spellEnd"/>
            <w:r w:rsidRPr="007635CB">
              <w:rPr>
                <w:rFonts w:ascii="Times New Roman" w:hAnsi="Times New Roman"/>
                <w:sz w:val="20"/>
              </w:rPr>
              <w:t xml:space="preserve"> </w:t>
            </w:r>
            <w:proofErr w:type="spellStart"/>
            <w:r w:rsidRPr="007635CB">
              <w:rPr>
                <w:rFonts w:ascii="Times New Roman" w:hAnsi="Times New Roman"/>
                <w:sz w:val="20"/>
              </w:rPr>
              <w:t>технічної</w:t>
            </w:r>
            <w:proofErr w:type="spellEnd"/>
            <w:r w:rsidRPr="007635CB">
              <w:rPr>
                <w:rFonts w:ascii="Times New Roman" w:hAnsi="Times New Roman"/>
                <w:sz w:val="20"/>
              </w:rPr>
              <w:t xml:space="preserve"> </w:t>
            </w:r>
            <w:proofErr w:type="spellStart"/>
            <w:r w:rsidRPr="007635CB">
              <w:rPr>
                <w:rFonts w:ascii="Times New Roman" w:hAnsi="Times New Roman"/>
                <w:sz w:val="20"/>
              </w:rPr>
              <w:t>допомоги</w:t>
            </w:r>
            <w:proofErr w:type="spellEnd"/>
          </w:p>
        </w:tc>
        <w:tc>
          <w:tcPr>
            <w:tcW w:w="1417" w:type="dxa"/>
          </w:tcPr>
          <w:p w14:paraId="657C86ED" w14:textId="77777777" w:rsidR="00892468" w:rsidRPr="007635CB" w:rsidRDefault="00892468" w:rsidP="004C0C8F">
            <w:pPr>
              <w:spacing w:after="0" w:line="240" w:lineRule="auto"/>
              <w:ind w:left="-109" w:right="-101"/>
              <w:jc w:val="center"/>
              <w:rPr>
                <w:rFonts w:ascii="Times New Roman" w:hAnsi="Times New Roman"/>
                <w:sz w:val="20"/>
                <w:szCs w:val="20"/>
                <w:lang w:val="uk-UA"/>
              </w:rPr>
            </w:pPr>
            <w:proofErr w:type="spellStart"/>
            <w:r w:rsidRPr="007635CB">
              <w:rPr>
                <w:rFonts w:ascii="Times New Roman" w:hAnsi="Times New Roman"/>
                <w:sz w:val="20"/>
              </w:rPr>
              <w:t>визначається</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міжнародним</w:t>
            </w:r>
            <w:proofErr w:type="spellEnd"/>
            <w:r w:rsidRPr="007635CB">
              <w:rPr>
                <w:rFonts w:ascii="Times New Roman" w:hAnsi="Times New Roman"/>
                <w:sz w:val="20"/>
              </w:rPr>
              <w:t xml:space="preserve"> донором </w:t>
            </w:r>
            <w:proofErr w:type="spellStart"/>
            <w:r w:rsidRPr="007635CB">
              <w:rPr>
                <w:rFonts w:ascii="Times New Roman" w:hAnsi="Times New Roman"/>
                <w:sz w:val="20"/>
              </w:rPr>
              <w:t>відповідно</w:t>
            </w:r>
            <w:proofErr w:type="spellEnd"/>
            <w:r w:rsidRPr="007635CB">
              <w:rPr>
                <w:rFonts w:ascii="Times New Roman" w:hAnsi="Times New Roman"/>
                <w:sz w:val="20"/>
              </w:rPr>
              <w:t xml:space="preserve"> до умов </w:t>
            </w:r>
            <w:proofErr w:type="spellStart"/>
            <w:r w:rsidRPr="007635CB">
              <w:rPr>
                <w:rFonts w:ascii="Times New Roman" w:hAnsi="Times New Roman"/>
                <w:sz w:val="20"/>
              </w:rPr>
              <w:t>програми</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міжнародної</w:t>
            </w:r>
            <w:proofErr w:type="spellEnd"/>
            <w:r w:rsidRPr="007635CB">
              <w:rPr>
                <w:rFonts w:ascii="Times New Roman" w:hAnsi="Times New Roman"/>
                <w:sz w:val="20"/>
              </w:rPr>
              <w:t xml:space="preserve"> </w:t>
            </w:r>
            <w:proofErr w:type="spellStart"/>
            <w:r w:rsidRPr="007635CB">
              <w:rPr>
                <w:rFonts w:ascii="Times New Roman" w:hAnsi="Times New Roman"/>
                <w:sz w:val="20"/>
              </w:rPr>
              <w:t>технічної</w:t>
            </w:r>
            <w:proofErr w:type="spellEnd"/>
            <w:r w:rsidRPr="007635CB">
              <w:rPr>
                <w:rFonts w:ascii="Times New Roman" w:hAnsi="Times New Roman"/>
                <w:sz w:val="20"/>
              </w:rPr>
              <w:t xml:space="preserve"> </w:t>
            </w:r>
            <w:proofErr w:type="spellStart"/>
            <w:r w:rsidRPr="007635CB">
              <w:rPr>
                <w:rFonts w:ascii="Times New Roman" w:hAnsi="Times New Roman"/>
                <w:sz w:val="20"/>
              </w:rPr>
              <w:t>допомоги</w:t>
            </w:r>
            <w:proofErr w:type="spellEnd"/>
          </w:p>
        </w:tc>
        <w:tc>
          <w:tcPr>
            <w:tcW w:w="2412" w:type="dxa"/>
          </w:tcPr>
          <w:p w14:paraId="75511A52"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Інші джерела, не заборонені законодавством</w:t>
            </w:r>
          </w:p>
        </w:tc>
      </w:tr>
      <w:tr w:rsidR="00892468" w:rsidRPr="00EE7A45" w14:paraId="19D4D355" w14:textId="77777777" w:rsidTr="0004061F">
        <w:trPr>
          <w:gridAfter w:val="1"/>
          <w:wAfter w:w="7" w:type="dxa"/>
          <w:trHeight w:val="550"/>
        </w:trPr>
        <w:tc>
          <w:tcPr>
            <w:tcW w:w="534" w:type="dxa"/>
          </w:tcPr>
          <w:p w14:paraId="15268779"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0227DDF7"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3.2.5. Формування мобільних та швидких управлінських команд та мобілізація ресурсів, які можуть бути використані негайно під час деокупації</w:t>
            </w:r>
          </w:p>
        </w:tc>
        <w:tc>
          <w:tcPr>
            <w:tcW w:w="4111" w:type="dxa"/>
          </w:tcPr>
          <w:p w14:paraId="1ADBC222" w14:textId="77777777" w:rsidR="00EE7A45" w:rsidRPr="00FD7752" w:rsidRDefault="00EE7A45" w:rsidP="00EE7A45">
            <w:pPr>
              <w:autoSpaceDE w:val="0"/>
              <w:autoSpaceDN w:val="0"/>
              <w:adjustRightInd w:val="0"/>
              <w:spacing w:after="0" w:line="240" w:lineRule="auto"/>
              <w:rPr>
                <w:rFonts w:cs="TimesNewRomanPSMT"/>
                <w:b/>
                <w:sz w:val="20"/>
                <w:szCs w:val="20"/>
                <w:lang w:val="uk-UA" w:eastAsia="uk-UA"/>
              </w:rPr>
            </w:pPr>
            <w:r w:rsidRPr="00FD7752">
              <w:rPr>
                <w:rFonts w:ascii="TimesNewRomanPSMT" w:hAnsi="TimesNewRomanPSMT" w:cs="TimesNewRomanPSMT"/>
                <w:b/>
                <w:sz w:val="20"/>
                <w:szCs w:val="20"/>
                <w:lang w:val="uk-UA" w:eastAsia="uk-UA"/>
              </w:rPr>
              <w:t>Захід</w:t>
            </w:r>
          </w:p>
          <w:p w14:paraId="4E7AF843" w14:textId="6835A86E" w:rsidR="00892468" w:rsidRPr="00F420B9" w:rsidRDefault="00EE7A45" w:rsidP="00892468">
            <w:pPr>
              <w:spacing w:after="0" w:line="240" w:lineRule="auto"/>
              <w:rPr>
                <w:rFonts w:ascii="Times New Roman" w:hAnsi="Times New Roman"/>
                <w:sz w:val="20"/>
                <w:szCs w:val="20"/>
                <w:lang w:val="uk-UA"/>
              </w:rPr>
            </w:pPr>
            <w:r>
              <w:rPr>
                <w:rFonts w:ascii="Times New Roman" w:hAnsi="Times New Roman"/>
                <w:bCs/>
                <w:sz w:val="20"/>
                <w:szCs w:val="20"/>
                <w:lang w:val="uk-UA" w:eastAsia="it-IT"/>
              </w:rPr>
              <w:t>Підтримка в актуальному стані Координаційної ради та Координаційних груп з питань стабілізації ситуації на деокупованих територіях Луганської області та їх реінтеграції</w:t>
            </w:r>
          </w:p>
        </w:tc>
        <w:tc>
          <w:tcPr>
            <w:tcW w:w="1134" w:type="dxa"/>
          </w:tcPr>
          <w:p w14:paraId="5E9310A3" w14:textId="2922D553" w:rsidR="00892468" w:rsidRPr="00F420B9" w:rsidRDefault="00EE7A45"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4AF21614"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445E770"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8CC9C4A"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6C948C3C" w14:textId="214BB589" w:rsidR="00892468" w:rsidRPr="00F420B9" w:rsidRDefault="00EE7A45"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06AA6F57" w14:textId="77777777" w:rsidTr="0004061F">
        <w:trPr>
          <w:trHeight w:val="550"/>
        </w:trPr>
        <w:tc>
          <w:tcPr>
            <w:tcW w:w="534" w:type="dxa"/>
          </w:tcPr>
          <w:p w14:paraId="14BC2F56" w14:textId="77777777" w:rsidR="00892468" w:rsidRPr="00D0028F" w:rsidRDefault="00892468" w:rsidP="00892468">
            <w:pPr>
              <w:spacing w:after="0" w:line="240" w:lineRule="auto"/>
              <w:jc w:val="center"/>
              <w:rPr>
                <w:rFonts w:ascii="Times New Roman" w:hAnsi="Times New Roman"/>
                <w:sz w:val="18"/>
                <w:szCs w:val="18"/>
                <w:lang w:val="uk-UA"/>
              </w:rPr>
            </w:pPr>
          </w:p>
        </w:tc>
        <w:tc>
          <w:tcPr>
            <w:tcW w:w="14643" w:type="dxa"/>
            <w:gridSpan w:val="8"/>
            <w:shd w:val="clear" w:color="auto" w:fill="C5E0B3"/>
          </w:tcPr>
          <w:p w14:paraId="1270A659" w14:textId="77777777" w:rsidR="00892468" w:rsidRPr="00F420B9" w:rsidRDefault="00892468" w:rsidP="00892468">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3.3. Ефективні партнерства та комунікації</w:t>
            </w:r>
          </w:p>
        </w:tc>
      </w:tr>
      <w:tr w:rsidR="00892468" w:rsidRPr="008840C9" w14:paraId="7ABDF7AA" w14:textId="77777777" w:rsidTr="0004061F">
        <w:trPr>
          <w:gridAfter w:val="1"/>
          <w:wAfter w:w="7" w:type="dxa"/>
          <w:trHeight w:val="550"/>
        </w:trPr>
        <w:tc>
          <w:tcPr>
            <w:tcW w:w="534" w:type="dxa"/>
          </w:tcPr>
          <w:p w14:paraId="537E0943"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tcPr>
          <w:p w14:paraId="25363312"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3.3.1. Формування регіональної школи проектного менеджменту (підтримка інституцій регіонального розвитку та міжнародного співробітництва, у тому числі проєктних офісів, створення проектних команд, залучення коштів в рамках проектного менеджменту)</w:t>
            </w:r>
          </w:p>
        </w:tc>
        <w:tc>
          <w:tcPr>
            <w:tcW w:w="4111" w:type="dxa"/>
          </w:tcPr>
          <w:p w14:paraId="2B520A50" w14:textId="77777777" w:rsidR="00892468" w:rsidRPr="00FD7752" w:rsidRDefault="00892468" w:rsidP="00892468">
            <w:pPr>
              <w:autoSpaceDE w:val="0"/>
              <w:autoSpaceDN w:val="0"/>
              <w:adjustRightInd w:val="0"/>
              <w:spacing w:after="0" w:line="240" w:lineRule="auto"/>
              <w:rPr>
                <w:rFonts w:cs="TimesNewRomanPSMT"/>
                <w:b/>
                <w:sz w:val="20"/>
                <w:szCs w:val="20"/>
                <w:lang w:val="uk-UA" w:eastAsia="uk-UA"/>
              </w:rPr>
            </w:pPr>
            <w:r w:rsidRPr="00FD7752">
              <w:rPr>
                <w:rFonts w:ascii="TimesNewRomanPSMT" w:hAnsi="TimesNewRomanPSMT" w:cs="TimesNewRomanPSMT"/>
                <w:b/>
                <w:sz w:val="20"/>
                <w:szCs w:val="20"/>
                <w:lang w:val="uk-UA" w:eastAsia="uk-UA"/>
              </w:rPr>
              <w:t>Захід</w:t>
            </w:r>
          </w:p>
          <w:p w14:paraId="05627190"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Організація та координація навчальних заходів з </w:t>
            </w:r>
            <w:proofErr w:type="spellStart"/>
            <w:r w:rsidRPr="00FD7752">
              <w:rPr>
                <w:rFonts w:ascii="Times New Roman" w:hAnsi="Times New Roman"/>
                <w:sz w:val="20"/>
                <w:szCs w:val="20"/>
                <w:lang w:val="uk-UA"/>
              </w:rPr>
              <w:t>про</w:t>
            </w:r>
            <w:r>
              <w:rPr>
                <w:rFonts w:ascii="Times New Roman" w:hAnsi="Times New Roman"/>
                <w:sz w:val="20"/>
                <w:szCs w:val="20"/>
                <w:lang w:val="uk-UA"/>
              </w:rPr>
              <w:t>є</w:t>
            </w:r>
            <w:r w:rsidRPr="00FD7752">
              <w:rPr>
                <w:rFonts w:ascii="Times New Roman" w:hAnsi="Times New Roman"/>
                <w:sz w:val="20"/>
                <w:szCs w:val="20"/>
                <w:lang w:val="uk-UA"/>
              </w:rPr>
              <w:t>ктного</w:t>
            </w:r>
            <w:proofErr w:type="spellEnd"/>
            <w:r w:rsidRPr="00FD7752">
              <w:rPr>
                <w:rFonts w:ascii="Times New Roman" w:hAnsi="Times New Roman"/>
                <w:sz w:val="20"/>
                <w:szCs w:val="20"/>
                <w:lang w:val="uk-UA"/>
              </w:rPr>
              <w:t xml:space="preserve"> менеджменту для представників військових адміністрацій та структурних підрозділів обласної державної адміністрації</w:t>
            </w:r>
          </w:p>
        </w:tc>
        <w:tc>
          <w:tcPr>
            <w:tcW w:w="1134" w:type="dxa"/>
          </w:tcPr>
          <w:p w14:paraId="2CAB5444" w14:textId="0FC416A2" w:rsidR="00892468" w:rsidRPr="00F420B9" w:rsidRDefault="007C3FD0" w:rsidP="00892468">
            <w:pPr>
              <w:spacing w:after="0" w:line="240" w:lineRule="auto"/>
              <w:jc w:val="center"/>
              <w:rPr>
                <w:rFonts w:ascii="Times New Roman" w:hAnsi="Times New Roman"/>
                <w:sz w:val="20"/>
                <w:szCs w:val="20"/>
                <w:lang w:val="uk-UA"/>
              </w:rPr>
            </w:pPr>
            <w:r>
              <w:rPr>
                <w:rFonts w:ascii="TimesNewRomanPSMT" w:hAnsi="TimesNewRomanPSMT" w:cs="TimesNewRomanPSMT"/>
                <w:sz w:val="20"/>
                <w:szCs w:val="20"/>
                <w:lang w:val="uk-UA" w:eastAsia="uk-UA"/>
              </w:rPr>
              <w:t>18</w:t>
            </w:r>
          </w:p>
        </w:tc>
        <w:tc>
          <w:tcPr>
            <w:tcW w:w="1418" w:type="dxa"/>
          </w:tcPr>
          <w:p w14:paraId="43CC7BF6" w14:textId="77777777" w:rsidR="00892468" w:rsidRPr="007635CB" w:rsidRDefault="00892468" w:rsidP="00892468">
            <w:pPr>
              <w:spacing w:after="0" w:line="240" w:lineRule="auto"/>
              <w:jc w:val="center"/>
              <w:rPr>
                <w:rFonts w:ascii="Times New Roman" w:hAnsi="Times New Roman"/>
                <w:sz w:val="20"/>
                <w:szCs w:val="20"/>
                <w:lang w:val="uk-UA"/>
              </w:rPr>
            </w:pPr>
            <w:proofErr w:type="spellStart"/>
            <w:r w:rsidRPr="007635CB">
              <w:rPr>
                <w:rFonts w:ascii="Times New Roman" w:hAnsi="Times New Roman"/>
                <w:sz w:val="20"/>
              </w:rPr>
              <w:t>визначається</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міжнародним</w:t>
            </w:r>
            <w:proofErr w:type="spellEnd"/>
            <w:r w:rsidRPr="007635CB">
              <w:rPr>
                <w:rFonts w:ascii="Times New Roman" w:hAnsi="Times New Roman"/>
                <w:sz w:val="20"/>
              </w:rPr>
              <w:t xml:space="preserve"> донором </w:t>
            </w:r>
            <w:proofErr w:type="spellStart"/>
            <w:r w:rsidRPr="007635CB">
              <w:rPr>
                <w:rFonts w:ascii="Times New Roman" w:hAnsi="Times New Roman"/>
                <w:sz w:val="20"/>
              </w:rPr>
              <w:t>відповідно</w:t>
            </w:r>
            <w:proofErr w:type="spellEnd"/>
            <w:r w:rsidRPr="007635CB">
              <w:rPr>
                <w:rFonts w:ascii="Times New Roman" w:hAnsi="Times New Roman"/>
                <w:sz w:val="20"/>
              </w:rPr>
              <w:t xml:space="preserve"> до умов </w:t>
            </w:r>
            <w:proofErr w:type="spellStart"/>
            <w:r w:rsidRPr="007635CB">
              <w:rPr>
                <w:rFonts w:ascii="Times New Roman" w:hAnsi="Times New Roman"/>
                <w:sz w:val="20"/>
              </w:rPr>
              <w:t>програми</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міжнародної</w:t>
            </w:r>
            <w:proofErr w:type="spellEnd"/>
            <w:r w:rsidRPr="007635CB">
              <w:rPr>
                <w:rFonts w:ascii="Times New Roman" w:hAnsi="Times New Roman"/>
                <w:sz w:val="20"/>
              </w:rPr>
              <w:t xml:space="preserve"> </w:t>
            </w:r>
            <w:proofErr w:type="spellStart"/>
            <w:r w:rsidRPr="007635CB">
              <w:rPr>
                <w:rFonts w:ascii="Times New Roman" w:hAnsi="Times New Roman"/>
                <w:sz w:val="20"/>
              </w:rPr>
              <w:t>технічної</w:t>
            </w:r>
            <w:proofErr w:type="spellEnd"/>
            <w:r w:rsidRPr="007635CB">
              <w:rPr>
                <w:rFonts w:ascii="Times New Roman" w:hAnsi="Times New Roman"/>
                <w:sz w:val="20"/>
              </w:rPr>
              <w:t xml:space="preserve"> </w:t>
            </w:r>
            <w:proofErr w:type="spellStart"/>
            <w:r w:rsidRPr="007635CB">
              <w:rPr>
                <w:rFonts w:ascii="Times New Roman" w:hAnsi="Times New Roman"/>
                <w:sz w:val="20"/>
              </w:rPr>
              <w:t>допомоги</w:t>
            </w:r>
            <w:proofErr w:type="spellEnd"/>
          </w:p>
        </w:tc>
        <w:tc>
          <w:tcPr>
            <w:tcW w:w="1417" w:type="dxa"/>
          </w:tcPr>
          <w:p w14:paraId="16BC5C3E" w14:textId="77777777" w:rsidR="00892468" w:rsidRPr="007635CB" w:rsidRDefault="00892468" w:rsidP="004C0C8F">
            <w:pPr>
              <w:spacing w:after="0" w:line="240" w:lineRule="auto"/>
              <w:ind w:left="-110" w:right="-100"/>
              <w:jc w:val="center"/>
              <w:rPr>
                <w:rFonts w:ascii="Times New Roman" w:hAnsi="Times New Roman"/>
                <w:sz w:val="20"/>
                <w:szCs w:val="20"/>
                <w:lang w:val="uk-UA"/>
              </w:rPr>
            </w:pPr>
            <w:proofErr w:type="spellStart"/>
            <w:r w:rsidRPr="007635CB">
              <w:rPr>
                <w:rFonts w:ascii="Times New Roman" w:hAnsi="Times New Roman"/>
                <w:sz w:val="20"/>
              </w:rPr>
              <w:t>визначається</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міжнародним</w:t>
            </w:r>
            <w:proofErr w:type="spellEnd"/>
            <w:r w:rsidRPr="007635CB">
              <w:rPr>
                <w:rFonts w:ascii="Times New Roman" w:hAnsi="Times New Roman"/>
                <w:sz w:val="20"/>
              </w:rPr>
              <w:t xml:space="preserve"> донором </w:t>
            </w:r>
            <w:proofErr w:type="spellStart"/>
            <w:r w:rsidRPr="007635CB">
              <w:rPr>
                <w:rFonts w:ascii="Times New Roman" w:hAnsi="Times New Roman"/>
                <w:sz w:val="20"/>
              </w:rPr>
              <w:t>відповідно</w:t>
            </w:r>
            <w:proofErr w:type="spellEnd"/>
            <w:r w:rsidRPr="007635CB">
              <w:rPr>
                <w:rFonts w:ascii="Times New Roman" w:hAnsi="Times New Roman"/>
                <w:sz w:val="20"/>
              </w:rPr>
              <w:t xml:space="preserve"> до умов </w:t>
            </w:r>
            <w:proofErr w:type="spellStart"/>
            <w:r w:rsidRPr="007635CB">
              <w:rPr>
                <w:rFonts w:ascii="Times New Roman" w:hAnsi="Times New Roman"/>
                <w:sz w:val="20"/>
              </w:rPr>
              <w:t>програми</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міжнародної</w:t>
            </w:r>
            <w:proofErr w:type="spellEnd"/>
            <w:r w:rsidRPr="007635CB">
              <w:rPr>
                <w:rFonts w:ascii="Times New Roman" w:hAnsi="Times New Roman"/>
                <w:sz w:val="20"/>
              </w:rPr>
              <w:t xml:space="preserve"> </w:t>
            </w:r>
            <w:proofErr w:type="spellStart"/>
            <w:r w:rsidRPr="007635CB">
              <w:rPr>
                <w:rFonts w:ascii="Times New Roman" w:hAnsi="Times New Roman"/>
                <w:sz w:val="20"/>
              </w:rPr>
              <w:t>технічної</w:t>
            </w:r>
            <w:proofErr w:type="spellEnd"/>
            <w:r w:rsidRPr="007635CB">
              <w:rPr>
                <w:rFonts w:ascii="Times New Roman" w:hAnsi="Times New Roman"/>
                <w:sz w:val="20"/>
              </w:rPr>
              <w:t xml:space="preserve"> </w:t>
            </w:r>
            <w:proofErr w:type="spellStart"/>
            <w:r w:rsidRPr="007635CB">
              <w:rPr>
                <w:rFonts w:ascii="Times New Roman" w:hAnsi="Times New Roman"/>
                <w:sz w:val="20"/>
              </w:rPr>
              <w:t>допомоги</w:t>
            </w:r>
            <w:proofErr w:type="spellEnd"/>
          </w:p>
        </w:tc>
        <w:tc>
          <w:tcPr>
            <w:tcW w:w="1417" w:type="dxa"/>
          </w:tcPr>
          <w:p w14:paraId="532B8220" w14:textId="77777777" w:rsidR="00892468" w:rsidRPr="007635CB" w:rsidRDefault="00892468" w:rsidP="004C0C8F">
            <w:pPr>
              <w:spacing w:after="0" w:line="240" w:lineRule="auto"/>
              <w:ind w:left="-109" w:right="-101"/>
              <w:jc w:val="center"/>
              <w:rPr>
                <w:rFonts w:ascii="Times New Roman" w:hAnsi="Times New Roman"/>
                <w:sz w:val="20"/>
                <w:szCs w:val="20"/>
                <w:lang w:val="uk-UA"/>
              </w:rPr>
            </w:pPr>
            <w:proofErr w:type="spellStart"/>
            <w:r w:rsidRPr="007635CB">
              <w:rPr>
                <w:rFonts w:ascii="Times New Roman" w:hAnsi="Times New Roman"/>
                <w:sz w:val="20"/>
              </w:rPr>
              <w:t>визначається</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міжнародним</w:t>
            </w:r>
            <w:proofErr w:type="spellEnd"/>
            <w:r w:rsidRPr="007635CB">
              <w:rPr>
                <w:rFonts w:ascii="Times New Roman" w:hAnsi="Times New Roman"/>
                <w:sz w:val="20"/>
              </w:rPr>
              <w:t xml:space="preserve"> донором </w:t>
            </w:r>
            <w:proofErr w:type="spellStart"/>
            <w:r w:rsidRPr="007635CB">
              <w:rPr>
                <w:rFonts w:ascii="Times New Roman" w:hAnsi="Times New Roman"/>
                <w:sz w:val="20"/>
              </w:rPr>
              <w:t>відповідно</w:t>
            </w:r>
            <w:proofErr w:type="spellEnd"/>
            <w:r w:rsidRPr="007635CB">
              <w:rPr>
                <w:rFonts w:ascii="Times New Roman" w:hAnsi="Times New Roman"/>
                <w:sz w:val="20"/>
              </w:rPr>
              <w:t xml:space="preserve"> до умов </w:t>
            </w:r>
            <w:proofErr w:type="spellStart"/>
            <w:r w:rsidRPr="007635CB">
              <w:rPr>
                <w:rFonts w:ascii="Times New Roman" w:hAnsi="Times New Roman"/>
                <w:sz w:val="20"/>
              </w:rPr>
              <w:t>програми</w:t>
            </w:r>
            <w:proofErr w:type="spellEnd"/>
            <w:r w:rsidRPr="007635CB">
              <w:rPr>
                <w:rFonts w:ascii="Times New Roman" w:hAnsi="Times New Roman"/>
                <w:sz w:val="20"/>
              </w:rPr>
              <w:t xml:space="preserve"> </w:t>
            </w:r>
            <w:proofErr w:type="spellStart"/>
            <w:r w:rsidRPr="007635CB">
              <w:rPr>
                <w:rFonts w:ascii="Times New Roman" w:hAnsi="Times New Roman"/>
                <w:sz w:val="20"/>
              </w:rPr>
              <w:t>міжнародної</w:t>
            </w:r>
            <w:proofErr w:type="spellEnd"/>
            <w:r w:rsidRPr="007635CB">
              <w:rPr>
                <w:rFonts w:ascii="Times New Roman" w:hAnsi="Times New Roman"/>
                <w:sz w:val="20"/>
              </w:rPr>
              <w:t xml:space="preserve"> </w:t>
            </w:r>
            <w:proofErr w:type="spellStart"/>
            <w:r w:rsidRPr="007635CB">
              <w:rPr>
                <w:rFonts w:ascii="Times New Roman" w:hAnsi="Times New Roman"/>
                <w:sz w:val="20"/>
              </w:rPr>
              <w:t>технічної</w:t>
            </w:r>
            <w:proofErr w:type="spellEnd"/>
            <w:r w:rsidRPr="007635CB">
              <w:rPr>
                <w:rFonts w:ascii="Times New Roman" w:hAnsi="Times New Roman"/>
                <w:sz w:val="20"/>
              </w:rPr>
              <w:t xml:space="preserve"> </w:t>
            </w:r>
            <w:proofErr w:type="spellStart"/>
            <w:r w:rsidRPr="007635CB">
              <w:rPr>
                <w:rFonts w:ascii="Times New Roman" w:hAnsi="Times New Roman"/>
                <w:sz w:val="20"/>
              </w:rPr>
              <w:t>допомоги</w:t>
            </w:r>
            <w:proofErr w:type="spellEnd"/>
          </w:p>
        </w:tc>
        <w:tc>
          <w:tcPr>
            <w:tcW w:w="2412" w:type="dxa"/>
          </w:tcPr>
          <w:p w14:paraId="472BEA07" w14:textId="77777777" w:rsidR="00892468" w:rsidRPr="007635CB" w:rsidRDefault="00892468" w:rsidP="004C0C8F">
            <w:pPr>
              <w:spacing w:after="0" w:line="240" w:lineRule="auto"/>
              <w:rPr>
                <w:rFonts w:ascii="Times New Roman" w:hAnsi="Times New Roman"/>
                <w:sz w:val="20"/>
                <w:szCs w:val="20"/>
                <w:lang w:val="uk-UA"/>
              </w:rPr>
            </w:pPr>
            <w:r w:rsidRPr="007635CB">
              <w:rPr>
                <w:rFonts w:ascii="Times New Roman" w:hAnsi="Times New Roman"/>
                <w:sz w:val="20"/>
                <w:szCs w:val="20"/>
                <w:lang w:val="uk-UA"/>
              </w:rPr>
              <w:t>Інші джерела, не заборонені законодавством</w:t>
            </w:r>
          </w:p>
        </w:tc>
      </w:tr>
      <w:tr w:rsidR="00892468" w:rsidRPr="008840C9" w14:paraId="2C625651" w14:textId="77777777" w:rsidTr="0004061F">
        <w:trPr>
          <w:gridAfter w:val="1"/>
          <w:wAfter w:w="7" w:type="dxa"/>
          <w:trHeight w:val="550"/>
        </w:trPr>
        <w:tc>
          <w:tcPr>
            <w:tcW w:w="534" w:type="dxa"/>
          </w:tcPr>
          <w:p w14:paraId="64D32EE4"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val="restart"/>
          </w:tcPr>
          <w:p w14:paraId="14BABDAB"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3.3.2. Налагодження міжрегіонального та міжмуніципального співробітництва, у тому числі з країнами-партнерами</w:t>
            </w:r>
          </w:p>
        </w:tc>
        <w:tc>
          <w:tcPr>
            <w:tcW w:w="4111" w:type="dxa"/>
          </w:tcPr>
          <w:p w14:paraId="5B0AFE9E" w14:textId="77777777" w:rsidR="00892468" w:rsidRPr="00FD7752" w:rsidRDefault="00892468" w:rsidP="00892468">
            <w:pPr>
              <w:autoSpaceDE w:val="0"/>
              <w:autoSpaceDN w:val="0"/>
              <w:adjustRightInd w:val="0"/>
              <w:spacing w:after="0" w:line="240" w:lineRule="auto"/>
              <w:rPr>
                <w:rFonts w:cs="TimesNewRomanPSMT"/>
                <w:b/>
                <w:sz w:val="20"/>
                <w:szCs w:val="20"/>
                <w:lang w:val="uk-UA" w:eastAsia="uk-UA"/>
              </w:rPr>
            </w:pPr>
            <w:r w:rsidRPr="00FD7752">
              <w:rPr>
                <w:rFonts w:ascii="TimesNewRomanPSMT" w:hAnsi="TimesNewRomanPSMT" w:cs="TimesNewRomanPSMT"/>
                <w:b/>
                <w:sz w:val="20"/>
                <w:szCs w:val="20"/>
                <w:lang w:val="uk-UA" w:eastAsia="uk-UA"/>
              </w:rPr>
              <w:t>Захід</w:t>
            </w:r>
          </w:p>
          <w:p w14:paraId="4FD6E7C3"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 New Roman" w:hAnsi="Times New Roman"/>
                <w:sz w:val="20"/>
                <w:szCs w:val="20"/>
                <w:lang w:val="uk-UA"/>
              </w:rPr>
              <w:t>Створення та формування єдиної платформи міжнародного, міжрегіонального та міжмуніципального партнерства на базі Луганської обласної військової адміністрації</w:t>
            </w:r>
          </w:p>
        </w:tc>
        <w:tc>
          <w:tcPr>
            <w:tcW w:w="1134" w:type="dxa"/>
          </w:tcPr>
          <w:p w14:paraId="0286010E" w14:textId="798FC2D9" w:rsidR="00892468" w:rsidRPr="00F420B9" w:rsidRDefault="007C3FD0"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69E32810"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4A84CD93"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3CF5020"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2341BFA8"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60F2CBEA" w14:textId="77777777" w:rsidTr="0004061F">
        <w:trPr>
          <w:gridAfter w:val="1"/>
          <w:wAfter w:w="7" w:type="dxa"/>
          <w:trHeight w:val="550"/>
        </w:trPr>
        <w:tc>
          <w:tcPr>
            <w:tcW w:w="534" w:type="dxa"/>
          </w:tcPr>
          <w:p w14:paraId="53962370"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41DA5A80"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70CEC008" w14:textId="77777777" w:rsidR="00892468" w:rsidRPr="00FD7752" w:rsidRDefault="00892468" w:rsidP="00892468">
            <w:pPr>
              <w:autoSpaceDE w:val="0"/>
              <w:autoSpaceDN w:val="0"/>
              <w:adjustRightInd w:val="0"/>
              <w:spacing w:after="0" w:line="240" w:lineRule="auto"/>
              <w:rPr>
                <w:rFonts w:cs="TimesNewRomanPSMT"/>
                <w:b/>
                <w:sz w:val="20"/>
                <w:szCs w:val="20"/>
                <w:lang w:val="uk-UA" w:eastAsia="uk-UA"/>
              </w:rPr>
            </w:pPr>
            <w:r w:rsidRPr="00FD7752">
              <w:rPr>
                <w:rFonts w:ascii="TimesNewRomanPSMT" w:hAnsi="TimesNewRomanPSMT" w:cs="TimesNewRomanPSMT"/>
                <w:b/>
                <w:sz w:val="20"/>
                <w:szCs w:val="20"/>
                <w:lang w:val="uk-UA" w:eastAsia="uk-UA"/>
              </w:rPr>
              <w:t>Захід</w:t>
            </w:r>
          </w:p>
          <w:p w14:paraId="46A9E373"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NewRomanPSMT" w:hAnsi="TimesNewRomanPSMT" w:cs="TimesNewRomanPSMT"/>
                <w:sz w:val="20"/>
                <w:szCs w:val="20"/>
                <w:lang w:val="uk-UA" w:eastAsia="uk-UA"/>
              </w:rPr>
              <w:t>Участь представників Луганської області у національних та міжнародних форумах, конференціях та тематичних мережах, тренінгах, навчаннях</w:t>
            </w:r>
          </w:p>
        </w:tc>
        <w:tc>
          <w:tcPr>
            <w:tcW w:w="1134" w:type="dxa"/>
          </w:tcPr>
          <w:p w14:paraId="7E878605" w14:textId="16D6B215" w:rsidR="00892468" w:rsidRPr="00F420B9" w:rsidRDefault="007C3FD0"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302D6674"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58C034B3"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60B29895"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3E947900"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892468" w:rsidRPr="008840C9" w14:paraId="65E0A9D7" w14:textId="77777777" w:rsidTr="0004061F">
        <w:trPr>
          <w:gridAfter w:val="1"/>
          <w:wAfter w:w="7" w:type="dxa"/>
          <w:trHeight w:val="550"/>
        </w:trPr>
        <w:tc>
          <w:tcPr>
            <w:tcW w:w="534" w:type="dxa"/>
          </w:tcPr>
          <w:p w14:paraId="5D85C4D2" w14:textId="77777777" w:rsidR="00892468" w:rsidRPr="00D0028F" w:rsidRDefault="00892468" w:rsidP="00892468">
            <w:pPr>
              <w:spacing w:after="0" w:line="240" w:lineRule="auto"/>
              <w:jc w:val="center"/>
              <w:rPr>
                <w:rFonts w:ascii="Times New Roman" w:hAnsi="Times New Roman"/>
                <w:sz w:val="18"/>
                <w:szCs w:val="18"/>
                <w:lang w:val="uk-UA"/>
              </w:rPr>
            </w:pPr>
          </w:p>
        </w:tc>
        <w:tc>
          <w:tcPr>
            <w:tcW w:w="2727" w:type="dxa"/>
            <w:vMerge/>
          </w:tcPr>
          <w:p w14:paraId="6FDC8CF2" w14:textId="77777777" w:rsidR="00892468" w:rsidRPr="00F420B9" w:rsidRDefault="00892468" w:rsidP="00892468">
            <w:pPr>
              <w:spacing w:after="0" w:line="240" w:lineRule="auto"/>
              <w:rPr>
                <w:rFonts w:ascii="Times New Roman" w:hAnsi="Times New Roman"/>
                <w:sz w:val="20"/>
                <w:szCs w:val="20"/>
                <w:lang w:val="uk-UA"/>
              </w:rPr>
            </w:pPr>
          </w:p>
        </w:tc>
        <w:tc>
          <w:tcPr>
            <w:tcW w:w="4111" w:type="dxa"/>
          </w:tcPr>
          <w:p w14:paraId="7B1805E3" w14:textId="77777777" w:rsidR="00892468" w:rsidRPr="00FD7752" w:rsidRDefault="00892468" w:rsidP="00892468">
            <w:pPr>
              <w:autoSpaceDE w:val="0"/>
              <w:autoSpaceDN w:val="0"/>
              <w:adjustRightInd w:val="0"/>
              <w:spacing w:after="0" w:line="240" w:lineRule="auto"/>
              <w:rPr>
                <w:rFonts w:cs="TimesNewRomanPSMT"/>
                <w:b/>
                <w:sz w:val="20"/>
                <w:szCs w:val="20"/>
                <w:lang w:val="uk-UA" w:eastAsia="uk-UA"/>
              </w:rPr>
            </w:pPr>
            <w:r w:rsidRPr="00FD7752">
              <w:rPr>
                <w:rFonts w:ascii="TimesNewRomanPSMT" w:hAnsi="TimesNewRomanPSMT" w:cs="TimesNewRomanPSMT"/>
                <w:b/>
                <w:sz w:val="20"/>
                <w:szCs w:val="20"/>
                <w:lang w:val="uk-UA" w:eastAsia="uk-UA"/>
              </w:rPr>
              <w:t>Захід</w:t>
            </w:r>
          </w:p>
          <w:p w14:paraId="63A6DDE8" w14:textId="77777777" w:rsidR="00892468" w:rsidRPr="00F420B9" w:rsidRDefault="00892468" w:rsidP="00892468">
            <w:pPr>
              <w:spacing w:after="0" w:line="240" w:lineRule="auto"/>
              <w:rPr>
                <w:rFonts w:ascii="Times New Roman" w:hAnsi="Times New Roman"/>
                <w:sz w:val="20"/>
                <w:szCs w:val="20"/>
                <w:lang w:val="uk-UA"/>
              </w:rPr>
            </w:pPr>
            <w:r w:rsidRPr="00FD7752">
              <w:rPr>
                <w:rFonts w:ascii="TimesNewRomanPSMT" w:hAnsi="TimesNewRomanPSMT" w:cs="TimesNewRomanPSMT"/>
                <w:sz w:val="20"/>
                <w:szCs w:val="20"/>
                <w:lang w:val="uk-UA" w:eastAsia="uk-UA"/>
              </w:rPr>
              <w:t>Створення презентаційних матеріалів</w:t>
            </w:r>
          </w:p>
        </w:tc>
        <w:tc>
          <w:tcPr>
            <w:tcW w:w="1134" w:type="dxa"/>
          </w:tcPr>
          <w:p w14:paraId="139C04A5" w14:textId="0E11CDC6" w:rsidR="00892468" w:rsidRPr="00F420B9" w:rsidRDefault="007C3FD0" w:rsidP="00892468">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636AEEFA"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185EE023" w14:textId="77777777" w:rsidR="00892468" w:rsidRPr="00F420B9" w:rsidRDefault="00892468" w:rsidP="00892468">
            <w:pPr>
              <w:spacing w:after="0" w:line="240" w:lineRule="auto"/>
              <w:jc w:val="center"/>
              <w:rPr>
                <w:rFonts w:ascii="Times New Roman" w:hAnsi="Times New Roman"/>
                <w:sz w:val="20"/>
                <w:szCs w:val="20"/>
                <w:lang w:val="uk-UA"/>
              </w:rPr>
            </w:pPr>
          </w:p>
        </w:tc>
        <w:tc>
          <w:tcPr>
            <w:tcW w:w="1417" w:type="dxa"/>
          </w:tcPr>
          <w:p w14:paraId="0AC96719" w14:textId="77777777" w:rsidR="00892468" w:rsidRPr="00F420B9" w:rsidRDefault="00892468" w:rsidP="00892468">
            <w:pPr>
              <w:spacing w:after="0" w:line="240" w:lineRule="auto"/>
              <w:jc w:val="center"/>
              <w:rPr>
                <w:rFonts w:ascii="Times New Roman" w:hAnsi="Times New Roman"/>
                <w:sz w:val="20"/>
                <w:szCs w:val="20"/>
                <w:lang w:val="uk-UA"/>
              </w:rPr>
            </w:pPr>
          </w:p>
        </w:tc>
        <w:tc>
          <w:tcPr>
            <w:tcW w:w="2412" w:type="dxa"/>
          </w:tcPr>
          <w:p w14:paraId="6B84EF63" w14:textId="77777777" w:rsidR="00892468" w:rsidRPr="00F420B9" w:rsidRDefault="00892468" w:rsidP="004C0C8F">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4C10B9" w:rsidRPr="008840C9" w14:paraId="423F2742" w14:textId="77777777" w:rsidTr="0004061F">
        <w:trPr>
          <w:gridAfter w:val="1"/>
          <w:wAfter w:w="7" w:type="dxa"/>
          <w:trHeight w:val="550"/>
        </w:trPr>
        <w:tc>
          <w:tcPr>
            <w:tcW w:w="534" w:type="dxa"/>
            <w:vMerge w:val="restart"/>
          </w:tcPr>
          <w:p w14:paraId="76E08720" w14:textId="77777777" w:rsidR="004C10B9" w:rsidRPr="00D0028F" w:rsidRDefault="004C10B9" w:rsidP="000E3E71">
            <w:pPr>
              <w:spacing w:after="0" w:line="240" w:lineRule="auto"/>
              <w:jc w:val="center"/>
              <w:rPr>
                <w:rFonts w:ascii="Times New Roman" w:hAnsi="Times New Roman"/>
                <w:sz w:val="18"/>
                <w:szCs w:val="18"/>
                <w:lang w:val="uk-UA"/>
              </w:rPr>
            </w:pPr>
          </w:p>
        </w:tc>
        <w:tc>
          <w:tcPr>
            <w:tcW w:w="2727" w:type="dxa"/>
            <w:vMerge w:val="restart"/>
          </w:tcPr>
          <w:p w14:paraId="1EACD7A7" w14:textId="77777777" w:rsidR="004C10B9" w:rsidRPr="00F420B9" w:rsidRDefault="004C10B9" w:rsidP="000E3E71">
            <w:pPr>
              <w:spacing w:after="0" w:line="240" w:lineRule="auto"/>
              <w:rPr>
                <w:rFonts w:ascii="Times New Roman" w:hAnsi="Times New Roman"/>
                <w:sz w:val="20"/>
                <w:szCs w:val="20"/>
                <w:lang w:val="uk-UA"/>
              </w:rPr>
            </w:pPr>
            <w:r w:rsidRPr="00FD7752">
              <w:rPr>
                <w:rFonts w:ascii="Times New Roman" w:hAnsi="Times New Roman"/>
                <w:sz w:val="20"/>
                <w:szCs w:val="20"/>
                <w:lang w:val="uk-UA"/>
              </w:rPr>
              <w:t>3.3.3.</w:t>
            </w:r>
            <w:r>
              <w:rPr>
                <w:rFonts w:ascii="Times New Roman" w:hAnsi="Times New Roman"/>
                <w:sz w:val="20"/>
                <w:szCs w:val="20"/>
                <w:lang w:val="uk-UA"/>
              </w:rPr>
              <w:t xml:space="preserve"> </w:t>
            </w:r>
            <w:r w:rsidRPr="00FD7752">
              <w:rPr>
                <w:rFonts w:ascii="Times New Roman" w:hAnsi="Times New Roman"/>
                <w:sz w:val="20"/>
                <w:szCs w:val="20"/>
                <w:lang w:val="uk-UA"/>
              </w:rPr>
              <w:t xml:space="preserve">Розвиток соціальних просторів для ВПО з метою надання широкого спектру якісних послуг з урахуванням стандартів  </w:t>
            </w:r>
            <w:proofErr w:type="spellStart"/>
            <w:r w:rsidRPr="00FD7752">
              <w:rPr>
                <w:rFonts w:ascii="Times New Roman" w:hAnsi="Times New Roman"/>
                <w:sz w:val="20"/>
                <w:szCs w:val="20"/>
                <w:lang w:val="uk-UA"/>
              </w:rPr>
              <w:t>безбар’єрності</w:t>
            </w:r>
            <w:proofErr w:type="spellEnd"/>
            <w:r w:rsidRPr="00FD7752">
              <w:rPr>
                <w:rFonts w:ascii="Times New Roman" w:hAnsi="Times New Roman"/>
                <w:sz w:val="20"/>
                <w:szCs w:val="20"/>
                <w:lang w:val="uk-UA"/>
              </w:rPr>
              <w:t xml:space="preserve"> (Хаби ВПО/Центри ВПО тощо)</w:t>
            </w:r>
          </w:p>
        </w:tc>
        <w:tc>
          <w:tcPr>
            <w:tcW w:w="4111" w:type="dxa"/>
          </w:tcPr>
          <w:p w14:paraId="268BA05F" w14:textId="77777777" w:rsidR="004C10B9" w:rsidRPr="007D59B3" w:rsidRDefault="004C10B9" w:rsidP="000E3E71">
            <w:pPr>
              <w:spacing w:after="0" w:line="240" w:lineRule="auto"/>
              <w:rPr>
                <w:rFonts w:ascii="Times New Roman" w:eastAsia="Times New Roman" w:hAnsi="Times New Roman"/>
                <w:b/>
                <w:bCs/>
                <w:sz w:val="20"/>
                <w:szCs w:val="20"/>
                <w:lang w:val="uk-UA"/>
              </w:rPr>
            </w:pPr>
            <w:r w:rsidRPr="007D59B3">
              <w:rPr>
                <w:rFonts w:ascii="Times New Roman" w:eastAsia="Times New Roman" w:hAnsi="Times New Roman"/>
                <w:b/>
                <w:bCs/>
                <w:sz w:val="20"/>
                <w:szCs w:val="20"/>
                <w:lang w:val="uk-UA"/>
              </w:rPr>
              <w:t>Захід</w:t>
            </w:r>
          </w:p>
          <w:p w14:paraId="67D9F36A" w14:textId="559431D1" w:rsidR="004C10B9" w:rsidRPr="00F420B9" w:rsidRDefault="004C10B9" w:rsidP="000E3E71">
            <w:pPr>
              <w:spacing w:after="0" w:line="240" w:lineRule="auto"/>
              <w:rPr>
                <w:rFonts w:ascii="Times New Roman" w:hAnsi="Times New Roman"/>
                <w:sz w:val="20"/>
                <w:szCs w:val="20"/>
                <w:lang w:val="uk-UA"/>
              </w:rPr>
            </w:pPr>
            <w:r w:rsidRPr="007D59B3">
              <w:rPr>
                <w:rFonts w:ascii="Times New Roman" w:eastAsia="Times New Roman" w:hAnsi="Times New Roman"/>
                <w:sz w:val="20"/>
                <w:szCs w:val="20"/>
                <w:lang w:val="uk-UA"/>
              </w:rPr>
              <w:t>Організація та координація інформаційних, консультаційних та навчальних заходів для представників соціальних просторів/хабів ВПО Луганської області за підтримки міжнародних партнерів</w:t>
            </w:r>
          </w:p>
        </w:tc>
        <w:tc>
          <w:tcPr>
            <w:tcW w:w="1134" w:type="dxa"/>
          </w:tcPr>
          <w:p w14:paraId="2F5C09DE" w14:textId="31480431" w:rsidR="004C10B9" w:rsidRPr="00F420B9" w:rsidRDefault="004C10B9" w:rsidP="000E3E71">
            <w:pPr>
              <w:spacing w:after="0" w:line="240" w:lineRule="auto"/>
              <w:jc w:val="center"/>
              <w:rPr>
                <w:rFonts w:ascii="Times New Roman" w:hAnsi="Times New Roman"/>
                <w:sz w:val="20"/>
                <w:szCs w:val="20"/>
                <w:lang w:val="uk-UA"/>
              </w:rPr>
            </w:pPr>
            <w:r w:rsidRPr="000413BC">
              <w:rPr>
                <w:rFonts w:ascii="Times New Roman" w:eastAsia="Times New Roman" w:hAnsi="Times New Roman"/>
                <w:sz w:val="20"/>
                <w:szCs w:val="20"/>
                <w:lang w:val="uk-UA"/>
              </w:rPr>
              <w:t>18</w:t>
            </w:r>
          </w:p>
        </w:tc>
        <w:tc>
          <w:tcPr>
            <w:tcW w:w="1418" w:type="dxa"/>
          </w:tcPr>
          <w:p w14:paraId="78F353C0" w14:textId="32D5A51E" w:rsidR="004C10B9" w:rsidRPr="00F420B9" w:rsidRDefault="004C10B9" w:rsidP="000E3E71">
            <w:pPr>
              <w:spacing w:after="0" w:line="240" w:lineRule="auto"/>
              <w:jc w:val="center"/>
              <w:rPr>
                <w:rFonts w:ascii="Times New Roman" w:hAnsi="Times New Roman"/>
                <w:sz w:val="20"/>
                <w:szCs w:val="20"/>
                <w:lang w:val="uk-UA"/>
              </w:rPr>
            </w:pPr>
            <w:proofErr w:type="spellStart"/>
            <w:r w:rsidRPr="000413BC">
              <w:rPr>
                <w:rFonts w:ascii="Times New Roman" w:hAnsi="Times New Roman"/>
                <w:sz w:val="20"/>
                <w:szCs w:val="20"/>
              </w:rPr>
              <w:t>визначається</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міжнародним</w:t>
            </w:r>
            <w:proofErr w:type="spellEnd"/>
            <w:r w:rsidRPr="000413BC">
              <w:rPr>
                <w:rFonts w:ascii="Times New Roman" w:hAnsi="Times New Roman"/>
                <w:sz w:val="20"/>
                <w:szCs w:val="20"/>
              </w:rPr>
              <w:t xml:space="preserve"> донором </w:t>
            </w:r>
            <w:proofErr w:type="spellStart"/>
            <w:r w:rsidRPr="000413BC">
              <w:rPr>
                <w:rFonts w:ascii="Times New Roman" w:hAnsi="Times New Roman"/>
                <w:sz w:val="20"/>
                <w:szCs w:val="20"/>
              </w:rPr>
              <w:t>відповідно</w:t>
            </w:r>
            <w:proofErr w:type="spellEnd"/>
            <w:r w:rsidRPr="000413BC">
              <w:rPr>
                <w:rFonts w:ascii="Times New Roman" w:hAnsi="Times New Roman"/>
                <w:sz w:val="20"/>
                <w:szCs w:val="20"/>
              </w:rPr>
              <w:t xml:space="preserve"> до умов </w:t>
            </w:r>
            <w:proofErr w:type="spellStart"/>
            <w:r w:rsidRPr="000413BC">
              <w:rPr>
                <w:rFonts w:ascii="Times New Roman" w:hAnsi="Times New Roman"/>
                <w:sz w:val="20"/>
                <w:szCs w:val="20"/>
              </w:rPr>
              <w:t>програми</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міжнародної</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технічної</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допомоги</w:t>
            </w:r>
            <w:proofErr w:type="spellEnd"/>
          </w:p>
        </w:tc>
        <w:tc>
          <w:tcPr>
            <w:tcW w:w="1417" w:type="dxa"/>
          </w:tcPr>
          <w:p w14:paraId="29E0DF3E" w14:textId="492C3728" w:rsidR="004C10B9" w:rsidRPr="00F420B9" w:rsidRDefault="004C10B9" w:rsidP="004C0C8F">
            <w:pPr>
              <w:spacing w:after="0" w:line="240" w:lineRule="auto"/>
              <w:ind w:left="-110" w:right="-100"/>
              <w:jc w:val="center"/>
              <w:rPr>
                <w:rFonts w:ascii="Times New Roman" w:hAnsi="Times New Roman"/>
                <w:sz w:val="20"/>
                <w:szCs w:val="20"/>
                <w:lang w:val="uk-UA"/>
              </w:rPr>
            </w:pPr>
            <w:proofErr w:type="spellStart"/>
            <w:r w:rsidRPr="000413BC">
              <w:rPr>
                <w:rFonts w:ascii="Times New Roman" w:hAnsi="Times New Roman"/>
                <w:sz w:val="20"/>
                <w:szCs w:val="20"/>
              </w:rPr>
              <w:t>визначається</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міжнародним</w:t>
            </w:r>
            <w:proofErr w:type="spellEnd"/>
            <w:r w:rsidRPr="000413BC">
              <w:rPr>
                <w:rFonts w:ascii="Times New Roman" w:hAnsi="Times New Roman"/>
                <w:sz w:val="20"/>
                <w:szCs w:val="20"/>
              </w:rPr>
              <w:t xml:space="preserve"> донором </w:t>
            </w:r>
            <w:proofErr w:type="spellStart"/>
            <w:r w:rsidRPr="000413BC">
              <w:rPr>
                <w:rFonts w:ascii="Times New Roman" w:hAnsi="Times New Roman"/>
                <w:sz w:val="20"/>
                <w:szCs w:val="20"/>
              </w:rPr>
              <w:t>відповідно</w:t>
            </w:r>
            <w:proofErr w:type="spellEnd"/>
            <w:r w:rsidRPr="000413BC">
              <w:rPr>
                <w:rFonts w:ascii="Times New Roman" w:hAnsi="Times New Roman"/>
                <w:sz w:val="20"/>
                <w:szCs w:val="20"/>
              </w:rPr>
              <w:t xml:space="preserve"> до умов </w:t>
            </w:r>
            <w:proofErr w:type="spellStart"/>
            <w:r w:rsidRPr="000413BC">
              <w:rPr>
                <w:rFonts w:ascii="Times New Roman" w:hAnsi="Times New Roman"/>
                <w:sz w:val="20"/>
                <w:szCs w:val="20"/>
              </w:rPr>
              <w:t>програми</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міжнародної</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технічної</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допомоги</w:t>
            </w:r>
            <w:proofErr w:type="spellEnd"/>
          </w:p>
        </w:tc>
        <w:tc>
          <w:tcPr>
            <w:tcW w:w="1417" w:type="dxa"/>
          </w:tcPr>
          <w:p w14:paraId="32E115FB" w14:textId="404CC968" w:rsidR="004C10B9" w:rsidRPr="00F420B9" w:rsidRDefault="004C10B9" w:rsidP="004C0C8F">
            <w:pPr>
              <w:spacing w:after="0" w:line="240" w:lineRule="auto"/>
              <w:ind w:left="-109" w:right="-101"/>
              <w:jc w:val="center"/>
              <w:rPr>
                <w:rFonts w:ascii="Times New Roman" w:hAnsi="Times New Roman"/>
                <w:sz w:val="20"/>
                <w:szCs w:val="20"/>
                <w:lang w:val="uk-UA"/>
              </w:rPr>
            </w:pPr>
            <w:proofErr w:type="spellStart"/>
            <w:r w:rsidRPr="000413BC">
              <w:rPr>
                <w:rFonts w:ascii="Times New Roman" w:hAnsi="Times New Roman"/>
                <w:sz w:val="20"/>
                <w:szCs w:val="20"/>
              </w:rPr>
              <w:t>визначається</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міжнародним</w:t>
            </w:r>
            <w:proofErr w:type="spellEnd"/>
            <w:r w:rsidRPr="000413BC">
              <w:rPr>
                <w:rFonts w:ascii="Times New Roman" w:hAnsi="Times New Roman"/>
                <w:sz w:val="20"/>
                <w:szCs w:val="20"/>
              </w:rPr>
              <w:t xml:space="preserve"> донором </w:t>
            </w:r>
            <w:proofErr w:type="spellStart"/>
            <w:r w:rsidRPr="000413BC">
              <w:rPr>
                <w:rFonts w:ascii="Times New Roman" w:hAnsi="Times New Roman"/>
                <w:sz w:val="20"/>
                <w:szCs w:val="20"/>
              </w:rPr>
              <w:t>відповідно</w:t>
            </w:r>
            <w:proofErr w:type="spellEnd"/>
            <w:r w:rsidRPr="000413BC">
              <w:rPr>
                <w:rFonts w:ascii="Times New Roman" w:hAnsi="Times New Roman"/>
                <w:sz w:val="20"/>
                <w:szCs w:val="20"/>
              </w:rPr>
              <w:t xml:space="preserve"> до умов </w:t>
            </w:r>
            <w:proofErr w:type="spellStart"/>
            <w:r w:rsidRPr="000413BC">
              <w:rPr>
                <w:rFonts w:ascii="Times New Roman" w:hAnsi="Times New Roman"/>
                <w:sz w:val="20"/>
                <w:szCs w:val="20"/>
              </w:rPr>
              <w:t>програми</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міжнародної</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технічної</w:t>
            </w:r>
            <w:proofErr w:type="spellEnd"/>
            <w:r w:rsidRPr="000413BC">
              <w:rPr>
                <w:rFonts w:ascii="Times New Roman" w:hAnsi="Times New Roman"/>
                <w:sz w:val="20"/>
                <w:szCs w:val="20"/>
              </w:rPr>
              <w:t xml:space="preserve"> </w:t>
            </w:r>
            <w:proofErr w:type="spellStart"/>
            <w:r w:rsidRPr="000413BC">
              <w:rPr>
                <w:rFonts w:ascii="Times New Roman" w:hAnsi="Times New Roman"/>
                <w:sz w:val="20"/>
                <w:szCs w:val="20"/>
              </w:rPr>
              <w:t>допомоги</w:t>
            </w:r>
            <w:proofErr w:type="spellEnd"/>
          </w:p>
        </w:tc>
        <w:tc>
          <w:tcPr>
            <w:tcW w:w="2412" w:type="dxa"/>
          </w:tcPr>
          <w:p w14:paraId="00150A77" w14:textId="5CD76662" w:rsidR="004C10B9" w:rsidRPr="00F420B9" w:rsidRDefault="004C10B9" w:rsidP="004C0C8F">
            <w:pPr>
              <w:spacing w:after="0" w:line="240" w:lineRule="auto"/>
              <w:rPr>
                <w:rFonts w:ascii="Times New Roman" w:hAnsi="Times New Roman"/>
                <w:sz w:val="20"/>
                <w:szCs w:val="20"/>
                <w:lang w:val="uk-UA"/>
              </w:rPr>
            </w:pPr>
            <w:r w:rsidRPr="000413BC">
              <w:rPr>
                <w:rFonts w:ascii="Times New Roman" w:hAnsi="Times New Roman"/>
                <w:sz w:val="20"/>
                <w:szCs w:val="20"/>
                <w:lang w:val="uk-UA"/>
              </w:rPr>
              <w:t>Інші джерела, не заборонені законодавством</w:t>
            </w:r>
          </w:p>
        </w:tc>
      </w:tr>
      <w:tr w:rsidR="00DA1B33" w:rsidRPr="008840C9" w14:paraId="3B386A19" w14:textId="77777777" w:rsidTr="0004061F">
        <w:trPr>
          <w:gridAfter w:val="1"/>
          <w:wAfter w:w="7" w:type="dxa"/>
          <w:trHeight w:val="550"/>
        </w:trPr>
        <w:tc>
          <w:tcPr>
            <w:tcW w:w="534" w:type="dxa"/>
            <w:vMerge/>
          </w:tcPr>
          <w:p w14:paraId="3CE11E70" w14:textId="77777777" w:rsidR="00DA1B33" w:rsidRPr="00F420B9" w:rsidRDefault="00DA1B33" w:rsidP="00DA1B33">
            <w:pPr>
              <w:spacing w:after="0" w:line="240" w:lineRule="auto"/>
              <w:jc w:val="center"/>
              <w:rPr>
                <w:rFonts w:ascii="Times New Roman" w:hAnsi="Times New Roman"/>
                <w:b/>
                <w:bCs/>
                <w:sz w:val="18"/>
                <w:szCs w:val="18"/>
                <w:lang w:val="uk-UA"/>
              </w:rPr>
            </w:pPr>
          </w:p>
        </w:tc>
        <w:tc>
          <w:tcPr>
            <w:tcW w:w="2727" w:type="dxa"/>
            <w:vMerge/>
          </w:tcPr>
          <w:p w14:paraId="235988E7" w14:textId="77777777" w:rsidR="00DA1B33" w:rsidRPr="00FD7752" w:rsidRDefault="00DA1B33" w:rsidP="00DA1B33">
            <w:pPr>
              <w:spacing w:after="0" w:line="240" w:lineRule="auto"/>
              <w:rPr>
                <w:rFonts w:ascii="Times New Roman" w:hAnsi="Times New Roman"/>
                <w:sz w:val="20"/>
                <w:szCs w:val="20"/>
                <w:lang w:val="uk-UA"/>
              </w:rPr>
            </w:pPr>
          </w:p>
        </w:tc>
        <w:tc>
          <w:tcPr>
            <w:tcW w:w="4111" w:type="dxa"/>
          </w:tcPr>
          <w:p w14:paraId="4E7FA201" w14:textId="77777777" w:rsidR="00DA1B33" w:rsidRPr="007D59B3" w:rsidRDefault="00DA1B33" w:rsidP="00DA1B33">
            <w:pPr>
              <w:spacing w:after="0" w:line="240" w:lineRule="auto"/>
              <w:rPr>
                <w:rFonts w:ascii="Times New Roman" w:eastAsia="Times New Roman" w:hAnsi="Times New Roman"/>
                <w:b/>
                <w:bCs/>
                <w:sz w:val="20"/>
                <w:szCs w:val="20"/>
                <w:lang w:val="uk-UA"/>
              </w:rPr>
            </w:pPr>
            <w:r w:rsidRPr="007D59B3">
              <w:rPr>
                <w:rFonts w:ascii="Times New Roman" w:eastAsia="Times New Roman" w:hAnsi="Times New Roman"/>
                <w:b/>
                <w:bCs/>
                <w:sz w:val="20"/>
                <w:szCs w:val="20"/>
                <w:lang w:val="uk-UA"/>
              </w:rPr>
              <w:t>Захід</w:t>
            </w:r>
          </w:p>
          <w:p w14:paraId="3CE5D412" w14:textId="1176E97E" w:rsidR="00DA1B33" w:rsidRPr="00F918F9" w:rsidRDefault="00DA1B33" w:rsidP="00DA1B33">
            <w:pPr>
              <w:spacing w:after="0" w:line="240" w:lineRule="auto"/>
              <w:rPr>
                <w:rFonts w:ascii="Times New Roman" w:hAnsi="Times New Roman"/>
                <w:color w:val="FF0000"/>
                <w:sz w:val="20"/>
                <w:szCs w:val="20"/>
                <w:lang w:val="uk-UA"/>
              </w:rPr>
            </w:pPr>
            <w:r w:rsidRPr="007D59B3">
              <w:rPr>
                <w:rFonts w:ascii="Times New Roman" w:eastAsia="Times New Roman" w:hAnsi="Times New Roman"/>
                <w:sz w:val="20"/>
                <w:szCs w:val="20"/>
                <w:lang w:val="uk-UA"/>
              </w:rPr>
              <w:t>Проведення занять з навчальних предметів, групових та індивідуальних консультацій практичних психологів</w:t>
            </w:r>
          </w:p>
        </w:tc>
        <w:tc>
          <w:tcPr>
            <w:tcW w:w="1134" w:type="dxa"/>
          </w:tcPr>
          <w:p w14:paraId="58057B52" w14:textId="19E8342F" w:rsidR="00DA1B33" w:rsidRPr="00F420B9" w:rsidRDefault="00DA1B33" w:rsidP="00DA1B33">
            <w:pPr>
              <w:spacing w:after="0" w:line="240" w:lineRule="auto"/>
              <w:jc w:val="center"/>
              <w:rPr>
                <w:rFonts w:ascii="Times New Roman" w:hAnsi="Times New Roman"/>
                <w:sz w:val="20"/>
                <w:szCs w:val="20"/>
                <w:lang w:val="uk-UA"/>
              </w:rPr>
            </w:pPr>
            <w:r w:rsidRPr="000413BC">
              <w:rPr>
                <w:rFonts w:ascii="Times New Roman" w:eastAsia="Times New Roman" w:hAnsi="Times New Roman"/>
                <w:sz w:val="20"/>
                <w:szCs w:val="20"/>
                <w:lang w:val="uk-UA"/>
              </w:rPr>
              <w:t>18</w:t>
            </w:r>
          </w:p>
        </w:tc>
        <w:tc>
          <w:tcPr>
            <w:tcW w:w="1418" w:type="dxa"/>
          </w:tcPr>
          <w:p w14:paraId="6558EF40" w14:textId="217AD951"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1FDF4AC3" w14:textId="00EFCAA0"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5443CC84" w14:textId="0A3D1992"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2412" w:type="dxa"/>
          </w:tcPr>
          <w:p w14:paraId="4809CE34" w14:textId="05777823" w:rsidR="00DA1B33" w:rsidRPr="00F420B9" w:rsidRDefault="00DA1B33" w:rsidP="00DA1B33">
            <w:pPr>
              <w:spacing w:after="0" w:line="240" w:lineRule="auto"/>
              <w:rPr>
                <w:rFonts w:ascii="Times New Roman" w:hAnsi="Times New Roman"/>
                <w:sz w:val="20"/>
                <w:szCs w:val="20"/>
                <w:lang w:val="uk-UA"/>
              </w:rPr>
            </w:pPr>
            <w:r w:rsidRPr="000413BC">
              <w:rPr>
                <w:rFonts w:ascii="Times New Roman" w:hAnsi="Times New Roman"/>
                <w:sz w:val="20"/>
                <w:szCs w:val="20"/>
                <w:lang w:val="uk-UA"/>
              </w:rPr>
              <w:t>Місцеві бюджети (у межах затверджених бюджетних призначень)</w:t>
            </w:r>
          </w:p>
        </w:tc>
      </w:tr>
      <w:tr w:rsidR="00DA1B33" w:rsidRPr="008840C9" w14:paraId="680A35A3" w14:textId="77777777" w:rsidTr="0004061F">
        <w:trPr>
          <w:gridAfter w:val="1"/>
          <w:wAfter w:w="7" w:type="dxa"/>
          <w:trHeight w:val="550"/>
        </w:trPr>
        <w:tc>
          <w:tcPr>
            <w:tcW w:w="534" w:type="dxa"/>
            <w:vMerge/>
          </w:tcPr>
          <w:p w14:paraId="206431A4" w14:textId="77777777" w:rsidR="00DA1B33" w:rsidRPr="00F420B9" w:rsidRDefault="00DA1B33" w:rsidP="00DA1B33">
            <w:pPr>
              <w:spacing w:after="0" w:line="240" w:lineRule="auto"/>
              <w:jc w:val="center"/>
              <w:rPr>
                <w:rFonts w:ascii="Times New Roman" w:hAnsi="Times New Roman"/>
                <w:b/>
                <w:bCs/>
                <w:sz w:val="18"/>
                <w:szCs w:val="18"/>
                <w:lang w:val="uk-UA"/>
              </w:rPr>
            </w:pPr>
          </w:p>
        </w:tc>
        <w:tc>
          <w:tcPr>
            <w:tcW w:w="2727" w:type="dxa"/>
            <w:vMerge/>
          </w:tcPr>
          <w:p w14:paraId="3ED11434" w14:textId="77777777" w:rsidR="00DA1B33" w:rsidRPr="00FD7752" w:rsidRDefault="00DA1B33" w:rsidP="00DA1B33">
            <w:pPr>
              <w:spacing w:after="0" w:line="240" w:lineRule="auto"/>
              <w:rPr>
                <w:rFonts w:ascii="Times New Roman" w:hAnsi="Times New Roman"/>
                <w:sz w:val="20"/>
                <w:szCs w:val="20"/>
                <w:lang w:val="uk-UA"/>
              </w:rPr>
            </w:pPr>
          </w:p>
        </w:tc>
        <w:tc>
          <w:tcPr>
            <w:tcW w:w="4111" w:type="dxa"/>
          </w:tcPr>
          <w:p w14:paraId="534896B4" w14:textId="77777777" w:rsidR="00DA1B33" w:rsidRPr="007D59B3" w:rsidRDefault="00DA1B33" w:rsidP="00DA1B33">
            <w:pPr>
              <w:spacing w:after="0" w:line="240" w:lineRule="auto"/>
              <w:rPr>
                <w:rFonts w:ascii="Times New Roman" w:eastAsia="Times New Roman" w:hAnsi="Times New Roman"/>
                <w:b/>
                <w:bCs/>
                <w:sz w:val="20"/>
                <w:szCs w:val="20"/>
                <w:lang w:val="uk-UA"/>
              </w:rPr>
            </w:pPr>
            <w:r w:rsidRPr="007D59B3">
              <w:rPr>
                <w:rFonts w:ascii="Times New Roman" w:eastAsia="Times New Roman" w:hAnsi="Times New Roman"/>
                <w:b/>
                <w:bCs/>
                <w:sz w:val="20"/>
                <w:szCs w:val="20"/>
                <w:lang w:val="uk-UA"/>
              </w:rPr>
              <w:t>Захід</w:t>
            </w:r>
          </w:p>
          <w:p w14:paraId="7600EE7F" w14:textId="22CA55E1" w:rsidR="00DA1B33" w:rsidRPr="00F918F9" w:rsidRDefault="00DA1B33" w:rsidP="00DA1B33">
            <w:pPr>
              <w:spacing w:after="0" w:line="240" w:lineRule="auto"/>
              <w:rPr>
                <w:rFonts w:ascii="Times New Roman" w:hAnsi="Times New Roman"/>
                <w:color w:val="FF0000"/>
                <w:sz w:val="20"/>
                <w:szCs w:val="20"/>
                <w:lang w:val="uk-UA"/>
              </w:rPr>
            </w:pPr>
            <w:r w:rsidRPr="007D59B3">
              <w:rPr>
                <w:rFonts w:ascii="Times New Roman" w:eastAsia="Times New Roman" w:hAnsi="Times New Roman"/>
                <w:sz w:val="20"/>
                <w:szCs w:val="20"/>
                <w:lang w:val="uk-UA"/>
              </w:rPr>
              <w:t>Проведення пізнавальних та розважальних заходів для дітей ВПО</w:t>
            </w:r>
          </w:p>
        </w:tc>
        <w:tc>
          <w:tcPr>
            <w:tcW w:w="1134" w:type="dxa"/>
          </w:tcPr>
          <w:p w14:paraId="1CCA75A6" w14:textId="474D4E16" w:rsidR="00DA1B33" w:rsidRPr="00F420B9" w:rsidRDefault="00DA1B33" w:rsidP="00DA1B33">
            <w:pPr>
              <w:spacing w:after="0" w:line="240" w:lineRule="auto"/>
              <w:jc w:val="center"/>
              <w:rPr>
                <w:rFonts w:ascii="Times New Roman" w:hAnsi="Times New Roman"/>
                <w:sz w:val="20"/>
                <w:szCs w:val="20"/>
                <w:lang w:val="uk-UA"/>
              </w:rPr>
            </w:pPr>
            <w:r w:rsidRPr="000413BC">
              <w:rPr>
                <w:rFonts w:ascii="Times New Roman" w:eastAsia="Times New Roman" w:hAnsi="Times New Roman"/>
                <w:sz w:val="20"/>
                <w:szCs w:val="20"/>
                <w:lang w:val="uk-UA"/>
              </w:rPr>
              <w:t>18</w:t>
            </w:r>
          </w:p>
        </w:tc>
        <w:tc>
          <w:tcPr>
            <w:tcW w:w="1418" w:type="dxa"/>
          </w:tcPr>
          <w:p w14:paraId="1E10305B" w14:textId="2CAF196B" w:rsidR="00DA1B33" w:rsidRPr="0004061F" w:rsidRDefault="00DA1B33" w:rsidP="00DA1B33">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6E1BDEBC" w14:textId="3D2DD4CD" w:rsidR="00DA1B33" w:rsidRPr="0004061F" w:rsidRDefault="00DA1B33" w:rsidP="00DA1B33">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3E3CBDAB" w14:textId="7D79DCD3" w:rsidR="00DA1B33" w:rsidRPr="0004061F" w:rsidRDefault="00DA1B33" w:rsidP="00DA1B33">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2412" w:type="dxa"/>
          </w:tcPr>
          <w:p w14:paraId="3B452E33" w14:textId="60347091" w:rsidR="00DA1B33" w:rsidRPr="00F420B9" w:rsidRDefault="00DA1B33" w:rsidP="00DA1B33">
            <w:pPr>
              <w:spacing w:after="0" w:line="240" w:lineRule="auto"/>
              <w:rPr>
                <w:rFonts w:ascii="Times New Roman" w:hAnsi="Times New Roman"/>
                <w:sz w:val="20"/>
                <w:szCs w:val="20"/>
                <w:lang w:val="uk-UA"/>
              </w:rPr>
            </w:pPr>
            <w:r w:rsidRPr="000413BC">
              <w:rPr>
                <w:rFonts w:ascii="Times New Roman" w:hAnsi="Times New Roman"/>
                <w:sz w:val="20"/>
                <w:szCs w:val="20"/>
                <w:lang w:val="uk-UA"/>
              </w:rPr>
              <w:t>Місцеві бюджети (у межах затверджених бюджетних призначень)</w:t>
            </w:r>
          </w:p>
        </w:tc>
      </w:tr>
      <w:tr w:rsidR="004C10B9" w:rsidRPr="008840C9" w14:paraId="2589FA5E" w14:textId="77777777" w:rsidTr="0004061F">
        <w:trPr>
          <w:gridAfter w:val="1"/>
          <w:wAfter w:w="7" w:type="dxa"/>
          <w:trHeight w:val="550"/>
        </w:trPr>
        <w:tc>
          <w:tcPr>
            <w:tcW w:w="534" w:type="dxa"/>
            <w:vMerge/>
          </w:tcPr>
          <w:p w14:paraId="4C9E869D" w14:textId="77777777" w:rsidR="004C10B9" w:rsidRPr="00F420B9" w:rsidRDefault="004C10B9" w:rsidP="000E3E71">
            <w:pPr>
              <w:spacing w:after="0" w:line="240" w:lineRule="auto"/>
              <w:jc w:val="center"/>
              <w:rPr>
                <w:rFonts w:ascii="Times New Roman" w:hAnsi="Times New Roman"/>
                <w:b/>
                <w:bCs/>
                <w:sz w:val="18"/>
                <w:szCs w:val="18"/>
                <w:lang w:val="uk-UA"/>
              </w:rPr>
            </w:pPr>
          </w:p>
        </w:tc>
        <w:tc>
          <w:tcPr>
            <w:tcW w:w="2727" w:type="dxa"/>
            <w:vMerge/>
          </w:tcPr>
          <w:p w14:paraId="789F13F7" w14:textId="77777777" w:rsidR="004C10B9" w:rsidRPr="00FD7752" w:rsidRDefault="004C10B9" w:rsidP="000E3E71">
            <w:pPr>
              <w:spacing w:after="0" w:line="240" w:lineRule="auto"/>
              <w:rPr>
                <w:rFonts w:ascii="Times New Roman" w:hAnsi="Times New Roman"/>
                <w:sz w:val="20"/>
                <w:szCs w:val="20"/>
                <w:lang w:val="uk-UA"/>
              </w:rPr>
            </w:pPr>
          </w:p>
        </w:tc>
        <w:tc>
          <w:tcPr>
            <w:tcW w:w="4111" w:type="dxa"/>
          </w:tcPr>
          <w:p w14:paraId="56CF445D" w14:textId="77777777" w:rsidR="004C10B9" w:rsidRPr="007D59B3" w:rsidRDefault="004C10B9" w:rsidP="000E3E71">
            <w:pPr>
              <w:spacing w:after="0" w:line="240" w:lineRule="auto"/>
              <w:rPr>
                <w:rFonts w:ascii="Times New Roman" w:eastAsia="Times New Roman" w:hAnsi="Times New Roman"/>
                <w:b/>
                <w:bCs/>
                <w:sz w:val="20"/>
                <w:szCs w:val="20"/>
                <w:lang w:val="uk-UA"/>
              </w:rPr>
            </w:pPr>
            <w:r w:rsidRPr="007D59B3">
              <w:rPr>
                <w:rFonts w:ascii="Times New Roman" w:eastAsia="Times New Roman" w:hAnsi="Times New Roman"/>
                <w:b/>
                <w:bCs/>
                <w:sz w:val="20"/>
                <w:szCs w:val="20"/>
                <w:lang w:val="uk-UA"/>
              </w:rPr>
              <w:t>Захід</w:t>
            </w:r>
          </w:p>
          <w:p w14:paraId="09CDF042" w14:textId="687E8DE2" w:rsidR="004C10B9" w:rsidRPr="00F918F9" w:rsidRDefault="004C10B9" w:rsidP="000E3E71">
            <w:pPr>
              <w:spacing w:after="0" w:line="240" w:lineRule="auto"/>
              <w:rPr>
                <w:rFonts w:ascii="Times New Roman" w:hAnsi="Times New Roman"/>
                <w:color w:val="FF0000"/>
                <w:sz w:val="20"/>
                <w:szCs w:val="20"/>
                <w:lang w:val="uk-UA"/>
              </w:rPr>
            </w:pPr>
            <w:r w:rsidRPr="007D59B3">
              <w:rPr>
                <w:rFonts w:ascii="Times New Roman" w:eastAsia="Times New Roman" w:hAnsi="Times New Roman"/>
                <w:sz w:val="20"/>
                <w:szCs w:val="20"/>
                <w:lang w:val="uk-UA"/>
              </w:rPr>
              <w:t>Проведення моніторингу роботи Хабів ВПО/ Центрів ВПО щодо наявності приміщень (соціальних просторів) для взаємодії сімей, жінок з дітьми</w:t>
            </w:r>
          </w:p>
        </w:tc>
        <w:tc>
          <w:tcPr>
            <w:tcW w:w="1134" w:type="dxa"/>
            <w:shd w:val="clear" w:color="auto" w:fill="auto"/>
          </w:tcPr>
          <w:p w14:paraId="3C86BB77" w14:textId="5A15F8BB" w:rsidR="004C10B9" w:rsidRPr="00F420B9" w:rsidRDefault="004C10B9" w:rsidP="000E3E71">
            <w:pPr>
              <w:spacing w:after="0" w:line="240" w:lineRule="auto"/>
              <w:jc w:val="center"/>
              <w:rPr>
                <w:rFonts w:ascii="Times New Roman" w:hAnsi="Times New Roman"/>
                <w:sz w:val="20"/>
                <w:szCs w:val="20"/>
                <w:lang w:val="uk-UA"/>
              </w:rPr>
            </w:pPr>
            <w:r w:rsidRPr="007635CB">
              <w:rPr>
                <w:rFonts w:ascii="Times New Roman" w:eastAsia="Times New Roman" w:hAnsi="Times New Roman"/>
                <w:sz w:val="20"/>
                <w:szCs w:val="20"/>
                <w:lang w:val="uk-UA"/>
              </w:rPr>
              <w:t>12</w:t>
            </w:r>
          </w:p>
        </w:tc>
        <w:tc>
          <w:tcPr>
            <w:tcW w:w="1418" w:type="dxa"/>
          </w:tcPr>
          <w:p w14:paraId="17D29382"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04719C73"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158BA06D" w14:textId="77777777" w:rsidR="004C10B9" w:rsidRPr="00F420B9" w:rsidRDefault="004C10B9" w:rsidP="000E3E71">
            <w:pPr>
              <w:spacing w:after="0" w:line="240" w:lineRule="auto"/>
              <w:jc w:val="center"/>
              <w:rPr>
                <w:rFonts w:ascii="Times New Roman" w:hAnsi="Times New Roman"/>
                <w:sz w:val="20"/>
                <w:szCs w:val="20"/>
                <w:lang w:val="uk-UA"/>
              </w:rPr>
            </w:pPr>
          </w:p>
        </w:tc>
        <w:tc>
          <w:tcPr>
            <w:tcW w:w="2412" w:type="dxa"/>
          </w:tcPr>
          <w:p w14:paraId="2896355D" w14:textId="17F411C7" w:rsidR="004C10B9" w:rsidRPr="00F420B9" w:rsidRDefault="004C10B9" w:rsidP="009A1EB2">
            <w:pPr>
              <w:spacing w:after="0" w:line="240" w:lineRule="auto"/>
              <w:rPr>
                <w:rFonts w:ascii="Times New Roman" w:hAnsi="Times New Roman"/>
                <w:sz w:val="20"/>
                <w:szCs w:val="20"/>
                <w:lang w:val="uk-UA"/>
              </w:rPr>
            </w:pPr>
            <w:r w:rsidRPr="000413BC">
              <w:rPr>
                <w:rFonts w:ascii="Times New Roman" w:hAnsi="Times New Roman"/>
                <w:sz w:val="20"/>
                <w:szCs w:val="20"/>
                <w:lang w:val="uk-UA"/>
              </w:rPr>
              <w:t>Не потребує фінансування</w:t>
            </w:r>
          </w:p>
        </w:tc>
      </w:tr>
      <w:tr w:rsidR="004C10B9" w:rsidRPr="008840C9" w14:paraId="126E32EC" w14:textId="77777777" w:rsidTr="0004061F">
        <w:trPr>
          <w:gridAfter w:val="1"/>
          <w:wAfter w:w="7" w:type="dxa"/>
          <w:trHeight w:val="550"/>
        </w:trPr>
        <w:tc>
          <w:tcPr>
            <w:tcW w:w="534" w:type="dxa"/>
            <w:vMerge/>
          </w:tcPr>
          <w:p w14:paraId="14B42AC4" w14:textId="77777777" w:rsidR="004C10B9" w:rsidRPr="00F420B9" w:rsidRDefault="004C10B9" w:rsidP="000E3E71">
            <w:pPr>
              <w:spacing w:after="0" w:line="240" w:lineRule="auto"/>
              <w:jc w:val="center"/>
              <w:rPr>
                <w:rFonts w:ascii="Times New Roman" w:hAnsi="Times New Roman"/>
                <w:b/>
                <w:bCs/>
                <w:sz w:val="18"/>
                <w:szCs w:val="18"/>
                <w:lang w:val="uk-UA"/>
              </w:rPr>
            </w:pPr>
          </w:p>
        </w:tc>
        <w:tc>
          <w:tcPr>
            <w:tcW w:w="2727" w:type="dxa"/>
            <w:vMerge/>
          </w:tcPr>
          <w:p w14:paraId="5ED968E8" w14:textId="77777777" w:rsidR="004C10B9" w:rsidRPr="00FD7752" w:rsidRDefault="004C10B9" w:rsidP="000E3E71">
            <w:pPr>
              <w:spacing w:after="0" w:line="240" w:lineRule="auto"/>
              <w:rPr>
                <w:rFonts w:ascii="Times New Roman" w:hAnsi="Times New Roman"/>
                <w:sz w:val="20"/>
                <w:szCs w:val="20"/>
                <w:lang w:val="uk-UA"/>
              </w:rPr>
            </w:pPr>
          </w:p>
        </w:tc>
        <w:tc>
          <w:tcPr>
            <w:tcW w:w="4111" w:type="dxa"/>
          </w:tcPr>
          <w:p w14:paraId="095AABBB" w14:textId="77777777" w:rsidR="004C10B9" w:rsidRPr="007D59B3" w:rsidRDefault="004C10B9" w:rsidP="000E3E71">
            <w:pPr>
              <w:spacing w:after="0" w:line="240" w:lineRule="auto"/>
              <w:rPr>
                <w:rFonts w:ascii="Times New Roman" w:eastAsia="Times New Roman" w:hAnsi="Times New Roman"/>
                <w:b/>
                <w:bCs/>
                <w:sz w:val="20"/>
                <w:szCs w:val="20"/>
                <w:lang w:val="uk-UA"/>
              </w:rPr>
            </w:pPr>
            <w:r w:rsidRPr="007D59B3">
              <w:rPr>
                <w:rFonts w:ascii="Times New Roman" w:eastAsia="Times New Roman" w:hAnsi="Times New Roman"/>
                <w:b/>
                <w:bCs/>
                <w:sz w:val="20"/>
                <w:szCs w:val="20"/>
                <w:lang w:val="uk-UA"/>
              </w:rPr>
              <w:t>Захід</w:t>
            </w:r>
          </w:p>
          <w:p w14:paraId="559A85F7" w14:textId="767ACD64" w:rsidR="004C10B9" w:rsidRPr="00F918F9" w:rsidRDefault="004C10B9" w:rsidP="000E3E71">
            <w:pPr>
              <w:spacing w:after="0" w:line="240" w:lineRule="auto"/>
              <w:rPr>
                <w:rFonts w:ascii="Times New Roman" w:hAnsi="Times New Roman"/>
                <w:color w:val="FF0000"/>
                <w:sz w:val="20"/>
                <w:szCs w:val="20"/>
                <w:lang w:val="uk-UA"/>
              </w:rPr>
            </w:pPr>
            <w:r w:rsidRPr="007D59B3">
              <w:rPr>
                <w:rFonts w:ascii="Times New Roman" w:eastAsia="Times New Roman" w:hAnsi="Times New Roman"/>
                <w:sz w:val="20"/>
                <w:szCs w:val="20"/>
                <w:lang w:val="uk-UA"/>
              </w:rPr>
              <w:t>Надання консультативно-медичних послуг на базі хабів</w:t>
            </w:r>
          </w:p>
        </w:tc>
        <w:tc>
          <w:tcPr>
            <w:tcW w:w="1134" w:type="dxa"/>
          </w:tcPr>
          <w:p w14:paraId="24122DF9" w14:textId="602678D3" w:rsidR="004C10B9" w:rsidRPr="00F420B9" w:rsidRDefault="004C10B9" w:rsidP="000E3E71">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18</w:t>
            </w:r>
          </w:p>
        </w:tc>
        <w:tc>
          <w:tcPr>
            <w:tcW w:w="1418" w:type="dxa"/>
          </w:tcPr>
          <w:p w14:paraId="687A69BE"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3B379862"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5EDDB2D4" w14:textId="77777777" w:rsidR="004C10B9" w:rsidRPr="00F420B9" w:rsidRDefault="004C10B9" w:rsidP="000E3E71">
            <w:pPr>
              <w:spacing w:after="0" w:line="240" w:lineRule="auto"/>
              <w:jc w:val="center"/>
              <w:rPr>
                <w:rFonts w:ascii="Times New Roman" w:hAnsi="Times New Roman"/>
                <w:sz w:val="20"/>
                <w:szCs w:val="20"/>
                <w:lang w:val="uk-UA"/>
              </w:rPr>
            </w:pPr>
          </w:p>
        </w:tc>
        <w:tc>
          <w:tcPr>
            <w:tcW w:w="2412" w:type="dxa"/>
          </w:tcPr>
          <w:p w14:paraId="7A2256F0" w14:textId="3EF62E77" w:rsidR="004C10B9" w:rsidRPr="00F420B9" w:rsidRDefault="004C10B9" w:rsidP="009A1EB2">
            <w:pPr>
              <w:spacing w:after="0" w:line="240" w:lineRule="auto"/>
              <w:rPr>
                <w:rFonts w:ascii="Times New Roman" w:hAnsi="Times New Roman"/>
                <w:sz w:val="20"/>
                <w:szCs w:val="20"/>
                <w:lang w:val="uk-UA"/>
              </w:rPr>
            </w:pPr>
            <w:r w:rsidRPr="000413BC">
              <w:rPr>
                <w:rFonts w:ascii="Times New Roman" w:hAnsi="Times New Roman"/>
                <w:sz w:val="20"/>
                <w:szCs w:val="20"/>
                <w:lang w:val="uk-UA"/>
              </w:rPr>
              <w:t>Не потребує фінансування</w:t>
            </w:r>
          </w:p>
        </w:tc>
      </w:tr>
      <w:tr w:rsidR="004C10B9" w:rsidRPr="008840C9" w14:paraId="680DFE2C" w14:textId="77777777" w:rsidTr="0004061F">
        <w:trPr>
          <w:gridAfter w:val="1"/>
          <w:wAfter w:w="7" w:type="dxa"/>
          <w:trHeight w:val="550"/>
        </w:trPr>
        <w:tc>
          <w:tcPr>
            <w:tcW w:w="534" w:type="dxa"/>
            <w:vMerge/>
          </w:tcPr>
          <w:p w14:paraId="3A3C3193" w14:textId="77777777" w:rsidR="004C10B9" w:rsidRPr="00F420B9" w:rsidRDefault="004C10B9" w:rsidP="000E3E71">
            <w:pPr>
              <w:spacing w:after="0" w:line="240" w:lineRule="auto"/>
              <w:jc w:val="center"/>
              <w:rPr>
                <w:rFonts w:ascii="Times New Roman" w:hAnsi="Times New Roman"/>
                <w:b/>
                <w:bCs/>
                <w:sz w:val="18"/>
                <w:szCs w:val="18"/>
                <w:lang w:val="uk-UA"/>
              </w:rPr>
            </w:pPr>
          </w:p>
        </w:tc>
        <w:tc>
          <w:tcPr>
            <w:tcW w:w="2727" w:type="dxa"/>
            <w:vMerge/>
          </w:tcPr>
          <w:p w14:paraId="32469537" w14:textId="77777777" w:rsidR="004C10B9" w:rsidRPr="00FD7752" w:rsidRDefault="004C10B9" w:rsidP="000E3E71">
            <w:pPr>
              <w:spacing w:after="0" w:line="240" w:lineRule="auto"/>
              <w:rPr>
                <w:rFonts w:ascii="Times New Roman" w:hAnsi="Times New Roman"/>
                <w:sz w:val="20"/>
                <w:szCs w:val="20"/>
                <w:lang w:val="uk-UA"/>
              </w:rPr>
            </w:pPr>
          </w:p>
        </w:tc>
        <w:tc>
          <w:tcPr>
            <w:tcW w:w="4111" w:type="dxa"/>
          </w:tcPr>
          <w:p w14:paraId="05614FB8" w14:textId="77777777" w:rsidR="004C10B9" w:rsidRPr="007D59B3" w:rsidRDefault="004C10B9" w:rsidP="000E3E71">
            <w:pPr>
              <w:spacing w:after="0" w:line="240" w:lineRule="auto"/>
              <w:rPr>
                <w:rFonts w:ascii="Times New Roman" w:eastAsia="Times New Roman" w:hAnsi="Times New Roman"/>
                <w:b/>
                <w:bCs/>
                <w:sz w:val="20"/>
                <w:szCs w:val="20"/>
                <w:lang w:val="uk-UA"/>
              </w:rPr>
            </w:pPr>
            <w:r w:rsidRPr="007D59B3">
              <w:rPr>
                <w:rFonts w:ascii="Times New Roman" w:eastAsia="Times New Roman" w:hAnsi="Times New Roman"/>
                <w:b/>
                <w:bCs/>
                <w:sz w:val="20"/>
                <w:szCs w:val="20"/>
                <w:lang w:val="uk-UA"/>
              </w:rPr>
              <w:t>Захід</w:t>
            </w:r>
          </w:p>
          <w:p w14:paraId="58D73D64" w14:textId="013BFA13" w:rsidR="004C10B9" w:rsidRPr="00F918F9" w:rsidRDefault="004C10B9" w:rsidP="000E3E71">
            <w:pPr>
              <w:spacing w:after="0" w:line="240" w:lineRule="auto"/>
              <w:rPr>
                <w:rFonts w:ascii="Times New Roman" w:hAnsi="Times New Roman"/>
                <w:color w:val="FF0000"/>
                <w:sz w:val="20"/>
                <w:szCs w:val="20"/>
                <w:lang w:val="uk-UA"/>
              </w:rPr>
            </w:pPr>
            <w:r w:rsidRPr="007D59B3">
              <w:rPr>
                <w:rFonts w:ascii="Times New Roman" w:eastAsia="Times New Roman" w:hAnsi="Times New Roman"/>
                <w:sz w:val="20"/>
                <w:szCs w:val="20"/>
                <w:lang w:val="uk-UA"/>
              </w:rPr>
              <w:lastRenderedPageBreak/>
              <w:t xml:space="preserve">Проведення </w:t>
            </w:r>
            <w:r w:rsidRPr="007D59B3">
              <w:rPr>
                <w:rFonts w:ascii="Times New Roman" w:hAnsi="Times New Roman"/>
                <w:sz w:val="20"/>
                <w:szCs w:val="20"/>
                <w:lang w:val="uk-UA"/>
              </w:rPr>
              <w:t>і</w:t>
            </w:r>
            <w:proofErr w:type="spellStart"/>
            <w:r w:rsidRPr="007D59B3">
              <w:rPr>
                <w:rFonts w:ascii="Times New Roman" w:hAnsi="Times New Roman"/>
                <w:sz w:val="20"/>
                <w:szCs w:val="20"/>
              </w:rPr>
              <w:t>нформаційно-просвітницьк</w:t>
            </w:r>
            <w:r w:rsidRPr="007D59B3">
              <w:rPr>
                <w:rFonts w:ascii="Times New Roman" w:hAnsi="Times New Roman"/>
                <w:sz w:val="20"/>
                <w:szCs w:val="20"/>
                <w:lang w:val="uk-UA"/>
              </w:rPr>
              <w:t>их</w:t>
            </w:r>
            <w:proofErr w:type="spellEnd"/>
            <w:r w:rsidRPr="007D59B3">
              <w:rPr>
                <w:rFonts w:ascii="Times New Roman" w:hAnsi="Times New Roman"/>
                <w:sz w:val="20"/>
                <w:szCs w:val="20"/>
                <w:lang w:val="uk-UA"/>
              </w:rPr>
              <w:t xml:space="preserve"> заходів на базі хабів</w:t>
            </w:r>
          </w:p>
        </w:tc>
        <w:tc>
          <w:tcPr>
            <w:tcW w:w="1134" w:type="dxa"/>
          </w:tcPr>
          <w:p w14:paraId="545AFA12" w14:textId="74F54F2A" w:rsidR="004C10B9" w:rsidRPr="00F420B9" w:rsidRDefault="004C10B9" w:rsidP="000E3E71">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lastRenderedPageBreak/>
              <w:t>18</w:t>
            </w:r>
          </w:p>
        </w:tc>
        <w:tc>
          <w:tcPr>
            <w:tcW w:w="1418" w:type="dxa"/>
          </w:tcPr>
          <w:p w14:paraId="41386F16"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2D0A8412"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077981A8" w14:textId="77777777" w:rsidR="004C10B9" w:rsidRPr="00F420B9" w:rsidRDefault="004C10B9" w:rsidP="000E3E71">
            <w:pPr>
              <w:spacing w:after="0" w:line="240" w:lineRule="auto"/>
              <w:jc w:val="center"/>
              <w:rPr>
                <w:rFonts w:ascii="Times New Roman" w:hAnsi="Times New Roman"/>
                <w:sz w:val="20"/>
                <w:szCs w:val="20"/>
                <w:lang w:val="uk-UA"/>
              </w:rPr>
            </w:pPr>
          </w:p>
        </w:tc>
        <w:tc>
          <w:tcPr>
            <w:tcW w:w="2412" w:type="dxa"/>
          </w:tcPr>
          <w:p w14:paraId="5B6FB8B6" w14:textId="01EAFB2B" w:rsidR="004C10B9" w:rsidRPr="00F420B9" w:rsidRDefault="004C10B9" w:rsidP="009A1EB2">
            <w:pPr>
              <w:spacing w:after="0" w:line="240" w:lineRule="auto"/>
              <w:rPr>
                <w:rFonts w:ascii="Times New Roman" w:hAnsi="Times New Roman"/>
                <w:sz w:val="20"/>
                <w:szCs w:val="20"/>
                <w:lang w:val="uk-UA"/>
              </w:rPr>
            </w:pPr>
            <w:r w:rsidRPr="000413BC">
              <w:rPr>
                <w:rFonts w:ascii="Times New Roman" w:hAnsi="Times New Roman"/>
                <w:sz w:val="20"/>
                <w:szCs w:val="20"/>
                <w:lang w:val="uk-UA"/>
              </w:rPr>
              <w:t>Не потребує фінансування</w:t>
            </w:r>
          </w:p>
        </w:tc>
      </w:tr>
      <w:tr w:rsidR="004C10B9" w:rsidRPr="008840C9" w14:paraId="7356D0E2" w14:textId="77777777" w:rsidTr="0004061F">
        <w:trPr>
          <w:gridAfter w:val="1"/>
          <w:wAfter w:w="7" w:type="dxa"/>
          <w:trHeight w:val="550"/>
        </w:trPr>
        <w:tc>
          <w:tcPr>
            <w:tcW w:w="534" w:type="dxa"/>
            <w:vMerge/>
          </w:tcPr>
          <w:p w14:paraId="0117D105" w14:textId="77777777" w:rsidR="004C10B9" w:rsidRPr="00F420B9" w:rsidRDefault="004C10B9" w:rsidP="000E3E71">
            <w:pPr>
              <w:spacing w:after="0" w:line="240" w:lineRule="auto"/>
              <w:jc w:val="center"/>
              <w:rPr>
                <w:rFonts w:ascii="Times New Roman" w:hAnsi="Times New Roman"/>
                <w:b/>
                <w:bCs/>
                <w:sz w:val="18"/>
                <w:szCs w:val="18"/>
                <w:lang w:val="uk-UA"/>
              </w:rPr>
            </w:pPr>
          </w:p>
        </w:tc>
        <w:tc>
          <w:tcPr>
            <w:tcW w:w="2727" w:type="dxa"/>
            <w:vMerge/>
          </w:tcPr>
          <w:p w14:paraId="09BA51E9" w14:textId="77777777" w:rsidR="004C10B9" w:rsidRPr="00FD7752" w:rsidRDefault="004C10B9" w:rsidP="000E3E71">
            <w:pPr>
              <w:spacing w:after="0" w:line="240" w:lineRule="auto"/>
              <w:rPr>
                <w:rFonts w:ascii="Times New Roman" w:hAnsi="Times New Roman"/>
                <w:sz w:val="20"/>
                <w:szCs w:val="20"/>
                <w:lang w:val="uk-UA"/>
              </w:rPr>
            </w:pPr>
          </w:p>
        </w:tc>
        <w:tc>
          <w:tcPr>
            <w:tcW w:w="4111" w:type="dxa"/>
          </w:tcPr>
          <w:p w14:paraId="2EB257D8" w14:textId="77777777" w:rsidR="004C10B9" w:rsidRPr="007D59B3" w:rsidRDefault="004C10B9" w:rsidP="000E3E71">
            <w:pPr>
              <w:spacing w:after="0" w:line="240" w:lineRule="auto"/>
              <w:rPr>
                <w:rFonts w:ascii="Times New Roman" w:eastAsiaTheme="minorHAnsi" w:hAnsi="Times New Roman"/>
                <w:b/>
                <w:bCs/>
                <w:sz w:val="20"/>
                <w:szCs w:val="20"/>
                <w:lang w:val="uk-UA"/>
              </w:rPr>
            </w:pPr>
            <w:r w:rsidRPr="007D59B3">
              <w:rPr>
                <w:rFonts w:ascii="Times New Roman" w:eastAsiaTheme="minorHAnsi" w:hAnsi="Times New Roman"/>
                <w:b/>
                <w:bCs/>
                <w:sz w:val="20"/>
                <w:szCs w:val="20"/>
                <w:lang w:val="uk-UA"/>
              </w:rPr>
              <w:t>Захід</w:t>
            </w:r>
          </w:p>
          <w:p w14:paraId="4BE507C0" w14:textId="0AE0CE4B" w:rsidR="004C10B9" w:rsidRPr="00F918F9" w:rsidRDefault="004C10B9" w:rsidP="000E3E71">
            <w:pPr>
              <w:spacing w:after="0" w:line="240" w:lineRule="auto"/>
              <w:rPr>
                <w:rFonts w:ascii="Times New Roman" w:hAnsi="Times New Roman"/>
                <w:color w:val="FF0000"/>
                <w:sz w:val="20"/>
                <w:szCs w:val="20"/>
                <w:lang w:val="uk-UA"/>
              </w:rPr>
            </w:pPr>
            <w:r w:rsidRPr="007D59B3">
              <w:rPr>
                <w:rFonts w:ascii="Times New Roman" w:eastAsiaTheme="minorHAnsi" w:hAnsi="Times New Roman"/>
                <w:sz w:val="20"/>
                <w:szCs w:val="20"/>
                <w:lang w:val="uk-UA"/>
              </w:rPr>
              <w:t>Методична підтримка організації культурних послуг для ВПО</w:t>
            </w:r>
          </w:p>
        </w:tc>
        <w:tc>
          <w:tcPr>
            <w:tcW w:w="1134" w:type="dxa"/>
          </w:tcPr>
          <w:p w14:paraId="2C672742" w14:textId="6D56CF09" w:rsidR="004C10B9" w:rsidRPr="00F420B9" w:rsidRDefault="004C10B9" w:rsidP="000E3E71">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18</w:t>
            </w:r>
          </w:p>
        </w:tc>
        <w:tc>
          <w:tcPr>
            <w:tcW w:w="1418" w:type="dxa"/>
          </w:tcPr>
          <w:p w14:paraId="0C59CA53"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6BB3803B" w14:textId="77777777" w:rsidR="004C10B9" w:rsidRPr="00F420B9" w:rsidRDefault="004C10B9" w:rsidP="000E3E71">
            <w:pPr>
              <w:spacing w:after="0" w:line="240" w:lineRule="auto"/>
              <w:jc w:val="center"/>
              <w:rPr>
                <w:rFonts w:ascii="Times New Roman" w:hAnsi="Times New Roman"/>
                <w:sz w:val="20"/>
                <w:szCs w:val="20"/>
                <w:lang w:val="uk-UA"/>
              </w:rPr>
            </w:pPr>
          </w:p>
        </w:tc>
        <w:tc>
          <w:tcPr>
            <w:tcW w:w="1417" w:type="dxa"/>
          </w:tcPr>
          <w:p w14:paraId="604B4C78" w14:textId="77777777" w:rsidR="004C10B9" w:rsidRPr="00F420B9" w:rsidRDefault="004C10B9" w:rsidP="000E3E71">
            <w:pPr>
              <w:spacing w:after="0" w:line="240" w:lineRule="auto"/>
              <w:jc w:val="center"/>
              <w:rPr>
                <w:rFonts w:ascii="Times New Roman" w:hAnsi="Times New Roman"/>
                <w:sz w:val="20"/>
                <w:szCs w:val="20"/>
                <w:lang w:val="uk-UA"/>
              </w:rPr>
            </w:pPr>
          </w:p>
        </w:tc>
        <w:tc>
          <w:tcPr>
            <w:tcW w:w="2412" w:type="dxa"/>
          </w:tcPr>
          <w:p w14:paraId="43C18D4E" w14:textId="36518A86" w:rsidR="004C10B9" w:rsidRPr="00F420B9" w:rsidRDefault="004C10B9" w:rsidP="009A1EB2">
            <w:pPr>
              <w:spacing w:after="0" w:line="240" w:lineRule="auto"/>
              <w:rPr>
                <w:rFonts w:ascii="Times New Roman" w:hAnsi="Times New Roman"/>
                <w:sz w:val="20"/>
                <w:szCs w:val="20"/>
                <w:lang w:val="uk-UA"/>
              </w:rPr>
            </w:pPr>
            <w:r w:rsidRPr="000413BC">
              <w:rPr>
                <w:rFonts w:ascii="Times New Roman" w:hAnsi="Times New Roman"/>
                <w:sz w:val="20"/>
                <w:szCs w:val="20"/>
                <w:lang w:val="uk-UA"/>
              </w:rPr>
              <w:t>Не потребує фінансування</w:t>
            </w:r>
          </w:p>
        </w:tc>
      </w:tr>
      <w:tr w:rsidR="00DA1B33" w:rsidRPr="008840C9" w14:paraId="0F86DB73" w14:textId="77777777" w:rsidTr="0004061F">
        <w:trPr>
          <w:gridAfter w:val="1"/>
          <w:wAfter w:w="7" w:type="dxa"/>
          <w:trHeight w:val="550"/>
        </w:trPr>
        <w:tc>
          <w:tcPr>
            <w:tcW w:w="534" w:type="dxa"/>
            <w:vMerge/>
          </w:tcPr>
          <w:p w14:paraId="168ABE4D" w14:textId="77777777" w:rsidR="00DA1B33" w:rsidRPr="00F420B9" w:rsidRDefault="00DA1B33" w:rsidP="00DA1B33">
            <w:pPr>
              <w:spacing w:after="0" w:line="240" w:lineRule="auto"/>
              <w:jc w:val="center"/>
              <w:rPr>
                <w:rFonts w:ascii="Times New Roman" w:hAnsi="Times New Roman"/>
                <w:b/>
                <w:bCs/>
                <w:sz w:val="18"/>
                <w:szCs w:val="18"/>
                <w:lang w:val="uk-UA"/>
              </w:rPr>
            </w:pPr>
          </w:p>
        </w:tc>
        <w:tc>
          <w:tcPr>
            <w:tcW w:w="2727" w:type="dxa"/>
            <w:vMerge/>
          </w:tcPr>
          <w:p w14:paraId="63B355BB" w14:textId="77777777" w:rsidR="00DA1B33" w:rsidRPr="00FD7752" w:rsidRDefault="00DA1B33" w:rsidP="00DA1B33">
            <w:pPr>
              <w:spacing w:after="0" w:line="240" w:lineRule="auto"/>
              <w:rPr>
                <w:rFonts w:ascii="Times New Roman" w:hAnsi="Times New Roman"/>
                <w:sz w:val="20"/>
                <w:szCs w:val="20"/>
                <w:lang w:val="uk-UA"/>
              </w:rPr>
            </w:pPr>
          </w:p>
        </w:tc>
        <w:tc>
          <w:tcPr>
            <w:tcW w:w="4111" w:type="dxa"/>
          </w:tcPr>
          <w:p w14:paraId="713C1310" w14:textId="77777777" w:rsidR="00DA1B33" w:rsidRPr="007D59B3" w:rsidRDefault="00DA1B33" w:rsidP="00DA1B33">
            <w:pPr>
              <w:spacing w:after="0" w:line="240" w:lineRule="auto"/>
              <w:rPr>
                <w:rFonts w:ascii="Times New Roman" w:eastAsiaTheme="minorHAnsi" w:hAnsi="Times New Roman"/>
                <w:b/>
                <w:bCs/>
                <w:sz w:val="20"/>
                <w:szCs w:val="20"/>
                <w:lang w:val="uk-UA"/>
              </w:rPr>
            </w:pPr>
            <w:r w:rsidRPr="007D59B3">
              <w:rPr>
                <w:rFonts w:ascii="Times New Roman" w:eastAsiaTheme="minorHAnsi" w:hAnsi="Times New Roman"/>
                <w:b/>
                <w:bCs/>
                <w:sz w:val="20"/>
                <w:szCs w:val="20"/>
                <w:lang w:val="uk-UA"/>
              </w:rPr>
              <w:t>Захід</w:t>
            </w:r>
          </w:p>
          <w:p w14:paraId="71ECC4E4" w14:textId="28B44B98" w:rsidR="00DA1B33" w:rsidRPr="00F918F9" w:rsidRDefault="00DA1B33" w:rsidP="00DA1B33">
            <w:pPr>
              <w:spacing w:after="0" w:line="240" w:lineRule="auto"/>
              <w:rPr>
                <w:rFonts w:ascii="Times New Roman" w:hAnsi="Times New Roman"/>
                <w:color w:val="FF0000"/>
                <w:sz w:val="20"/>
                <w:szCs w:val="20"/>
                <w:lang w:val="uk-UA"/>
              </w:rPr>
            </w:pPr>
            <w:r w:rsidRPr="007D59B3">
              <w:rPr>
                <w:rFonts w:ascii="Times New Roman" w:eastAsiaTheme="minorHAnsi" w:hAnsi="Times New Roman"/>
                <w:sz w:val="20"/>
                <w:szCs w:val="20"/>
                <w:lang w:val="uk-UA"/>
              </w:rPr>
              <w:t>Організація та проведення фізкультурно-оздоровчих, спортивних та молодіжних заходів на базі Хабів ВПО</w:t>
            </w:r>
          </w:p>
        </w:tc>
        <w:tc>
          <w:tcPr>
            <w:tcW w:w="1134" w:type="dxa"/>
          </w:tcPr>
          <w:p w14:paraId="234A567E" w14:textId="27C4C695" w:rsidR="00DA1B33" w:rsidRPr="00F420B9" w:rsidRDefault="00DA1B33" w:rsidP="00DA1B3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18</w:t>
            </w:r>
          </w:p>
        </w:tc>
        <w:tc>
          <w:tcPr>
            <w:tcW w:w="1418" w:type="dxa"/>
          </w:tcPr>
          <w:p w14:paraId="75E4D665" w14:textId="1C596C52" w:rsidR="00DA1B33" w:rsidRPr="0004061F" w:rsidRDefault="00DA1B33" w:rsidP="00DA1B33">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6701CA7D" w14:textId="03181DFA" w:rsidR="00DA1B33" w:rsidRPr="0004061F" w:rsidRDefault="00DA1B33" w:rsidP="00DA1B33">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4AC20988" w14:textId="49D47F97" w:rsidR="00DA1B33" w:rsidRPr="0004061F" w:rsidRDefault="00DA1B33" w:rsidP="00DA1B33">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2412" w:type="dxa"/>
          </w:tcPr>
          <w:p w14:paraId="10F4845F" w14:textId="71F73A7C" w:rsidR="00DA1B33" w:rsidRPr="0004061F" w:rsidRDefault="00DA1B33" w:rsidP="00DA1B33">
            <w:pPr>
              <w:spacing w:after="0" w:line="240" w:lineRule="auto"/>
              <w:rPr>
                <w:rFonts w:ascii="Times New Roman" w:hAnsi="Times New Roman"/>
                <w:sz w:val="20"/>
                <w:szCs w:val="20"/>
                <w:lang w:val="uk-UA"/>
              </w:rPr>
            </w:pPr>
            <w:r w:rsidRPr="0004061F">
              <w:rPr>
                <w:rFonts w:ascii="Times New Roman" w:hAnsi="Times New Roman"/>
                <w:sz w:val="20"/>
                <w:szCs w:val="20"/>
                <w:lang w:val="uk-UA"/>
              </w:rPr>
              <w:t>Місцеві бюджети (у межах затверджених бюджетних призначень)</w:t>
            </w:r>
          </w:p>
        </w:tc>
      </w:tr>
      <w:tr w:rsidR="004C10B9" w:rsidRPr="008840C9" w14:paraId="1FE84B00" w14:textId="77777777" w:rsidTr="0004061F">
        <w:trPr>
          <w:gridAfter w:val="1"/>
          <w:wAfter w:w="7" w:type="dxa"/>
          <w:trHeight w:val="550"/>
        </w:trPr>
        <w:tc>
          <w:tcPr>
            <w:tcW w:w="534" w:type="dxa"/>
            <w:vMerge/>
          </w:tcPr>
          <w:p w14:paraId="38B101C5" w14:textId="77777777" w:rsidR="004C10B9" w:rsidRPr="00F420B9" w:rsidRDefault="004C10B9" w:rsidP="000E3E71">
            <w:pPr>
              <w:spacing w:after="0" w:line="240" w:lineRule="auto"/>
              <w:jc w:val="center"/>
              <w:rPr>
                <w:rFonts w:ascii="Times New Roman" w:hAnsi="Times New Roman"/>
                <w:b/>
                <w:bCs/>
                <w:sz w:val="18"/>
                <w:szCs w:val="18"/>
                <w:lang w:val="uk-UA"/>
              </w:rPr>
            </w:pPr>
          </w:p>
        </w:tc>
        <w:tc>
          <w:tcPr>
            <w:tcW w:w="2727" w:type="dxa"/>
            <w:vMerge/>
          </w:tcPr>
          <w:p w14:paraId="799DB955" w14:textId="77777777" w:rsidR="004C10B9" w:rsidRPr="00FD7752" w:rsidRDefault="004C10B9" w:rsidP="000E3E71">
            <w:pPr>
              <w:spacing w:after="0" w:line="240" w:lineRule="auto"/>
              <w:rPr>
                <w:rFonts w:ascii="Times New Roman" w:hAnsi="Times New Roman"/>
                <w:sz w:val="20"/>
                <w:szCs w:val="20"/>
                <w:lang w:val="uk-UA"/>
              </w:rPr>
            </w:pPr>
          </w:p>
        </w:tc>
        <w:tc>
          <w:tcPr>
            <w:tcW w:w="4111" w:type="dxa"/>
          </w:tcPr>
          <w:p w14:paraId="348B8AC7" w14:textId="77777777" w:rsidR="004C10B9" w:rsidRPr="007D59B3" w:rsidRDefault="004C10B9" w:rsidP="000E3E71">
            <w:pPr>
              <w:spacing w:after="0" w:line="240" w:lineRule="auto"/>
              <w:rPr>
                <w:rFonts w:ascii="Times New Roman" w:eastAsia="Times New Roman" w:hAnsi="Times New Roman"/>
                <w:b/>
                <w:bCs/>
                <w:sz w:val="20"/>
                <w:szCs w:val="20"/>
                <w:lang w:val="uk-UA"/>
              </w:rPr>
            </w:pPr>
            <w:r w:rsidRPr="007D59B3">
              <w:rPr>
                <w:rFonts w:ascii="Times New Roman" w:eastAsia="Times New Roman" w:hAnsi="Times New Roman"/>
                <w:b/>
                <w:bCs/>
                <w:sz w:val="20"/>
                <w:szCs w:val="20"/>
                <w:lang w:val="uk-UA"/>
              </w:rPr>
              <w:t>Захід</w:t>
            </w:r>
          </w:p>
          <w:p w14:paraId="32DBD8C2" w14:textId="6857C523" w:rsidR="004C10B9" w:rsidRPr="00F918F9" w:rsidRDefault="004C10B9" w:rsidP="000E3E71">
            <w:pPr>
              <w:spacing w:after="0" w:line="240" w:lineRule="auto"/>
              <w:rPr>
                <w:rFonts w:ascii="Times New Roman" w:hAnsi="Times New Roman"/>
                <w:color w:val="FF0000"/>
                <w:sz w:val="20"/>
                <w:szCs w:val="20"/>
                <w:lang w:val="uk-UA"/>
              </w:rPr>
            </w:pPr>
            <w:r w:rsidRPr="007D59B3">
              <w:rPr>
                <w:rFonts w:ascii="Times New Roman" w:eastAsia="Times New Roman" w:hAnsi="Times New Roman"/>
                <w:sz w:val="20"/>
                <w:szCs w:val="20"/>
                <w:lang w:val="uk-UA"/>
              </w:rPr>
              <w:t xml:space="preserve">Надання </w:t>
            </w:r>
            <w:proofErr w:type="spellStart"/>
            <w:r w:rsidRPr="007D59B3">
              <w:rPr>
                <w:rFonts w:ascii="Times New Roman" w:eastAsia="Times New Roman" w:hAnsi="Times New Roman"/>
                <w:sz w:val="20"/>
                <w:szCs w:val="20"/>
                <w:lang w:val="uk-UA"/>
              </w:rPr>
              <w:t>консультаційно</w:t>
            </w:r>
            <w:proofErr w:type="spellEnd"/>
            <w:r w:rsidRPr="007D59B3">
              <w:rPr>
                <w:rFonts w:ascii="Times New Roman" w:eastAsia="Times New Roman" w:hAnsi="Times New Roman"/>
                <w:sz w:val="20"/>
                <w:szCs w:val="20"/>
                <w:lang w:val="uk-UA"/>
              </w:rPr>
              <w:t>-методичної допомоги із фіксації збитків шляхом подання заяв до Міжнародного реєстру збитків на базі хабів</w:t>
            </w:r>
          </w:p>
        </w:tc>
        <w:tc>
          <w:tcPr>
            <w:tcW w:w="1134" w:type="dxa"/>
          </w:tcPr>
          <w:p w14:paraId="37174D17" w14:textId="0A32CF8C" w:rsidR="004C10B9" w:rsidRPr="00F420B9" w:rsidRDefault="004C10B9" w:rsidP="000E3E71">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18</w:t>
            </w:r>
          </w:p>
        </w:tc>
        <w:tc>
          <w:tcPr>
            <w:tcW w:w="1418" w:type="dxa"/>
          </w:tcPr>
          <w:p w14:paraId="13F53131" w14:textId="77777777" w:rsidR="004C10B9" w:rsidRPr="0004061F" w:rsidRDefault="004C10B9" w:rsidP="000E3E71">
            <w:pPr>
              <w:spacing w:after="0" w:line="240" w:lineRule="auto"/>
              <w:jc w:val="center"/>
              <w:rPr>
                <w:rFonts w:ascii="Times New Roman" w:hAnsi="Times New Roman"/>
                <w:sz w:val="20"/>
                <w:szCs w:val="20"/>
                <w:lang w:val="uk-UA"/>
              </w:rPr>
            </w:pPr>
          </w:p>
        </w:tc>
        <w:tc>
          <w:tcPr>
            <w:tcW w:w="1417" w:type="dxa"/>
          </w:tcPr>
          <w:p w14:paraId="406CE35E" w14:textId="77777777" w:rsidR="004C10B9" w:rsidRPr="0004061F" w:rsidRDefault="004C10B9" w:rsidP="000E3E71">
            <w:pPr>
              <w:spacing w:after="0" w:line="240" w:lineRule="auto"/>
              <w:jc w:val="center"/>
              <w:rPr>
                <w:rFonts w:ascii="Times New Roman" w:hAnsi="Times New Roman"/>
                <w:sz w:val="20"/>
                <w:szCs w:val="20"/>
                <w:lang w:val="uk-UA"/>
              </w:rPr>
            </w:pPr>
          </w:p>
        </w:tc>
        <w:tc>
          <w:tcPr>
            <w:tcW w:w="1417" w:type="dxa"/>
          </w:tcPr>
          <w:p w14:paraId="2C5B5A53" w14:textId="77777777" w:rsidR="004C10B9" w:rsidRPr="0004061F" w:rsidRDefault="004C10B9" w:rsidP="000E3E71">
            <w:pPr>
              <w:spacing w:after="0" w:line="240" w:lineRule="auto"/>
              <w:jc w:val="center"/>
              <w:rPr>
                <w:rFonts w:ascii="Times New Roman" w:hAnsi="Times New Roman"/>
                <w:sz w:val="20"/>
                <w:szCs w:val="20"/>
                <w:lang w:val="uk-UA"/>
              </w:rPr>
            </w:pPr>
          </w:p>
        </w:tc>
        <w:tc>
          <w:tcPr>
            <w:tcW w:w="2412" w:type="dxa"/>
          </w:tcPr>
          <w:p w14:paraId="47A4FF70" w14:textId="5A50DCB0" w:rsidR="004C10B9" w:rsidRPr="0004061F" w:rsidRDefault="004C10B9" w:rsidP="009A1EB2">
            <w:pPr>
              <w:spacing w:after="0" w:line="240" w:lineRule="auto"/>
              <w:rPr>
                <w:rFonts w:ascii="Times New Roman" w:hAnsi="Times New Roman"/>
                <w:sz w:val="20"/>
                <w:szCs w:val="20"/>
                <w:lang w:val="uk-UA"/>
              </w:rPr>
            </w:pPr>
            <w:r w:rsidRPr="0004061F">
              <w:rPr>
                <w:rFonts w:ascii="Times New Roman" w:hAnsi="Times New Roman"/>
                <w:sz w:val="20"/>
                <w:szCs w:val="20"/>
                <w:lang w:val="uk-UA"/>
              </w:rPr>
              <w:t>Не потребує фінансування</w:t>
            </w:r>
          </w:p>
        </w:tc>
      </w:tr>
      <w:tr w:rsidR="00DA1B33" w:rsidRPr="008840C9" w14:paraId="11F56A26" w14:textId="77777777" w:rsidTr="0004061F">
        <w:trPr>
          <w:gridAfter w:val="1"/>
          <w:wAfter w:w="7" w:type="dxa"/>
          <w:trHeight w:val="550"/>
        </w:trPr>
        <w:tc>
          <w:tcPr>
            <w:tcW w:w="534" w:type="dxa"/>
            <w:vMerge/>
          </w:tcPr>
          <w:p w14:paraId="15EBD0C4" w14:textId="77777777" w:rsidR="00DA1B33" w:rsidRPr="00F420B9" w:rsidRDefault="00DA1B33" w:rsidP="00DA1B33">
            <w:pPr>
              <w:spacing w:after="0" w:line="240" w:lineRule="auto"/>
              <w:jc w:val="center"/>
              <w:rPr>
                <w:rFonts w:ascii="Times New Roman" w:hAnsi="Times New Roman"/>
                <w:b/>
                <w:bCs/>
                <w:sz w:val="18"/>
                <w:szCs w:val="18"/>
                <w:lang w:val="uk-UA"/>
              </w:rPr>
            </w:pPr>
          </w:p>
        </w:tc>
        <w:tc>
          <w:tcPr>
            <w:tcW w:w="2727" w:type="dxa"/>
            <w:vMerge/>
          </w:tcPr>
          <w:p w14:paraId="12B4AA06" w14:textId="77777777" w:rsidR="00DA1B33" w:rsidRPr="00FD7752" w:rsidRDefault="00DA1B33" w:rsidP="00DA1B33">
            <w:pPr>
              <w:spacing w:after="0" w:line="240" w:lineRule="auto"/>
              <w:rPr>
                <w:rFonts w:ascii="Times New Roman" w:hAnsi="Times New Roman"/>
                <w:sz w:val="20"/>
                <w:szCs w:val="20"/>
                <w:lang w:val="uk-UA"/>
              </w:rPr>
            </w:pPr>
          </w:p>
        </w:tc>
        <w:tc>
          <w:tcPr>
            <w:tcW w:w="4111" w:type="dxa"/>
          </w:tcPr>
          <w:p w14:paraId="6B2F39EE" w14:textId="77777777" w:rsidR="00DA1B33" w:rsidRPr="002A2932" w:rsidRDefault="00DA1B33" w:rsidP="00DA1B33">
            <w:pPr>
              <w:spacing w:after="0" w:line="240" w:lineRule="auto"/>
              <w:rPr>
                <w:rFonts w:ascii="Times New Roman" w:eastAsia="Times New Roman" w:hAnsi="Times New Roman"/>
                <w:b/>
                <w:bCs/>
                <w:sz w:val="20"/>
                <w:szCs w:val="20"/>
                <w:lang w:val="uk-UA"/>
              </w:rPr>
            </w:pPr>
            <w:r w:rsidRPr="002A2932">
              <w:rPr>
                <w:rFonts w:ascii="Times New Roman" w:eastAsia="Times New Roman" w:hAnsi="Times New Roman"/>
                <w:b/>
                <w:bCs/>
                <w:sz w:val="20"/>
                <w:szCs w:val="20"/>
                <w:lang w:val="uk-UA"/>
              </w:rPr>
              <w:t>Захід</w:t>
            </w:r>
          </w:p>
          <w:p w14:paraId="37EB7236" w14:textId="0DCE522E" w:rsidR="00DA1B33" w:rsidRPr="002A2932" w:rsidRDefault="00DA1B33" w:rsidP="00DA1B33">
            <w:pPr>
              <w:spacing w:after="0" w:line="240" w:lineRule="auto"/>
              <w:rPr>
                <w:rFonts w:ascii="Times New Roman" w:hAnsi="Times New Roman"/>
                <w:color w:val="FF0000"/>
                <w:sz w:val="20"/>
                <w:szCs w:val="20"/>
                <w:lang w:val="uk-UA"/>
              </w:rPr>
            </w:pPr>
            <w:r w:rsidRPr="002A2932">
              <w:rPr>
                <w:rFonts w:ascii="Times New Roman" w:eastAsia="Times New Roman" w:hAnsi="Times New Roman"/>
                <w:sz w:val="20"/>
                <w:szCs w:val="20"/>
                <w:lang w:val="uk-UA"/>
              </w:rPr>
              <w:t>Надання адміністративних послуг внутрішньо переміщеним особам представниками центрів надання адміністративних послуг</w:t>
            </w:r>
          </w:p>
        </w:tc>
        <w:tc>
          <w:tcPr>
            <w:tcW w:w="1134" w:type="dxa"/>
          </w:tcPr>
          <w:p w14:paraId="5E8946C6" w14:textId="3F3365C9" w:rsidR="00DA1B33" w:rsidRPr="00F420B9" w:rsidRDefault="00DA1B33" w:rsidP="00DA1B33">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18</w:t>
            </w:r>
          </w:p>
        </w:tc>
        <w:tc>
          <w:tcPr>
            <w:tcW w:w="1418" w:type="dxa"/>
          </w:tcPr>
          <w:p w14:paraId="536D0CDE" w14:textId="26C324D6"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199392EB" w14:textId="2768DA58"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4D77F4EC" w14:textId="7C8D2913"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2412" w:type="dxa"/>
          </w:tcPr>
          <w:p w14:paraId="0DFBDA61" w14:textId="01F1299A" w:rsidR="00DA1B33" w:rsidRPr="0004061F" w:rsidRDefault="00DA1B33" w:rsidP="00DA1B33">
            <w:pPr>
              <w:spacing w:after="0" w:line="240" w:lineRule="auto"/>
              <w:rPr>
                <w:rFonts w:ascii="Times New Roman" w:hAnsi="Times New Roman"/>
                <w:sz w:val="20"/>
                <w:szCs w:val="20"/>
                <w:lang w:val="uk-UA"/>
              </w:rPr>
            </w:pPr>
            <w:r w:rsidRPr="0004061F">
              <w:rPr>
                <w:rFonts w:ascii="Times New Roman" w:hAnsi="Times New Roman"/>
                <w:sz w:val="20"/>
                <w:szCs w:val="20"/>
                <w:lang w:val="uk-UA"/>
              </w:rPr>
              <w:t>Місцеві бюджети (у межах затверджених бюджетних призначень)</w:t>
            </w:r>
          </w:p>
        </w:tc>
      </w:tr>
      <w:tr w:rsidR="004C10B9" w:rsidRPr="008840C9" w14:paraId="04E7F90C" w14:textId="77777777" w:rsidTr="0004061F">
        <w:trPr>
          <w:gridAfter w:val="1"/>
          <w:wAfter w:w="7" w:type="dxa"/>
          <w:trHeight w:val="550"/>
        </w:trPr>
        <w:tc>
          <w:tcPr>
            <w:tcW w:w="534" w:type="dxa"/>
            <w:vMerge/>
          </w:tcPr>
          <w:p w14:paraId="2B4E8EB8" w14:textId="77777777" w:rsidR="004C10B9" w:rsidRPr="00F420B9" w:rsidRDefault="004C10B9" w:rsidP="000E3E71">
            <w:pPr>
              <w:spacing w:after="0" w:line="240" w:lineRule="auto"/>
              <w:jc w:val="center"/>
              <w:rPr>
                <w:rFonts w:ascii="Times New Roman" w:hAnsi="Times New Roman"/>
                <w:b/>
                <w:bCs/>
                <w:sz w:val="18"/>
                <w:szCs w:val="18"/>
                <w:lang w:val="uk-UA"/>
              </w:rPr>
            </w:pPr>
          </w:p>
        </w:tc>
        <w:tc>
          <w:tcPr>
            <w:tcW w:w="2727" w:type="dxa"/>
            <w:vMerge/>
          </w:tcPr>
          <w:p w14:paraId="7FC5E8FB" w14:textId="77777777" w:rsidR="004C10B9" w:rsidRPr="00FD7752" w:rsidRDefault="004C10B9" w:rsidP="000E3E71">
            <w:pPr>
              <w:spacing w:after="0" w:line="240" w:lineRule="auto"/>
              <w:rPr>
                <w:rFonts w:ascii="Times New Roman" w:hAnsi="Times New Roman"/>
                <w:sz w:val="20"/>
                <w:szCs w:val="20"/>
                <w:lang w:val="uk-UA"/>
              </w:rPr>
            </w:pPr>
          </w:p>
        </w:tc>
        <w:tc>
          <w:tcPr>
            <w:tcW w:w="4111" w:type="dxa"/>
          </w:tcPr>
          <w:p w14:paraId="1BD5A6F5" w14:textId="77777777" w:rsidR="004C10B9" w:rsidRPr="002A2932" w:rsidRDefault="004C10B9" w:rsidP="000E3E71">
            <w:pPr>
              <w:spacing w:after="0" w:line="240" w:lineRule="auto"/>
              <w:rPr>
                <w:rFonts w:ascii="Times New Roman" w:eastAsia="Times New Roman" w:hAnsi="Times New Roman"/>
                <w:b/>
                <w:bCs/>
                <w:sz w:val="20"/>
                <w:szCs w:val="20"/>
                <w:lang w:val="uk-UA"/>
              </w:rPr>
            </w:pPr>
            <w:r w:rsidRPr="002A2932">
              <w:rPr>
                <w:rFonts w:ascii="Times New Roman" w:eastAsia="Times New Roman" w:hAnsi="Times New Roman"/>
                <w:b/>
                <w:bCs/>
                <w:sz w:val="20"/>
                <w:szCs w:val="20"/>
                <w:lang w:val="uk-UA"/>
              </w:rPr>
              <w:t>Захід</w:t>
            </w:r>
          </w:p>
          <w:p w14:paraId="6687D19A" w14:textId="6E72BD58" w:rsidR="004C10B9" w:rsidRPr="002A2932" w:rsidRDefault="004C10B9" w:rsidP="000E3E71">
            <w:pPr>
              <w:spacing w:after="0" w:line="240" w:lineRule="auto"/>
              <w:rPr>
                <w:rFonts w:ascii="Times New Roman" w:hAnsi="Times New Roman"/>
                <w:color w:val="FF0000"/>
                <w:sz w:val="20"/>
                <w:szCs w:val="20"/>
                <w:lang w:val="uk-UA"/>
              </w:rPr>
            </w:pPr>
            <w:r w:rsidRPr="002A2932">
              <w:rPr>
                <w:rFonts w:ascii="Times New Roman" w:eastAsia="Times New Roman" w:hAnsi="Times New Roman"/>
                <w:sz w:val="20"/>
                <w:szCs w:val="20"/>
                <w:lang w:val="uk-UA"/>
              </w:rPr>
              <w:t xml:space="preserve">Надання адміністративних та консультаційних послуг особам з порушенням слуху представниками центрів надання адміністративних за допомогою </w:t>
            </w:r>
            <w:proofErr w:type="spellStart"/>
            <w:r w:rsidRPr="002A2932">
              <w:rPr>
                <w:rFonts w:ascii="Times New Roman" w:eastAsia="Times New Roman" w:hAnsi="Times New Roman"/>
                <w:sz w:val="20"/>
                <w:szCs w:val="20"/>
                <w:lang w:val="uk-UA"/>
              </w:rPr>
              <w:t>відеозв’язку</w:t>
            </w:r>
            <w:proofErr w:type="spellEnd"/>
            <w:r w:rsidRPr="002A2932">
              <w:rPr>
                <w:rFonts w:ascii="Times New Roman" w:eastAsia="Times New Roman" w:hAnsi="Times New Roman"/>
                <w:sz w:val="20"/>
                <w:szCs w:val="20"/>
                <w:lang w:val="uk-UA"/>
              </w:rPr>
              <w:t xml:space="preserve"> з перекладачами на жестову мову</w:t>
            </w:r>
          </w:p>
        </w:tc>
        <w:tc>
          <w:tcPr>
            <w:tcW w:w="1134" w:type="dxa"/>
          </w:tcPr>
          <w:p w14:paraId="0380FADC" w14:textId="42D6C1F2" w:rsidR="004C10B9" w:rsidRPr="00F420B9" w:rsidRDefault="004C10B9" w:rsidP="000E3E71">
            <w:pPr>
              <w:spacing w:after="0" w:line="240" w:lineRule="auto"/>
              <w:jc w:val="center"/>
              <w:rPr>
                <w:rFonts w:ascii="Times New Roman" w:hAnsi="Times New Roman"/>
                <w:sz w:val="20"/>
                <w:szCs w:val="20"/>
                <w:lang w:val="uk-UA"/>
              </w:rPr>
            </w:pPr>
            <w:r>
              <w:rPr>
                <w:rFonts w:ascii="Times New Roman" w:eastAsia="Times New Roman" w:hAnsi="Times New Roman"/>
                <w:sz w:val="20"/>
                <w:szCs w:val="20"/>
                <w:lang w:val="uk-UA"/>
              </w:rPr>
              <w:t>18</w:t>
            </w:r>
          </w:p>
        </w:tc>
        <w:tc>
          <w:tcPr>
            <w:tcW w:w="1418" w:type="dxa"/>
          </w:tcPr>
          <w:p w14:paraId="43DB26D2" w14:textId="77777777" w:rsidR="004C10B9" w:rsidRPr="0004061F" w:rsidRDefault="004C10B9" w:rsidP="000E3E71">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13,3</w:t>
            </w:r>
          </w:p>
          <w:p w14:paraId="06246B58" w14:textId="77777777" w:rsidR="004C10B9" w:rsidRPr="0004061F" w:rsidRDefault="004C10B9" w:rsidP="000E3E71">
            <w:pPr>
              <w:spacing w:after="0" w:line="240" w:lineRule="auto"/>
              <w:jc w:val="center"/>
              <w:rPr>
                <w:rFonts w:ascii="Times New Roman" w:hAnsi="Times New Roman"/>
                <w:sz w:val="20"/>
                <w:szCs w:val="20"/>
                <w:lang w:val="uk-UA"/>
              </w:rPr>
            </w:pPr>
          </w:p>
        </w:tc>
        <w:tc>
          <w:tcPr>
            <w:tcW w:w="1417" w:type="dxa"/>
          </w:tcPr>
          <w:p w14:paraId="496D3230" w14:textId="77777777" w:rsidR="004C10B9" w:rsidRPr="0004061F" w:rsidRDefault="004C10B9" w:rsidP="000E3E71">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13,3</w:t>
            </w:r>
          </w:p>
          <w:p w14:paraId="3E36C2E5" w14:textId="77777777" w:rsidR="004C10B9" w:rsidRPr="0004061F" w:rsidRDefault="004C10B9" w:rsidP="000E3E71">
            <w:pPr>
              <w:spacing w:after="0" w:line="240" w:lineRule="auto"/>
              <w:jc w:val="center"/>
              <w:rPr>
                <w:rFonts w:ascii="Times New Roman" w:hAnsi="Times New Roman"/>
                <w:sz w:val="20"/>
                <w:szCs w:val="20"/>
                <w:lang w:val="uk-UA"/>
              </w:rPr>
            </w:pPr>
          </w:p>
        </w:tc>
        <w:tc>
          <w:tcPr>
            <w:tcW w:w="1417" w:type="dxa"/>
          </w:tcPr>
          <w:p w14:paraId="55DFA04F" w14:textId="5F8DECBC" w:rsidR="004C10B9" w:rsidRPr="0004061F" w:rsidRDefault="00DA1B33" w:rsidP="000E3E71">
            <w:pPr>
              <w:spacing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2412" w:type="dxa"/>
          </w:tcPr>
          <w:p w14:paraId="7F15DDB9" w14:textId="7B23D36E" w:rsidR="004C10B9" w:rsidRPr="0004061F" w:rsidRDefault="004C10B9" w:rsidP="009A1EB2">
            <w:pPr>
              <w:spacing w:after="0" w:line="240" w:lineRule="auto"/>
              <w:rPr>
                <w:rFonts w:ascii="Times New Roman" w:hAnsi="Times New Roman"/>
                <w:sz w:val="20"/>
                <w:szCs w:val="20"/>
                <w:lang w:val="uk-UA"/>
              </w:rPr>
            </w:pPr>
            <w:r w:rsidRPr="0004061F">
              <w:rPr>
                <w:rFonts w:ascii="Times New Roman" w:hAnsi="Times New Roman"/>
                <w:sz w:val="20"/>
                <w:szCs w:val="20"/>
                <w:lang w:val="uk-UA"/>
              </w:rPr>
              <w:t>Місцеві бюджети (у межах затверджених бюджетних призначень)</w:t>
            </w:r>
          </w:p>
        </w:tc>
      </w:tr>
      <w:tr w:rsidR="000E3E71" w:rsidRPr="008840C9" w14:paraId="6D2D8184" w14:textId="77777777" w:rsidTr="0004061F">
        <w:trPr>
          <w:gridAfter w:val="1"/>
          <w:wAfter w:w="7" w:type="dxa"/>
          <w:trHeight w:val="550"/>
        </w:trPr>
        <w:tc>
          <w:tcPr>
            <w:tcW w:w="534" w:type="dxa"/>
          </w:tcPr>
          <w:p w14:paraId="0BD1F961"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val="restart"/>
          </w:tcPr>
          <w:p w14:paraId="1158BCA8"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 New Roman" w:hAnsi="Times New Roman"/>
                <w:sz w:val="20"/>
                <w:szCs w:val="20"/>
                <w:lang w:val="uk-UA"/>
              </w:rPr>
              <w:t>3.3.4. Збереження професійних еліт Луганщини (розвиток та підтримка спільнот лікарів, вчителів, митців, інженерів та місцевих лідерів)</w:t>
            </w:r>
          </w:p>
        </w:tc>
        <w:tc>
          <w:tcPr>
            <w:tcW w:w="4111" w:type="dxa"/>
          </w:tcPr>
          <w:p w14:paraId="144A3846" w14:textId="77777777" w:rsidR="000E3E71" w:rsidRPr="00935D55" w:rsidRDefault="000E3E71" w:rsidP="000E3E71">
            <w:pPr>
              <w:autoSpaceDE w:val="0"/>
              <w:autoSpaceDN w:val="0"/>
              <w:adjustRightInd w:val="0"/>
              <w:spacing w:after="0" w:line="240" w:lineRule="auto"/>
              <w:rPr>
                <w:rFonts w:cs="TimesNewRomanPSMT"/>
                <w:b/>
                <w:sz w:val="20"/>
                <w:szCs w:val="20"/>
                <w:lang w:val="uk-UA" w:eastAsia="uk-UA"/>
              </w:rPr>
            </w:pPr>
            <w:r w:rsidRPr="00935D55">
              <w:rPr>
                <w:rFonts w:ascii="TimesNewRomanPSMT" w:hAnsi="TimesNewRomanPSMT" w:cs="TimesNewRomanPSMT"/>
                <w:b/>
                <w:sz w:val="20"/>
                <w:szCs w:val="20"/>
                <w:lang w:val="uk-UA" w:eastAsia="uk-UA"/>
              </w:rPr>
              <w:t>Захід</w:t>
            </w:r>
          </w:p>
          <w:p w14:paraId="7E5D9497" w14:textId="77777777" w:rsidR="000E3E71" w:rsidRPr="00935D55" w:rsidRDefault="000E3E71" w:rsidP="000E3E71">
            <w:pPr>
              <w:spacing w:after="0" w:line="240" w:lineRule="auto"/>
              <w:rPr>
                <w:rFonts w:ascii="Times New Roman" w:hAnsi="Times New Roman"/>
                <w:sz w:val="20"/>
                <w:szCs w:val="20"/>
                <w:lang w:val="uk-UA"/>
              </w:rPr>
            </w:pPr>
            <w:r w:rsidRPr="00935D55">
              <w:rPr>
                <w:rFonts w:ascii="Times New Roman" w:hAnsi="Times New Roman"/>
                <w:sz w:val="20"/>
                <w:szCs w:val="20"/>
                <w:lang w:val="uk-UA"/>
              </w:rPr>
              <w:t>Забезпечення роботи цифрової платформи закладів професійної освіти</w:t>
            </w:r>
          </w:p>
        </w:tc>
        <w:tc>
          <w:tcPr>
            <w:tcW w:w="1134" w:type="dxa"/>
          </w:tcPr>
          <w:p w14:paraId="671A69C7" w14:textId="50E679EA"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B58DA1F"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1AB4C782"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24567D9A"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251D3957"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15A6F3EC" w14:textId="77777777" w:rsidTr="0004061F">
        <w:trPr>
          <w:gridAfter w:val="1"/>
          <w:wAfter w:w="7" w:type="dxa"/>
          <w:trHeight w:val="550"/>
        </w:trPr>
        <w:tc>
          <w:tcPr>
            <w:tcW w:w="534" w:type="dxa"/>
          </w:tcPr>
          <w:p w14:paraId="05CE86AA"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5F10D5D6"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23E867C8" w14:textId="77777777" w:rsidR="000E3E71" w:rsidRPr="00935D55" w:rsidRDefault="000E3E71" w:rsidP="000E3E71">
            <w:pPr>
              <w:autoSpaceDE w:val="0"/>
              <w:autoSpaceDN w:val="0"/>
              <w:adjustRightInd w:val="0"/>
              <w:spacing w:after="0" w:line="240" w:lineRule="auto"/>
              <w:rPr>
                <w:rFonts w:cs="TimesNewRomanPSMT"/>
                <w:b/>
                <w:sz w:val="20"/>
                <w:szCs w:val="20"/>
                <w:lang w:val="uk-UA" w:eastAsia="uk-UA"/>
              </w:rPr>
            </w:pPr>
            <w:r w:rsidRPr="00935D55">
              <w:rPr>
                <w:rFonts w:ascii="TimesNewRomanPSMT" w:hAnsi="TimesNewRomanPSMT" w:cs="TimesNewRomanPSMT"/>
                <w:b/>
                <w:sz w:val="20"/>
                <w:szCs w:val="20"/>
                <w:lang w:val="uk-UA" w:eastAsia="uk-UA"/>
              </w:rPr>
              <w:t>Захід</w:t>
            </w:r>
          </w:p>
          <w:p w14:paraId="25E232DB" w14:textId="77777777" w:rsidR="000E3E71" w:rsidRPr="00935D55" w:rsidRDefault="000E3E71" w:rsidP="000E3E71">
            <w:pPr>
              <w:spacing w:after="0" w:line="240" w:lineRule="auto"/>
              <w:rPr>
                <w:rFonts w:ascii="Times New Roman" w:hAnsi="Times New Roman"/>
                <w:sz w:val="20"/>
                <w:szCs w:val="20"/>
                <w:lang w:val="uk-UA"/>
              </w:rPr>
            </w:pPr>
            <w:r w:rsidRPr="00935D55">
              <w:rPr>
                <w:rFonts w:ascii="Times New Roman" w:hAnsi="Times New Roman"/>
                <w:sz w:val="20"/>
                <w:szCs w:val="20"/>
                <w:lang w:val="uk-UA"/>
              </w:rPr>
              <w:t xml:space="preserve">Забезпечення роботи цифрової освітньої платформи </w:t>
            </w:r>
            <w:r w:rsidRPr="00935D55">
              <w:rPr>
                <w:rStyle w:val="fontstyle01"/>
                <w:bCs w:val="0"/>
                <w:sz w:val="20"/>
                <w:szCs w:val="20"/>
                <w:lang w:val="uk-UA"/>
              </w:rPr>
              <w:t>«Серпневі настанови»</w:t>
            </w:r>
          </w:p>
        </w:tc>
        <w:tc>
          <w:tcPr>
            <w:tcW w:w="1134" w:type="dxa"/>
          </w:tcPr>
          <w:p w14:paraId="71C5D52C" w14:textId="42201F29"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4D8FDC1D"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22FC2A5D"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3EF205DB"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65D774C1"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008341B9" w14:textId="77777777" w:rsidTr="0004061F">
        <w:trPr>
          <w:gridAfter w:val="1"/>
          <w:wAfter w:w="7" w:type="dxa"/>
          <w:trHeight w:val="550"/>
        </w:trPr>
        <w:tc>
          <w:tcPr>
            <w:tcW w:w="534" w:type="dxa"/>
          </w:tcPr>
          <w:p w14:paraId="40E8561D" w14:textId="77777777" w:rsidR="000E3E71" w:rsidRPr="00D0028F" w:rsidRDefault="000E3E71" w:rsidP="000E3E71">
            <w:pPr>
              <w:spacing w:after="0" w:line="240" w:lineRule="auto"/>
              <w:jc w:val="center"/>
              <w:rPr>
                <w:rFonts w:ascii="Times New Roman" w:hAnsi="Times New Roman"/>
                <w:sz w:val="18"/>
                <w:szCs w:val="18"/>
                <w:lang w:val="uk-UA"/>
              </w:rPr>
            </w:pPr>
          </w:p>
          <w:p w14:paraId="2C3C64E9"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23F81856"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7FCA5EF9" w14:textId="77777777" w:rsidR="000E3E71" w:rsidRPr="00935D55" w:rsidRDefault="000E3E71" w:rsidP="000E3E71">
            <w:pPr>
              <w:autoSpaceDE w:val="0"/>
              <w:autoSpaceDN w:val="0"/>
              <w:adjustRightInd w:val="0"/>
              <w:spacing w:after="0" w:line="240" w:lineRule="auto"/>
              <w:rPr>
                <w:rFonts w:cs="TimesNewRomanPSMT"/>
                <w:b/>
                <w:sz w:val="20"/>
                <w:szCs w:val="20"/>
                <w:lang w:val="uk-UA" w:eastAsia="uk-UA"/>
              </w:rPr>
            </w:pPr>
            <w:r w:rsidRPr="00935D55">
              <w:rPr>
                <w:rFonts w:ascii="TimesNewRomanPSMT" w:hAnsi="TimesNewRomanPSMT" w:cs="TimesNewRomanPSMT"/>
                <w:b/>
                <w:sz w:val="20"/>
                <w:szCs w:val="20"/>
                <w:lang w:val="uk-UA" w:eastAsia="uk-UA"/>
              </w:rPr>
              <w:t>Захід</w:t>
            </w:r>
          </w:p>
          <w:p w14:paraId="11AA7E74" w14:textId="77777777" w:rsidR="000E3E71" w:rsidRPr="00935D55" w:rsidRDefault="000E3E71" w:rsidP="000E3E71">
            <w:pPr>
              <w:spacing w:after="0" w:line="240" w:lineRule="auto"/>
              <w:rPr>
                <w:rFonts w:ascii="Times New Roman" w:hAnsi="Times New Roman"/>
                <w:sz w:val="20"/>
                <w:szCs w:val="20"/>
                <w:lang w:val="uk-UA"/>
              </w:rPr>
            </w:pPr>
            <w:r w:rsidRPr="00935D55">
              <w:rPr>
                <w:rFonts w:ascii="Times New Roman" w:hAnsi="Times New Roman"/>
                <w:sz w:val="20"/>
                <w:szCs w:val="20"/>
                <w:lang w:val="uk-UA"/>
              </w:rPr>
              <w:lastRenderedPageBreak/>
              <w:t>Педагогічна майстерня з підготовки кадрів закладів професійної освіти зі стажем роботи до 3-х років до роботи в умовах відновлення</w:t>
            </w:r>
          </w:p>
        </w:tc>
        <w:tc>
          <w:tcPr>
            <w:tcW w:w="1134" w:type="dxa"/>
          </w:tcPr>
          <w:p w14:paraId="54C1F5B1" w14:textId="650EE3F9"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2FFB6111"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59C793E1"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5880FC3F"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6759F119"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73553325" w14:textId="77777777" w:rsidTr="0004061F">
        <w:trPr>
          <w:gridAfter w:val="1"/>
          <w:wAfter w:w="7" w:type="dxa"/>
          <w:trHeight w:val="550"/>
        </w:trPr>
        <w:tc>
          <w:tcPr>
            <w:tcW w:w="534" w:type="dxa"/>
          </w:tcPr>
          <w:p w14:paraId="467D106D"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46EC049C"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67799FE6" w14:textId="77777777" w:rsidR="000E3E71" w:rsidRPr="00D0255F" w:rsidRDefault="000E3E71" w:rsidP="000E3E71">
            <w:pPr>
              <w:autoSpaceDE w:val="0"/>
              <w:autoSpaceDN w:val="0"/>
              <w:adjustRightInd w:val="0"/>
              <w:spacing w:after="0" w:line="240" w:lineRule="auto"/>
              <w:rPr>
                <w:rFonts w:cs="TimesNewRomanPSMT"/>
                <w:b/>
                <w:sz w:val="20"/>
                <w:szCs w:val="20"/>
                <w:lang w:val="uk-UA" w:eastAsia="uk-UA"/>
              </w:rPr>
            </w:pPr>
            <w:r w:rsidRPr="00D0255F">
              <w:rPr>
                <w:rFonts w:ascii="TimesNewRomanPSMT" w:hAnsi="TimesNewRomanPSMT" w:cs="TimesNewRomanPSMT"/>
                <w:b/>
                <w:sz w:val="20"/>
                <w:szCs w:val="20"/>
                <w:lang w:val="uk-UA" w:eastAsia="uk-UA"/>
              </w:rPr>
              <w:t>Захід</w:t>
            </w:r>
          </w:p>
          <w:p w14:paraId="3FF8227B" w14:textId="77777777" w:rsidR="000E3E71" w:rsidRPr="00D0255F" w:rsidRDefault="000E3E71" w:rsidP="000E3E71">
            <w:pPr>
              <w:spacing w:after="0" w:line="240" w:lineRule="auto"/>
              <w:rPr>
                <w:rFonts w:ascii="Times New Roman" w:hAnsi="Times New Roman"/>
                <w:sz w:val="20"/>
                <w:szCs w:val="20"/>
                <w:lang w:val="uk-UA"/>
              </w:rPr>
            </w:pPr>
            <w:r w:rsidRPr="00D0255F">
              <w:rPr>
                <w:rFonts w:ascii="Times New Roman" w:hAnsi="Times New Roman"/>
                <w:sz w:val="20"/>
                <w:szCs w:val="20"/>
                <w:lang w:val="uk-UA"/>
              </w:rPr>
              <w:t>Сприяння запровадженню педагогічної інтернатури в закладах загальної середньої освіти</w:t>
            </w:r>
          </w:p>
        </w:tc>
        <w:tc>
          <w:tcPr>
            <w:tcW w:w="1134" w:type="dxa"/>
          </w:tcPr>
          <w:p w14:paraId="2D4FA00D" w14:textId="380110F0"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62BBE49E"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5D3E6FB1"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3F4FC187"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71C024EB"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DA1B33" w:rsidRPr="008840C9" w14:paraId="66792D66" w14:textId="77777777" w:rsidTr="0004061F">
        <w:trPr>
          <w:gridAfter w:val="1"/>
          <w:wAfter w:w="7" w:type="dxa"/>
          <w:trHeight w:val="550"/>
        </w:trPr>
        <w:tc>
          <w:tcPr>
            <w:tcW w:w="534" w:type="dxa"/>
          </w:tcPr>
          <w:p w14:paraId="26980250" w14:textId="77777777" w:rsidR="00DA1B33" w:rsidRPr="00D0028F" w:rsidRDefault="00DA1B33" w:rsidP="00DA1B33">
            <w:pPr>
              <w:spacing w:after="0" w:line="240" w:lineRule="auto"/>
              <w:jc w:val="center"/>
              <w:rPr>
                <w:rFonts w:ascii="Times New Roman" w:hAnsi="Times New Roman"/>
                <w:sz w:val="18"/>
                <w:szCs w:val="18"/>
                <w:lang w:val="uk-UA"/>
              </w:rPr>
            </w:pPr>
          </w:p>
        </w:tc>
        <w:tc>
          <w:tcPr>
            <w:tcW w:w="2727" w:type="dxa"/>
            <w:vMerge/>
          </w:tcPr>
          <w:p w14:paraId="309D71E2" w14:textId="77777777" w:rsidR="00DA1B33" w:rsidRPr="00F420B9" w:rsidRDefault="00DA1B33" w:rsidP="00DA1B33">
            <w:pPr>
              <w:spacing w:after="0" w:line="240" w:lineRule="auto"/>
              <w:rPr>
                <w:rFonts w:ascii="Times New Roman" w:hAnsi="Times New Roman"/>
                <w:sz w:val="20"/>
                <w:szCs w:val="20"/>
                <w:lang w:val="uk-UA"/>
              </w:rPr>
            </w:pPr>
          </w:p>
        </w:tc>
        <w:tc>
          <w:tcPr>
            <w:tcW w:w="4111" w:type="dxa"/>
          </w:tcPr>
          <w:p w14:paraId="2326B522" w14:textId="77777777" w:rsidR="00DA1B33" w:rsidRPr="00D24BCF" w:rsidRDefault="00DA1B33" w:rsidP="00DA1B33">
            <w:pPr>
              <w:autoSpaceDE w:val="0"/>
              <w:autoSpaceDN w:val="0"/>
              <w:adjustRightInd w:val="0"/>
              <w:spacing w:after="0" w:line="240" w:lineRule="auto"/>
              <w:rPr>
                <w:rFonts w:cs="TimesNewRomanPSMT"/>
                <w:b/>
                <w:sz w:val="20"/>
                <w:szCs w:val="20"/>
                <w:lang w:val="uk-UA" w:eastAsia="uk-UA"/>
              </w:rPr>
            </w:pPr>
            <w:r w:rsidRPr="00D24BCF">
              <w:rPr>
                <w:rFonts w:ascii="TimesNewRomanPSMT" w:hAnsi="TimesNewRomanPSMT" w:cs="TimesNewRomanPSMT"/>
                <w:b/>
                <w:sz w:val="20"/>
                <w:szCs w:val="20"/>
                <w:lang w:val="uk-UA" w:eastAsia="uk-UA"/>
              </w:rPr>
              <w:t>Захід</w:t>
            </w:r>
          </w:p>
          <w:p w14:paraId="1EFF9E83" w14:textId="77777777" w:rsidR="00DA1B33" w:rsidRPr="00D24BCF" w:rsidRDefault="00DA1B33" w:rsidP="00DA1B33">
            <w:pPr>
              <w:spacing w:after="0" w:line="240" w:lineRule="auto"/>
              <w:rPr>
                <w:rFonts w:ascii="Times New Roman" w:hAnsi="Times New Roman"/>
                <w:sz w:val="20"/>
                <w:szCs w:val="20"/>
                <w:lang w:val="uk-UA"/>
              </w:rPr>
            </w:pPr>
            <w:r w:rsidRPr="00D24BCF">
              <w:rPr>
                <w:rFonts w:ascii="Times New Roman" w:hAnsi="Times New Roman"/>
                <w:sz w:val="20"/>
                <w:szCs w:val="20"/>
                <w:lang w:val="uk-UA"/>
              </w:rPr>
              <w:t>Проведення урочистостей до Дня працівників освіти</w:t>
            </w:r>
          </w:p>
        </w:tc>
        <w:tc>
          <w:tcPr>
            <w:tcW w:w="1134" w:type="dxa"/>
          </w:tcPr>
          <w:p w14:paraId="4F70D42A" w14:textId="3663BA31" w:rsidR="00DA1B33" w:rsidRPr="00F420B9" w:rsidRDefault="00DA1B33" w:rsidP="00DA1B33">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shd w:val="clear" w:color="auto" w:fill="auto"/>
          </w:tcPr>
          <w:p w14:paraId="36884186" w14:textId="7F643FF7"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shd w:val="clear" w:color="auto" w:fill="auto"/>
          </w:tcPr>
          <w:p w14:paraId="24468B98" w14:textId="718AA198"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shd w:val="clear" w:color="auto" w:fill="auto"/>
          </w:tcPr>
          <w:p w14:paraId="41661EDC" w14:textId="61F1B0B6"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2412" w:type="dxa"/>
            <w:shd w:val="clear" w:color="auto" w:fill="auto"/>
          </w:tcPr>
          <w:p w14:paraId="05BAB332" w14:textId="77777777" w:rsidR="00DA1B33" w:rsidRPr="007635CB" w:rsidRDefault="00DA1B33" w:rsidP="00DA1B33">
            <w:pPr>
              <w:spacing w:after="0" w:line="240" w:lineRule="auto"/>
              <w:rPr>
                <w:rFonts w:ascii="Times New Roman" w:hAnsi="Times New Roman"/>
                <w:sz w:val="20"/>
                <w:szCs w:val="20"/>
                <w:lang w:val="uk-UA"/>
              </w:rPr>
            </w:pPr>
            <w:r w:rsidRPr="007635CB">
              <w:rPr>
                <w:rFonts w:ascii="Times New Roman" w:hAnsi="Times New Roman"/>
                <w:sz w:val="20"/>
                <w:szCs w:val="20"/>
                <w:lang w:val="uk-UA"/>
              </w:rPr>
              <w:t>Місцеві бюджети (у межах затверджених бюджетних призначень)</w:t>
            </w:r>
          </w:p>
        </w:tc>
      </w:tr>
      <w:tr w:rsidR="000E3E71" w:rsidRPr="008840C9" w14:paraId="2CBC75A9" w14:textId="77777777" w:rsidTr="0004061F">
        <w:trPr>
          <w:gridAfter w:val="1"/>
          <w:wAfter w:w="7" w:type="dxa"/>
          <w:trHeight w:val="550"/>
        </w:trPr>
        <w:tc>
          <w:tcPr>
            <w:tcW w:w="534" w:type="dxa"/>
          </w:tcPr>
          <w:p w14:paraId="51CF90A6"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22ED0E0B"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7B407863" w14:textId="77777777" w:rsidR="000E3E71" w:rsidRPr="00D0255F" w:rsidRDefault="000E3E71" w:rsidP="000E3E71">
            <w:pPr>
              <w:autoSpaceDE w:val="0"/>
              <w:autoSpaceDN w:val="0"/>
              <w:adjustRightInd w:val="0"/>
              <w:spacing w:after="0" w:line="240" w:lineRule="auto"/>
              <w:rPr>
                <w:rFonts w:ascii="Times New Roman" w:hAnsi="Times New Roman"/>
                <w:b/>
                <w:bCs/>
                <w:sz w:val="20"/>
                <w:szCs w:val="20"/>
                <w:lang w:val="uk-UA"/>
              </w:rPr>
            </w:pPr>
            <w:r w:rsidRPr="00D0255F">
              <w:rPr>
                <w:rFonts w:ascii="Times New Roman" w:hAnsi="Times New Roman"/>
                <w:b/>
                <w:bCs/>
                <w:sz w:val="20"/>
                <w:szCs w:val="20"/>
                <w:lang w:val="uk-UA"/>
              </w:rPr>
              <w:t xml:space="preserve">Захід </w:t>
            </w:r>
          </w:p>
          <w:p w14:paraId="7357573C" w14:textId="77777777" w:rsidR="000E3E71" w:rsidRPr="00D0255F" w:rsidRDefault="000E3E71" w:rsidP="000E3E71">
            <w:pPr>
              <w:spacing w:after="0" w:line="240" w:lineRule="auto"/>
              <w:rPr>
                <w:rFonts w:ascii="Times New Roman" w:hAnsi="Times New Roman"/>
                <w:sz w:val="20"/>
                <w:szCs w:val="20"/>
                <w:lang w:val="uk-UA"/>
              </w:rPr>
            </w:pPr>
            <w:r w:rsidRPr="00D0255F">
              <w:rPr>
                <w:rFonts w:ascii="Times New Roman" w:hAnsi="Times New Roman"/>
                <w:sz w:val="20"/>
                <w:szCs w:val="20"/>
                <w:lang w:val="uk-UA"/>
              </w:rPr>
              <w:t>Визнання досягнень медичних фахівців через регіональні нагороди та публікації</w:t>
            </w:r>
          </w:p>
        </w:tc>
        <w:tc>
          <w:tcPr>
            <w:tcW w:w="1134" w:type="dxa"/>
          </w:tcPr>
          <w:p w14:paraId="78BAA0F0" w14:textId="48CE92BC"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shd w:val="clear" w:color="auto" w:fill="auto"/>
          </w:tcPr>
          <w:p w14:paraId="2ABD190A" w14:textId="77777777" w:rsidR="000E3E71" w:rsidRPr="0004061F" w:rsidRDefault="000E3E71" w:rsidP="000E3E71">
            <w:pPr>
              <w:spacing w:after="0" w:line="240" w:lineRule="auto"/>
              <w:jc w:val="center"/>
              <w:rPr>
                <w:rFonts w:ascii="Times New Roman" w:hAnsi="Times New Roman"/>
                <w:sz w:val="20"/>
                <w:szCs w:val="20"/>
                <w:lang w:val="uk-UA"/>
              </w:rPr>
            </w:pPr>
          </w:p>
        </w:tc>
        <w:tc>
          <w:tcPr>
            <w:tcW w:w="1417" w:type="dxa"/>
            <w:shd w:val="clear" w:color="auto" w:fill="auto"/>
          </w:tcPr>
          <w:p w14:paraId="3376663B" w14:textId="77777777" w:rsidR="000E3E71" w:rsidRPr="0004061F" w:rsidRDefault="000E3E71" w:rsidP="000E3E71">
            <w:pPr>
              <w:spacing w:after="0" w:line="240" w:lineRule="auto"/>
              <w:jc w:val="center"/>
              <w:rPr>
                <w:rFonts w:ascii="Times New Roman" w:hAnsi="Times New Roman"/>
                <w:sz w:val="20"/>
                <w:szCs w:val="20"/>
                <w:lang w:val="uk-UA"/>
              </w:rPr>
            </w:pPr>
          </w:p>
        </w:tc>
        <w:tc>
          <w:tcPr>
            <w:tcW w:w="1417" w:type="dxa"/>
            <w:shd w:val="clear" w:color="auto" w:fill="auto"/>
          </w:tcPr>
          <w:p w14:paraId="603CB7DA" w14:textId="77777777" w:rsidR="000E3E71" w:rsidRPr="0004061F" w:rsidRDefault="000E3E71" w:rsidP="000E3E71">
            <w:pPr>
              <w:spacing w:after="0" w:line="240" w:lineRule="auto"/>
              <w:jc w:val="center"/>
              <w:rPr>
                <w:rFonts w:ascii="Times New Roman" w:hAnsi="Times New Roman"/>
                <w:sz w:val="20"/>
                <w:szCs w:val="20"/>
                <w:lang w:val="uk-UA"/>
              </w:rPr>
            </w:pPr>
          </w:p>
        </w:tc>
        <w:tc>
          <w:tcPr>
            <w:tcW w:w="2412" w:type="dxa"/>
            <w:shd w:val="clear" w:color="auto" w:fill="auto"/>
          </w:tcPr>
          <w:p w14:paraId="14661EE8" w14:textId="77777777" w:rsidR="000E3E71" w:rsidRPr="007635CB" w:rsidRDefault="000E3E71" w:rsidP="009A1EB2">
            <w:pPr>
              <w:spacing w:after="0" w:line="240" w:lineRule="auto"/>
              <w:rPr>
                <w:rFonts w:ascii="Times New Roman" w:hAnsi="Times New Roman"/>
                <w:sz w:val="20"/>
                <w:szCs w:val="20"/>
                <w:lang w:val="uk-UA"/>
              </w:rPr>
            </w:pPr>
            <w:r w:rsidRPr="007635CB">
              <w:rPr>
                <w:rFonts w:ascii="Times New Roman" w:hAnsi="Times New Roman"/>
                <w:sz w:val="20"/>
                <w:szCs w:val="20"/>
                <w:lang w:val="uk-UA"/>
              </w:rPr>
              <w:t>Не потребує фінансування</w:t>
            </w:r>
          </w:p>
        </w:tc>
      </w:tr>
      <w:tr w:rsidR="00DA1B33" w:rsidRPr="008840C9" w14:paraId="45709710" w14:textId="77777777" w:rsidTr="0004061F">
        <w:trPr>
          <w:gridAfter w:val="1"/>
          <w:wAfter w:w="7" w:type="dxa"/>
          <w:trHeight w:val="550"/>
        </w:trPr>
        <w:tc>
          <w:tcPr>
            <w:tcW w:w="534" w:type="dxa"/>
          </w:tcPr>
          <w:p w14:paraId="54FAA3E4" w14:textId="77777777" w:rsidR="00DA1B33" w:rsidRPr="00D0028F" w:rsidRDefault="00DA1B33" w:rsidP="00DA1B33">
            <w:pPr>
              <w:spacing w:after="0" w:line="240" w:lineRule="auto"/>
              <w:jc w:val="center"/>
              <w:rPr>
                <w:rFonts w:ascii="Times New Roman" w:hAnsi="Times New Roman"/>
                <w:sz w:val="18"/>
                <w:szCs w:val="18"/>
                <w:lang w:val="uk-UA"/>
              </w:rPr>
            </w:pPr>
          </w:p>
        </w:tc>
        <w:tc>
          <w:tcPr>
            <w:tcW w:w="2727" w:type="dxa"/>
            <w:vMerge/>
          </w:tcPr>
          <w:p w14:paraId="2E6E5751" w14:textId="77777777" w:rsidR="00DA1B33" w:rsidRPr="00F420B9" w:rsidRDefault="00DA1B33" w:rsidP="00DA1B33">
            <w:pPr>
              <w:spacing w:after="0" w:line="240" w:lineRule="auto"/>
              <w:rPr>
                <w:rFonts w:ascii="Times New Roman" w:hAnsi="Times New Roman"/>
                <w:sz w:val="20"/>
                <w:szCs w:val="20"/>
                <w:lang w:val="uk-UA"/>
              </w:rPr>
            </w:pPr>
          </w:p>
        </w:tc>
        <w:tc>
          <w:tcPr>
            <w:tcW w:w="4111" w:type="dxa"/>
          </w:tcPr>
          <w:p w14:paraId="5A189112" w14:textId="77777777" w:rsidR="00DA1B33" w:rsidRPr="00A407C8" w:rsidRDefault="00DA1B33" w:rsidP="00DA1B33">
            <w:pPr>
              <w:autoSpaceDE w:val="0"/>
              <w:autoSpaceDN w:val="0"/>
              <w:adjustRightInd w:val="0"/>
              <w:spacing w:after="0" w:line="240" w:lineRule="auto"/>
              <w:rPr>
                <w:rFonts w:cs="TimesNewRomanPSMT"/>
                <w:b/>
                <w:sz w:val="20"/>
                <w:szCs w:val="20"/>
                <w:lang w:val="uk-UA" w:eastAsia="uk-UA"/>
              </w:rPr>
            </w:pPr>
            <w:r w:rsidRPr="00A407C8">
              <w:rPr>
                <w:rFonts w:ascii="TimesNewRomanPSMT" w:hAnsi="TimesNewRomanPSMT" w:cs="TimesNewRomanPSMT"/>
                <w:b/>
                <w:sz w:val="20"/>
                <w:szCs w:val="20"/>
                <w:lang w:val="uk-UA" w:eastAsia="uk-UA"/>
              </w:rPr>
              <w:t xml:space="preserve">Захід </w:t>
            </w:r>
          </w:p>
          <w:p w14:paraId="7B8246C9" w14:textId="77777777" w:rsidR="00DA1B33" w:rsidRPr="00A407C8" w:rsidRDefault="00DA1B33" w:rsidP="00DA1B33">
            <w:pPr>
              <w:spacing w:after="0" w:line="240" w:lineRule="auto"/>
              <w:rPr>
                <w:rFonts w:ascii="Times New Roman" w:hAnsi="Times New Roman"/>
                <w:sz w:val="20"/>
                <w:szCs w:val="20"/>
                <w:lang w:val="uk-UA"/>
              </w:rPr>
            </w:pPr>
            <w:r w:rsidRPr="00A407C8">
              <w:rPr>
                <w:rFonts w:ascii="TimesNewRomanPSMT" w:hAnsi="TimesNewRomanPSMT" w:cs="TimesNewRomanPSMT"/>
                <w:bCs/>
                <w:sz w:val="20"/>
                <w:szCs w:val="20"/>
                <w:lang w:val="uk-UA" w:eastAsia="uk-UA"/>
              </w:rPr>
              <w:t>Стимулювання провідних та перспективних спортсменів області шляхом виплати обласних стипендій та винагород за досягнення на міжнародній арені</w:t>
            </w:r>
          </w:p>
        </w:tc>
        <w:tc>
          <w:tcPr>
            <w:tcW w:w="1134" w:type="dxa"/>
          </w:tcPr>
          <w:p w14:paraId="4FE298C3" w14:textId="6369A0C7" w:rsidR="00DA1B33" w:rsidRPr="00F420B9" w:rsidRDefault="00DA1B33" w:rsidP="00DA1B33">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shd w:val="clear" w:color="auto" w:fill="auto"/>
          </w:tcPr>
          <w:p w14:paraId="21DE16AA" w14:textId="13E9052B" w:rsidR="00DA1B33" w:rsidRPr="0004061F" w:rsidRDefault="00DA1B33" w:rsidP="00DA1B33">
            <w:pPr>
              <w:spacing w:after="0" w:line="240" w:lineRule="auto"/>
              <w:jc w:val="center"/>
              <w:rPr>
                <w:rFonts w:ascii="Times New Roman" w:hAnsi="Times New Roman"/>
                <w:strike/>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shd w:val="clear" w:color="auto" w:fill="auto"/>
          </w:tcPr>
          <w:p w14:paraId="1AC96843" w14:textId="321CC13B" w:rsidR="00DA1B33" w:rsidRPr="0004061F" w:rsidRDefault="00DA1B33" w:rsidP="00DA1B33">
            <w:pPr>
              <w:spacing w:after="0" w:line="240" w:lineRule="auto"/>
              <w:jc w:val="center"/>
              <w:rPr>
                <w:rFonts w:ascii="Times New Roman" w:hAnsi="Times New Roman"/>
                <w:strike/>
                <w:sz w:val="20"/>
                <w:szCs w:val="20"/>
              </w:rPr>
            </w:pPr>
            <w:r w:rsidRPr="0004061F">
              <w:rPr>
                <w:rFonts w:ascii="Times New Roman" w:hAnsi="Times New Roman"/>
                <w:sz w:val="20"/>
                <w:szCs w:val="20"/>
                <w:lang w:val="uk-UA"/>
              </w:rPr>
              <w:t>в межах затверджених бюджетних призначень</w:t>
            </w:r>
          </w:p>
        </w:tc>
        <w:tc>
          <w:tcPr>
            <w:tcW w:w="1417" w:type="dxa"/>
            <w:shd w:val="clear" w:color="auto" w:fill="auto"/>
          </w:tcPr>
          <w:p w14:paraId="292FFD82" w14:textId="3D579934" w:rsidR="00DA1B33" w:rsidRPr="0004061F" w:rsidRDefault="00DA1B33" w:rsidP="00DA1B33">
            <w:pPr>
              <w:spacing w:after="0" w:line="240" w:lineRule="auto"/>
              <w:jc w:val="center"/>
              <w:rPr>
                <w:rFonts w:ascii="Times New Roman" w:hAnsi="Times New Roman"/>
                <w:strike/>
                <w:sz w:val="20"/>
                <w:szCs w:val="20"/>
              </w:rPr>
            </w:pPr>
            <w:r w:rsidRPr="0004061F">
              <w:rPr>
                <w:rFonts w:ascii="Times New Roman" w:hAnsi="Times New Roman"/>
                <w:sz w:val="20"/>
                <w:szCs w:val="20"/>
                <w:lang w:val="uk-UA"/>
              </w:rPr>
              <w:t>в межах затверджених бюджетних призначень</w:t>
            </w:r>
          </w:p>
        </w:tc>
        <w:tc>
          <w:tcPr>
            <w:tcW w:w="2412" w:type="dxa"/>
            <w:shd w:val="clear" w:color="auto" w:fill="auto"/>
          </w:tcPr>
          <w:p w14:paraId="311D2065" w14:textId="507FD44B" w:rsidR="00DA1B33" w:rsidRPr="007635CB" w:rsidRDefault="00DA1B33" w:rsidP="00DA1B33">
            <w:pPr>
              <w:spacing w:after="0" w:line="240" w:lineRule="auto"/>
              <w:rPr>
                <w:rFonts w:ascii="Times New Roman" w:hAnsi="Times New Roman"/>
                <w:sz w:val="20"/>
                <w:szCs w:val="20"/>
                <w:lang w:val="uk-UA"/>
              </w:rPr>
            </w:pPr>
            <w:r w:rsidRPr="007635CB">
              <w:rPr>
                <w:rFonts w:ascii="Times New Roman" w:hAnsi="Times New Roman"/>
                <w:sz w:val="20"/>
                <w:szCs w:val="20"/>
                <w:lang w:val="uk-UA"/>
              </w:rPr>
              <w:t xml:space="preserve">Обласний бюджет (у межах </w:t>
            </w:r>
            <w:r>
              <w:rPr>
                <w:rFonts w:ascii="Times New Roman" w:hAnsi="Times New Roman"/>
                <w:sz w:val="20"/>
                <w:szCs w:val="20"/>
                <w:lang w:val="uk-UA"/>
              </w:rPr>
              <w:t xml:space="preserve">затверджених </w:t>
            </w:r>
            <w:r w:rsidRPr="007635CB">
              <w:rPr>
                <w:rFonts w:ascii="Times New Roman" w:hAnsi="Times New Roman"/>
                <w:sz w:val="20"/>
                <w:szCs w:val="20"/>
                <w:lang w:val="uk-UA"/>
              </w:rPr>
              <w:t>бюджетних призначень)</w:t>
            </w:r>
          </w:p>
        </w:tc>
      </w:tr>
      <w:tr w:rsidR="000E3E71" w:rsidRPr="008840C9" w14:paraId="77D419F9" w14:textId="77777777" w:rsidTr="0004061F">
        <w:trPr>
          <w:gridAfter w:val="1"/>
          <w:wAfter w:w="7" w:type="dxa"/>
          <w:trHeight w:val="550"/>
        </w:trPr>
        <w:tc>
          <w:tcPr>
            <w:tcW w:w="534" w:type="dxa"/>
          </w:tcPr>
          <w:p w14:paraId="5F04025F"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37DBECC0"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0B164D5B" w14:textId="77777777" w:rsidR="000E3E71" w:rsidRPr="00AD3B64" w:rsidRDefault="000E3E71" w:rsidP="000E3E71">
            <w:pPr>
              <w:autoSpaceDE w:val="0"/>
              <w:autoSpaceDN w:val="0"/>
              <w:adjustRightInd w:val="0"/>
              <w:spacing w:after="0" w:line="240" w:lineRule="auto"/>
              <w:rPr>
                <w:rFonts w:ascii="Times New Roman" w:hAnsi="Times New Roman"/>
                <w:sz w:val="20"/>
                <w:szCs w:val="20"/>
                <w:lang w:val="uk-UA"/>
              </w:rPr>
            </w:pPr>
            <w:r w:rsidRPr="00AD3B64">
              <w:rPr>
                <w:rFonts w:ascii="TimesNewRomanPSMT" w:hAnsi="TimesNewRomanPSMT" w:cs="TimesNewRomanPSMT"/>
                <w:b/>
                <w:sz w:val="20"/>
                <w:szCs w:val="20"/>
                <w:lang w:val="uk-UA" w:eastAsia="uk-UA"/>
              </w:rPr>
              <w:t>Захід</w:t>
            </w:r>
            <w:r w:rsidRPr="00AD3B64">
              <w:rPr>
                <w:rFonts w:ascii="Times New Roman" w:hAnsi="Times New Roman"/>
                <w:sz w:val="20"/>
                <w:szCs w:val="20"/>
                <w:lang w:val="uk-UA"/>
              </w:rPr>
              <w:t xml:space="preserve"> </w:t>
            </w:r>
          </w:p>
          <w:p w14:paraId="71A25A19" w14:textId="77777777" w:rsidR="000E3E71" w:rsidRPr="00AD3B64" w:rsidRDefault="000E3E71" w:rsidP="000E3E71">
            <w:pPr>
              <w:spacing w:after="0" w:line="240" w:lineRule="auto"/>
              <w:rPr>
                <w:rFonts w:ascii="Times New Roman" w:hAnsi="Times New Roman"/>
                <w:sz w:val="20"/>
                <w:szCs w:val="20"/>
                <w:lang w:val="uk-UA"/>
              </w:rPr>
            </w:pPr>
            <w:r w:rsidRPr="00AD3B64">
              <w:rPr>
                <w:rFonts w:ascii="Times New Roman" w:hAnsi="Times New Roman"/>
                <w:sz w:val="20"/>
                <w:szCs w:val="20"/>
                <w:lang w:val="uk-UA"/>
              </w:rPr>
              <w:t xml:space="preserve">Збереження кадрового потенціалу </w:t>
            </w:r>
            <w:proofErr w:type="spellStart"/>
            <w:r w:rsidRPr="00AD3B64">
              <w:rPr>
                <w:rFonts w:ascii="Times New Roman" w:hAnsi="Times New Roman"/>
                <w:sz w:val="20"/>
                <w:szCs w:val="20"/>
                <w:lang w:val="uk-UA"/>
              </w:rPr>
              <w:t>дорожньо</w:t>
            </w:r>
            <w:proofErr w:type="spellEnd"/>
            <w:r w:rsidRPr="00AD3B64">
              <w:rPr>
                <w:rFonts w:ascii="Times New Roman" w:hAnsi="Times New Roman"/>
                <w:sz w:val="20"/>
                <w:szCs w:val="20"/>
                <w:lang w:val="uk-UA"/>
              </w:rPr>
              <w:t>-</w:t>
            </w:r>
            <w:r w:rsidRPr="007635CB">
              <w:rPr>
                <w:rFonts w:ascii="Times New Roman" w:hAnsi="Times New Roman"/>
                <w:sz w:val="20"/>
                <w:szCs w:val="20"/>
                <w:lang w:val="uk-UA"/>
              </w:rPr>
              <w:t>будівельної галузі шляхом участі фахівців у наукових та науково-технічних заходах Державного агентства відновлення та розвитку інфраструктури</w:t>
            </w:r>
          </w:p>
        </w:tc>
        <w:tc>
          <w:tcPr>
            <w:tcW w:w="1134" w:type="dxa"/>
          </w:tcPr>
          <w:p w14:paraId="7C675A34" w14:textId="045EA7A7"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3FC771A"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2771DDD0"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56574556"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6D0BC6BC"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19BF2018" w14:textId="77777777" w:rsidTr="0004061F">
        <w:trPr>
          <w:gridAfter w:val="1"/>
          <w:wAfter w:w="7" w:type="dxa"/>
          <w:trHeight w:val="550"/>
        </w:trPr>
        <w:tc>
          <w:tcPr>
            <w:tcW w:w="534" w:type="dxa"/>
          </w:tcPr>
          <w:p w14:paraId="1EF55314"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4480F637"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22726E8E" w14:textId="77777777" w:rsidR="000E3E71" w:rsidRPr="00AD3B64" w:rsidRDefault="000E3E71" w:rsidP="000E3E71">
            <w:pPr>
              <w:autoSpaceDE w:val="0"/>
              <w:autoSpaceDN w:val="0"/>
              <w:adjustRightInd w:val="0"/>
              <w:spacing w:after="0" w:line="240" w:lineRule="auto"/>
              <w:rPr>
                <w:rFonts w:ascii="Times New Roman" w:hAnsi="Times New Roman"/>
                <w:sz w:val="20"/>
                <w:szCs w:val="20"/>
                <w:lang w:val="uk-UA"/>
              </w:rPr>
            </w:pPr>
            <w:r w:rsidRPr="00AD3B64">
              <w:rPr>
                <w:rFonts w:ascii="TimesNewRomanPSMT" w:hAnsi="TimesNewRomanPSMT" w:cs="TimesNewRomanPSMT"/>
                <w:b/>
                <w:sz w:val="20"/>
                <w:szCs w:val="20"/>
                <w:lang w:val="uk-UA" w:eastAsia="uk-UA"/>
              </w:rPr>
              <w:t>Захід</w:t>
            </w:r>
            <w:r w:rsidRPr="00AD3B64">
              <w:rPr>
                <w:rFonts w:ascii="Times New Roman" w:hAnsi="Times New Roman"/>
                <w:sz w:val="20"/>
                <w:szCs w:val="20"/>
                <w:lang w:val="uk-UA"/>
              </w:rPr>
              <w:t xml:space="preserve"> </w:t>
            </w:r>
          </w:p>
          <w:p w14:paraId="1B07F782" w14:textId="77777777" w:rsidR="000E3E71" w:rsidRPr="00AD3B64" w:rsidRDefault="000E3E71" w:rsidP="000E3E71">
            <w:pPr>
              <w:spacing w:after="0" w:line="240" w:lineRule="auto"/>
              <w:rPr>
                <w:rFonts w:ascii="Times New Roman" w:hAnsi="Times New Roman"/>
                <w:sz w:val="20"/>
                <w:szCs w:val="20"/>
                <w:lang w:val="uk-UA"/>
              </w:rPr>
            </w:pPr>
            <w:r w:rsidRPr="00AD3B64">
              <w:rPr>
                <w:rFonts w:ascii="Times New Roman" w:hAnsi="Times New Roman"/>
                <w:sz w:val="20"/>
                <w:szCs w:val="20"/>
                <w:lang w:val="uk-UA"/>
              </w:rPr>
              <w:t>Висвітлення досягнень релокованого бізнесу через публікації</w:t>
            </w:r>
          </w:p>
        </w:tc>
        <w:tc>
          <w:tcPr>
            <w:tcW w:w="1134" w:type="dxa"/>
          </w:tcPr>
          <w:p w14:paraId="1BAEF95D" w14:textId="6A78AD2F"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2A13509"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1D7C625A"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47D5E67E"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73F85AC5"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DA1B33" w:rsidRPr="008840C9" w14:paraId="1E731840" w14:textId="77777777" w:rsidTr="0004061F">
        <w:trPr>
          <w:gridAfter w:val="1"/>
          <w:wAfter w:w="7" w:type="dxa"/>
          <w:trHeight w:val="550"/>
        </w:trPr>
        <w:tc>
          <w:tcPr>
            <w:tcW w:w="534" w:type="dxa"/>
          </w:tcPr>
          <w:p w14:paraId="543EFB2E" w14:textId="77777777" w:rsidR="00DA1B33" w:rsidRPr="00D0028F" w:rsidRDefault="00DA1B33" w:rsidP="00DA1B33">
            <w:pPr>
              <w:spacing w:after="0" w:line="240" w:lineRule="auto"/>
              <w:jc w:val="center"/>
              <w:rPr>
                <w:rFonts w:ascii="Times New Roman" w:hAnsi="Times New Roman"/>
                <w:sz w:val="18"/>
                <w:szCs w:val="18"/>
                <w:lang w:val="uk-UA"/>
              </w:rPr>
            </w:pPr>
          </w:p>
        </w:tc>
        <w:tc>
          <w:tcPr>
            <w:tcW w:w="2727" w:type="dxa"/>
            <w:vMerge/>
          </w:tcPr>
          <w:p w14:paraId="0F36F1F9" w14:textId="77777777" w:rsidR="00DA1B33" w:rsidRPr="00F420B9" w:rsidRDefault="00DA1B33" w:rsidP="00DA1B33">
            <w:pPr>
              <w:spacing w:after="0" w:line="240" w:lineRule="auto"/>
              <w:rPr>
                <w:rFonts w:ascii="Times New Roman" w:hAnsi="Times New Roman"/>
                <w:sz w:val="20"/>
                <w:szCs w:val="20"/>
                <w:lang w:val="uk-UA"/>
              </w:rPr>
            </w:pPr>
          </w:p>
        </w:tc>
        <w:tc>
          <w:tcPr>
            <w:tcW w:w="4111" w:type="dxa"/>
          </w:tcPr>
          <w:p w14:paraId="49EDA444" w14:textId="77777777" w:rsidR="00DA1B33" w:rsidRPr="00B442AB" w:rsidRDefault="00DA1B33" w:rsidP="00DA1B33">
            <w:pPr>
              <w:autoSpaceDE w:val="0"/>
              <w:autoSpaceDN w:val="0"/>
              <w:adjustRightInd w:val="0"/>
              <w:spacing w:after="0" w:line="240" w:lineRule="auto"/>
              <w:rPr>
                <w:rFonts w:ascii="Times New Roman" w:hAnsi="Times New Roman"/>
                <w:sz w:val="20"/>
                <w:szCs w:val="20"/>
                <w:lang w:val="uk-UA"/>
              </w:rPr>
            </w:pPr>
            <w:r w:rsidRPr="00B442AB">
              <w:rPr>
                <w:rFonts w:ascii="TimesNewRomanPSMT" w:hAnsi="TimesNewRomanPSMT" w:cs="TimesNewRomanPSMT"/>
                <w:b/>
                <w:sz w:val="20"/>
                <w:szCs w:val="20"/>
                <w:lang w:val="uk-UA" w:eastAsia="uk-UA"/>
              </w:rPr>
              <w:t>Захід</w:t>
            </w:r>
            <w:r w:rsidRPr="00B442AB">
              <w:rPr>
                <w:rFonts w:ascii="Times New Roman" w:hAnsi="Times New Roman"/>
                <w:sz w:val="20"/>
                <w:szCs w:val="20"/>
                <w:lang w:val="uk-UA"/>
              </w:rPr>
              <w:t xml:space="preserve"> </w:t>
            </w:r>
          </w:p>
          <w:p w14:paraId="3CC39121" w14:textId="77777777" w:rsidR="00DA1B33" w:rsidRPr="0021469C" w:rsidRDefault="00DA1B33" w:rsidP="00DA1B33">
            <w:pPr>
              <w:spacing w:after="0" w:line="240" w:lineRule="auto"/>
              <w:rPr>
                <w:rFonts w:ascii="Times New Roman" w:hAnsi="Times New Roman"/>
                <w:color w:val="4472C4"/>
                <w:sz w:val="20"/>
                <w:szCs w:val="20"/>
                <w:lang w:val="uk-UA"/>
              </w:rPr>
            </w:pPr>
            <w:r w:rsidRPr="00B442AB">
              <w:rPr>
                <w:rFonts w:ascii="Times New Roman" w:hAnsi="Times New Roman"/>
                <w:sz w:val="20"/>
                <w:szCs w:val="20"/>
                <w:lang w:val="uk-UA"/>
              </w:rPr>
              <w:t xml:space="preserve">Розвиток мистецького потенціалу та культурних </w:t>
            </w:r>
            <w:proofErr w:type="spellStart"/>
            <w:r w:rsidRPr="00B442AB">
              <w:rPr>
                <w:rFonts w:ascii="Times New Roman" w:hAnsi="Times New Roman"/>
                <w:sz w:val="20"/>
                <w:szCs w:val="20"/>
                <w:lang w:val="uk-UA"/>
              </w:rPr>
              <w:t>зв’язків</w:t>
            </w:r>
            <w:proofErr w:type="spellEnd"/>
            <w:r w:rsidRPr="00B442AB">
              <w:rPr>
                <w:rFonts w:ascii="Times New Roman" w:hAnsi="Times New Roman"/>
                <w:sz w:val="20"/>
                <w:szCs w:val="20"/>
                <w:lang w:val="uk-UA"/>
              </w:rPr>
              <w:t xml:space="preserve"> Луг</w:t>
            </w:r>
            <w:r>
              <w:rPr>
                <w:rFonts w:ascii="Times New Roman" w:hAnsi="Times New Roman"/>
                <w:sz w:val="20"/>
                <w:szCs w:val="20"/>
                <w:lang w:val="uk-UA"/>
              </w:rPr>
              <w:t>а</w:t>
            </w:r>
            <w:r w:rsidRPr="00B442AB">
              <w:rPr>
                <w:rFonts w:ascii="Times New Roman" w:hAnsi="Times New Roman"/>
                <w:sz w:val="20"/>
                <w:szCs w:val="20"/>
                <w:lang w:val="uk-UA"/>
              </w:rPr>
              <w:t>нщини</w:t>
            </w:r>
          </w:p>
        </w:tc>
        <w:tc>
          <w:tcPr>
            <w:tcW w:w="1134" w:type="dxa"/>
          </w:tcPr>
          <w:p w14:paraId="35A38351" w14:textId="7178ACAC" w:rsidR="00DA1B33" w:rsidRPr="00F420B9" w:rsidRDefault="00DA1B33" w:rsidP="00DA1B33">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5CF19C95" w14:textId="1EFC823E"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3C10D805" w14:textId="74EB9ECE"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1417" w:type="dxa"/>
          </w:tcPr>
          <w:p w14:paraId="6D3C1420" w14:textId="1F89A4B6" w:rsidR="00DA1B33" w:rsidRPr="0004061F" w:rsidRDefault="00DA1B33" w:rsidP="00DA1B33">
            <w:pPr>
              <w:spacing w:after="0" w:line="240" w:lineRule="auto"/>
              <w:jc w:val="center"/>
              <w:rPr>
                <w:rFonts w:ascii="Times New Roman" w:hAnsi="Times New Roman"/>
                <w:sz w:val="20"/>
                <w:szCs w:val="20"/>
                <w:lang w:val="uk-UA"/>
              </w:rPr>
            </w:pPr>
            <w:r w:rsidRPr="0004061F">
              <w:rPr>
                <w:rFonts w:ascii="Times New Roman" w:hAnsi="Times New Roman"/>
                <w:sz w:val="20"/>
                <w:szCs w:val="20"/>
                <w:lang w:val="uk-UA"/>
              </w:rPr>
              <w:t>в межах затверджених бюджетних призначень</w:t>
            </w:r>
          </w:p>
        </w:tc>
        <w:tc>
          <w:tcPr>
            <w:tcW w:w="2412" w:type="dxa"/>
          </w:tcPr>
          <w:p w14:paraId="34DD0770" w14:textId="0D000326" w:rsidR="00DA1B33" w:rsidRPr="007635CB" w:rsidRDefault="00DA1B33" w:rsidP="00DA1B33">
            <w:pPr>
              <w:spacing w:after="0" w:line="240" w:lineRule="auto"/>
              <w:rPr>
                <w:rFonts w:ascii="Times New Roman" w:hAnsi="Times New Roman"/>
                <w:sz w:val="20"/>
                <w:szCs w:val="20"/>
                <w:lang w:val="uk-UA"/>
              </w:rPr>
            </w:pPr>
            <w:r w:rsidRPr="007635CB">
              <w:rPr>
                <w:rFonts w:ascii="Times New Roman" w:hAnsi="Times New Roman"/>
                <w:sz w:val="20"/>
                <w:szCs w:val="20"/>
                <w:lang w:val="uk-UA"/>
              </w:rPr>
              <w:t>Обласний бюджет (у межах</w:t>
            </w:r>
            <w:r>
              <w:rPr>
                <w:rFonts w:ascii="Times New Roman" w:hAnsi="Times New Roman"/>
                <w:sz w:val="20"/>
                <w:szCs w:val="20"/>
                <w:lang w:val="uk-UA"/>
              </w:rPr>
              <w:t xml:space="preserve"> затверджених</w:t>
            </w:r>
            <w:r w:rsidRPr="007635CB">
              <w:rPr>
                <w:rFonts w:ascii="Times New Roman" w:hAnsi="Times New Roman"/>
                <w:sz w:val="20"/>
                <w:szCs w:val="20"/>
                <w:lang w:val="uk-UA"/>
              </w:rPr>
              <w:t xml:space="preserve"> бюджетних призначень), інші джерела, не заборонені законодавством</w:t>
            </w:r>
          </w:p>
        </w:tc>
      </w:tr>
      <w:tr w:rsidR="000E3E71" w:rsidRPr="008840C9" w14:paraId="1B9A9DA7" w14:textId="77777777" w:rsidTr="0004061F">
        <w:trPr>
          <w:trHeight w:val="550"/>
        </w:trPr>
        <w:tc>
          <w:tcPr>
            <w:tcW w:w="534" w:type="dxa"/>
          </w:tcPr>
          <w:p w14:paraId="40760A72" w14:textId="77777777" w:rsidR="000E3E71" w:rsidRPr="00D0028F" w:rsidRDefault="000E3E71" w:rsidP="000E3E71">
            <w:pPr>
              <w:spacing w:after="0" w:line="240" w:lineRule="auto"/>
              <w:jc w:val="center"/>
              <w:rPr>
                <w:rFonts w:ascii="Times New Roman" w:hAnsi="Times New Roman"/>
                <w:sz w:val="18"/>
                <w:szCs w:val="18"/>
                <w:lang w:val="uk-UA"/>
              </w:rPr>
            </w:pPr>
          </w:p>
        </w:tc>
        <w:tc>
          <w:tcPr>
            <w:tcW w:w="14643" w:type="dxa"/>
            <w:gridSpan w:val="8"/>
            <w:shd w:val="clear" w:color="auto" w:fill="C5E0B3"/>
          </w:tcPr>
          <w:p w14:paraId="0B7B7DED" w14:textId="77777777" w:rsidR="000E3E71" w:rsidRPr="00F420B9" w:rsidRDefault="000E3E71" w:rsidP="009A1EB2">
            <w:pPr>
              <w:spacing w:after="0" w:line="240" w:lineRule="auto"/>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3.4. Забезпечення ефективного планування відбудови та підготовки до деокупації</w:t>
            </w:r>
          </w:p>
        </w:tc>
      </w:tr>
      <w:tr w:rsidR="000E3E71" w:rsidRPr="008840C9" w14:paraId="618C0FE9" w14:textId="77777777" w:rsidTr="0004061F">
        <w:trPr>
          <w:gridAfter w:val="1"/>
          <w:wAfter w:w="7" w:type="dxa"/>
          <w:trHeight w:val="550"/>
        </w:trPr>
        <w:tc>
          <w:tcPr>
            <w:tcW w:w="534" w:type="dxa"/>
          </w:tcPr>
          <w:p w14:paraId="159EDE1F"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val="restart"/>
          </w:tcPr>
          <w:p w14:paraId="0ABC058F"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 New Roman" w:hAnsi="Times New Roman"/>
                <w:bCs/>
                <w:sz w:val="20"/>
                <w:szCs w:val="20"/>
                <w:lang w:val="uk-UA"/>
              </w:rPr>
              <w:t>3.4.1</w:t>
            </w:r>
            <w:r w:rsidRPr="00FD7752">
              <w:rPr>
                <w:rFonts w:ascii="Times New Roman" w:hAnsi="Times New Roman"/>
                <w:sz w:val="20"/>
                <w:szCs w:val="20"/>
                <w:lang w:val="uk-UA"/>
              </w:rPr>
              <w:t>. Впровадження першочергових заходів зі стабілізації ситуації на деокупованих територіях Луганської області та їх реінтеграції</w:t>
            </w:r>
          </w:p>
        </w:tc>
        <w:tc>
          <w:tcPr>
            <w:tcW w:w="4111" w:type="dxa"/>
          </w:tcPr>
          <w:p w14:paraId="6A2DFE90" w14:textId="77777777" w:rsidR="000E3E71" w:rsidRPr="004B4B99" w:rsidRDefault="000E3E71" w:rsidP="000E3E71">
            <w:pPr>
              <w:spacing w:after="0" w:line="240" w:lineRule="auto"/>
              <w:ind w:right="-108"/>
              <w:rPr>
                <w:rFonts w:ascii="Times New Roman" w:hAnsi="Times New Roman"/>
                <w:b/>
                <w:sz w:val="20"/>
                <w:szCs w:val="20"/>
                <w:lang w:val="uk-UA"/>
              </w:rPr>
            </w:pPr>
            <w:r w:rsidRPr="004B4B99">
              <w:rPr>
                <w:rFonts w:ascii="Times New Roman" w:hAnsi="Times New Roman"/>
                <w:b/>
                <w:sz w:val="20"/>
                <w:szCs w:val="20"/>
                <w:lang w:val="uk-UA"/>
              </w:rPr>
              <w:t>Захід</w:t>
            </w:r>
          </w:p>
          <w:p w14:paraId="018BBC53" w14:textId="77777777" w:rsidR="000E3E71" w:rsidRPr="004B4B99" w:rsidRDefault="000E3E71" w:rsidP="000E3E71">
            <w:pPr>
              <w:spacing w:after="0" w:line="240" w:lineRule="auto"/>
              <w:rPr>
                <w:rFonts w:ascii="Times New Roman" w:hAnsi="Times New Roman"/>
                <w:sz w:val="20"/>
                <w:szCs w:val="20"/>
                <w:lang w:val="uk-UA"/>
              </w:rPr>
            </w:pPr>
            <w:r w:rsidRPr="004B4B99">
              <w:rPr>
                <w:rFonts w:ascii="Times New Roman" w:hAnsi="Times New Roman"/>
                <w:sz w:val="20"/>
                <w:szCs w:val="20"/>
                <w:lang w:val="uk-UA"/>
              </w:rPr>
              <w:t>Організація і сприяння  відновленню пасажирських та вантажних перевезень на автомобільному транспорті</w:t>
            </w:r>
          </w:p>
        </w:tc>
        <w:tc>
          <w:tcPr>
            <w:tcW w:w="1134" w:type="dxa"/>
          </w:tcPr>
          <w:p w14:paraId="68C45FBE" w14:textId="0D7CA955"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5099E094"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3A4969EE"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2D7192F9"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7920272E"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2EFCBC4A" w14:textId="77777777" w:rsidTr="0004061F">
        <w:trPr>
          <w:gridAfter w:val="1"/>
          <w:wAfter w:w="7" w:type="dxa"/>
          <w:trHeight w:val="550"/>
        </w:trPr>
        <w:tc>
          <w:tcPr>
            <w:tcW w:w="534" w:type="dxa"/>
          </w:tcPr>
          <w:p w14:paraId="554B55C1"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4625AD79"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2E7CC510" w14:textId="77777777" w:rsidR="000E3E71" w:rsidRPr="004B4B99" w:rsidRDefault="000E3E71" w:rsidP="000E3E71">
            <w:pPr>
              <w:spacing w:after="0" w:line="240" w:lineRule="auto"/>
              <w:rPr>
                <w:rFonts w:ascii="Times New Roman" w:hAnsi="Times New Roman"/>
                <w:b/>
                <w:sz w:val="20"/>
                <w:szCs w:val="20"/>
                <w:lang w:val="uk-UA"/>
              </w:rPr>
            </w:pPr>
            <w:r w:rsidRPr="004B4B99">
              <w:rPr>
                <w:rFonts w:ascii="Times New Roman" w:hAnsi="Times New Roman"/>
                <w:b/>
                <w:sz w:val="20"/>
                <w:szCs w:val="20"/>
                <w:lang w:val="uk-UA"/>
              </w:rPr>
              <w:t>Захід</w:t>
            </w:r>
          </w:p>
          <w:p w14:paraId="03A0C2F2" w14:textId="77777777" w:rsidR="000E3E71" w:rsidRPr="004B4B99" w:rsidRDefault="000E3E71" w:rsidP="000E3E71">
            <w:pPr>
              <w:spacing w:after="0" w:line="240" w:lineRule="auto"/>
              <w:rPr>
                <w:rFonts w:ascii="Times New Roman" w:hAnsi="Times New Roman"/>
                <w:sz w:val="20"/>
                <w:szCs w:val="20"/>
                <w:lang w:val="uk-UA"/>
              </w:rPr>
            </w:pPr>
            <w:r w:rsidRPr="004B4B99">
              <w:rPr>
                <w:rFonts w:ascii="Times New Roman" w:hAnsi="Times New Roman"/>
                <w:sz w:val="20"/>
                <w:szCs w:val="20"/>
                <w:lang w:val="uk-UA"/>
              </w:rPr>
              <w:t>Підвищення рівня поінформованості з безпеки на транспорті</w:t>
            </w:r>
          </w:p>
        </w:tc>
        <w:tc>
          <w:tcPr>
            <w:tcW w:w="1134" w:type="dxa"/>
          </w:tcPr>
          <w:p w14:paraId="49636002" w14:textId="5DE1349E"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466F902"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7D6B71C1"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1DF7E384"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49DFEFBB"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32D03DB7" w14:textId="77777777" w:rsidTr="0004061F">
        <w:trPr>
          <w:gridAfter w:val="1"/>
          <w:wAfter w:w="7" w:type="dxa"/>
          <w:trHeight w:val="550"/>
        </w:trPr>
        <w:tc>
          <w:tcPr>
            <w:tcW w:w="534" w:type="dxa"/>
          </w:tcPr>
          <w:p w14:paraId="30D0372E"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3EE1A073"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70D53337" w14:textId="77777777" w:rsidR="000E3E71" w:rsidRPr="00CA2CC0" w:rsidRDefault="000E3E71" w:rsidP="000E3E71">
            <w:pPr>
              <w:spacing w:after="0" w:line="240" w:lineRule="auto"/>
              <w:rPr>
                <w:rFonts w:ascii="Times New Roman" w:hAnsi="Times New Roman"/>
                <w:b/>
                <w:bCs/>
                <w:sz w:val="20"/>
                <w:szCs w:val="20"/>
                <w:lang w:val="uk-UA"/>
              </w:rPr>
            </w:pPr>
            <w:r w:rsidRPr="00CA2CC0">
              <w:rPr>
                <w:rFonts w:ascii="Times New Roman" w:hAnsi="Times New Roman"/>
                <w:b/>
                <w:bCs/>
                <w:sz w:val="20"/>
                <w:szCs w:val="20"/>
                <w:lang w:val="uk-UA"/>
              </w:rPr>
              <w:t>Захід</w:t>
            </w:r>
          </w:p>
          <w:p w14:paraId="3E1AC436" w14:textId="77777777" w:rsidR="000E3E71" w:rsidRPr="00CA2CC0" w:rsidRDefault="000E3E71" w:rsidP="000E3E71">
            <w:pPr>
              <w:spacing w:after="0" w:line="240" w:lineRule="auto"/>
              <w:rPr>
                <w:rFonts w:ascii="Times New Roman" w:hAnsi="Times New Roman"/>
                <w:sz w:val="20"/>
                <w:szCs w:val="20"/>
                <w:lang w:val="uk-UA"/>
              </w:rPr>
            </w:pPr>
            <w:r w:rsidRPr="00CA2CC0">
              <w:rPr>
                <w:rFonts w:ascii="Times New Roman" w:hAnsi="Times New Roman"/>
                <w:bCs/>
                <w:sz w:val="20"/>
                <w:szCs w:val="20"/>
                <w:lang w:val="uk-UA"/>
              </w:rPr>
              <w:t>Системне функціонування Координаційної ради з питань стабілізації ситуації на деокупованих територіях Луганської області та їх реінтеграції, створеної розпорядженням голови обласної державної адміністрації – начальника обласної військової адміністрації від 19.06.2023 № 123 (далі – Координаційна рада)</w:t>
            </w:r>
          </w:p>
        </w:tc>
        <w:tc>
          <w:tcPr>
            <w:tcW w:w="1134" w:type="dxa"/>
          </w:tcPr>
          <w:p w14:paraId="23E60F94" w14:textId="450B158D"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4BF070F0"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62298EA9"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6F52E3AD"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59F54E78"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1EC09B32" w14:textId="77777777" w:rsidTr="0004061F">
        <w:trPr>
          <w:gridAfter w:val="1"/>
          <w:wAfter w:w="7" w:type="dxa"/>
          <w:trHeight w:val="550"/>
        </w:trPr>
        <w:tc>
          <w:tcPr>
            <w:tcW w:w="534" w:type="dxa"/>
          </w:tcPr>
          <w:p w14:paraId="79DC7370"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1945875A"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1B663E52" w14:textId="77777777" w:rsidR="000E3E71" w:rsidRPr="00CA2CC0" w:rsidRDefault="000E3E71" w:rsidP="000E3E71">
            <w:pPr>
              <w:spacing w:after="0" w:line="240" w:lineRule="auto"/>
              <w:rPr>
                <w:rFonts w:ascii="Times New Roman" w:hAnsi="Times New Roman"/>
                <w:b/>
                <w:bCs/>
                <w:sz w:val="20"/>
                <w:szCs w:val="20"/>
                <w:lang w:val="uk-UA"/>
              </w:rPr>
            </w:pPr>
            <w:r w:rsidRPr="00CA2CC0">
              <w:rPr>
                <w:rFonts w:ascii="Times New Roman" w:hAnsi="Times New Roman"/>
                <w:b/>
                <w:bCs/>
                <w:sz w:val="20"/>
                <w:szCs w:val="20"/>
                <w:lang w:val="uk-UA"/>
              </w:rPr>
              <w:t>Захід</w:t>
            </w:r>
          </w:p>
          <w:p w14:paraId="3C71933A" w14:textId="77777777" w:rsidR="000E3E71" w:rsidRPr="00CA2CC0" w:rsidRDefault="000E3E71" w:rsidP="000E3E71">
            <w:pPr>
              <w:spacing w:after="0" w:line="240" w:lineRule="auto"/>
              <w:rPr>
                <w:rFonts w:ascii="Times New Roman" w:hAnsi="Times New Roman"/>
                <w:sz w:val="20"/>
                <w:szCs w:val="20"/>
                <w:lang w:val="uk-UA"/>
              </w:rPr>
            </w:pPr>
            <w:r w:rsidRPr="00CA2CC0">
              <w:rPr>
                <w:rFonts w:ascii="Times New Roman" w:hAnsi="Times New Roman"/>
                <w:bCs/>
                <w:sz w:val="20"/>
                <w:szCs w:val="20"/>
                <w:lang w:val="uk-UA"/>
              </w:rPr>
              <w:t>Виконання заходів Плану першочергових дій зі стабілізації ситуації на деокупованих територіях Луганської області та їх реінтеграції, затвердженого розпорядженням голови обласної державної адміністрації – начальника обласної військової адміністрації від 21.09.2023 № 206 (далі – План першочергових дій)</w:t>
            </w:r>
          </w:p>
        </w:tc>
        <w:tc>
          <w:tcPr>
            <w:tcW w:w="1134" w:type="dxa"/>
          </w:tcPr>
          <w:p w14:paraId="6C29DDD4" w14:textId="0D8F484E"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1D2FEBFA"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527CA744"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1329C68E"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44B2E9D0"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0EEE1FFE" w14:textId="77777777" w:rsidTr="0004061F">
        <w:trPr>
          <w:gridAfter w:val="1"/>
          <w:wAfter w:w="7" w:type="dxa"/>
          <w:trHeight w:val="550"/>
        </w:trPr>
        <w:tc>
          <w:tcPr>
            <w:tcW w:w="534" w:type="dxa"/>
          </w:tcPr>
          <w:p w14:paraId="5E0E7D57"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tcPr>
          <w:p w14:paraId="6CEB6AF0"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 New Roman" w:hAnsi="Times New Roman"/>
                <w:sz w:val="20"/>
                <w:szCs w:val="20"/>
                <w:lang w:val="uk-UA"/>
              </w:rPr>
              <w:t xml:space="preserve">3.4.2. Проведення аналізу обсягів руйнувань та завданої шкоди житловій, соціальній, промисловій, дорожньо-транспортній та критичній інфраструктурі та природним ресурсам регіону внаслідок російської агресії, </w:t>
            </w:r>
            <w:r w:rsidRPr="00FD7752">
              <w:rPr>
                <w:rFonts w:ascii="Times New Roman" w:hAnsi="Times New Roman"/>
                <w:sz w:val="20"/>
                <w:szCs w:val="20"/>
                <w:lang w:val="uk-UA"/>
              </w:rPr>
              <w:lastRenderedPageBreak/>
              <w:t>визначення пріоритетів та механізмів її відбудови за принципом «</w:t>
            </w:r>
            <w:proofErr w:type="spellStart"/>
            <w:r w:rsidRPr="00FD7752">
              <w:rPr>
                <w:rFonts w:ascii="Times New Roman" w:hAnsi="Times New Roman"/>
                <w:sz w:val="20"/>
                <w:szCs w:val="20"/>
                <w:lang w:val="uk-UA"/>
              </w:rPr>
              <w:t>Build</w:t>
            </w:r>
            <w:proofErr w:type="spellEnd"/>
            <w:r w:rsidRPr="00FD7752">
              <w:rPr>
                <w:rFonts w:ascii="Times New Roman" w:hAnsi="Times New Roman"/>
                <w:sz w:val="20"/>
                <w:szCs w:val="20"/>
                <w:lang w:val="uk-UA"/>
              </w:rPr>
              <w:t xml:space="preserve"> </w:t>
            </w:r>
            <w:proofErr w:type="spellStart"/>
            <w:r w:rsidRPr="00FD7752">
              <w:rPr>
                <w:rFonts w:ascii="Times New Roman" w:hAnsi="Times New Roman"/>
                <w:sz w:val="20"/>
                <w:szCs w:val="20"/>
                <w:lang w:val="uk-UA"/>
              </w:rPr>
              <w:t>Back</w:t>
            </w:r>
            <w:proofErr w:type="spellEnd"/>
            <w:r w:rsidRPr="00FD7752">
              <w:rPr>
                <w:rFonts w:ascii="Times New Roman" w:hAnsi="Times New Roman"/>
                <w:sz w:val="20"/>
                <w:szCs w:val="20"/>
                <w:lang w:val="uk-UA"/>
              </w:rPr>
              <w:t xml:space="preserve"> </w:t>
            </w:r>
            <w:proofErr w:type="spellStart"/>
            <w:r w:rsidRPr="00FD7752">
              <w:rPr>
                <w:rFonts w:ascii="Times New Roman" w:hAnsi="Times New Roman"/>
                <w:sz w:val="20"/>
                <w:szCs w:val="20"/>
                <w:lang w:val="uk-UA"/>
              </w:rPr>
              <w:t>Better</w:t>
            </w:r>
            <w:proofErr w:type="spellEnd"/>
            <w:r w:rsidRPr="00FD7752">
              <w:rPr>
                <w:rFonts w:ascii="Times New Roman" w:hAnsi="Times New Roman"/>
                <w:sz w:val="20"/>
                <w:szCs w:val="20"/>
                <w:lang w:val="uk-UA"/>
              </w:rPr>
              <w:t>»</w:t>
            </w:r>
          </w:p>
        </w:tc>
        <w:tc>
          <w:tcPr>
            <w:tcW w:w="4111" w:type="dxa"/>
          </w:tcPr>
          <w:p w14:paraId="1E726E74" w14:textId="77777777" w:rsidR="000E3E71" w:rsidRPr="004B4B99" w:rsidRDefault="000E3E71" w:rsidP="000E3E71">
            <w:pPr>
              <w:spacing w:after="0" w:line="240" w:lineRule="auto"/>
              <w:rPr>
                <w:rFonts w:ascii="Times New Roman" w:hAnsi="Times New Roman"/>
                <w:b/>
                <w:sz w:val="20"/>
                <w:szCs w:val="20"/>
                <w:lang w:val="uk-UA"/>
              </w:rPr>
            </w:pPr>
            <w:r w:rsidRPr="004B4B99">
              <w:rPr>
                <w:rFonts w:ascii="Times New Roman" w:hAnsi="Times New Roman"/>
                <w:b/>
                <w:sz w:val="20"/>
                <w:szCs w:val="20"/>
                <w:lang w:val="uk-UA"/>
              </w:rPr>
              <w:lastRenderedPageBreak/>
              <w:t>Захід</w:t>
            </w:r>
          </w:p>
          <w:p w14:paraId="270415F5" w14:textId="77777777" w:rsidR="000E3E71" w:rsidRPr="004B4B99" w:rsidRDefault="000E3E71" w:rsidP="000E3E71">
            <w:pPr>
              <w:spacing w:after="0" w:line="240" w:lineRule="auto"/>
              <w:rPr>
                <w:rFonts w:ascii="Times New Roman" w:hAnsi="Times New Roman"/>
                <w:sz w:val="20"/>
                <w:szCs w:val="20"/>
                <w:lang w:val="uk-UA"/>
              </w:rPr>
            </w:pPr>
            <w:r w:rsidRPr="004B4B99">
              <w:rPr>
                <w:rFonts w:ascii="Times New Roman" w:hAnsi="Times New Roman"/>
                <w:sz w:val="20"/>
                <w:szCs w:val="20"/>
                <w:lang w:val="uk-UA"/>
              </w:rPr>
              <w:t>Проведення космічної зйомки об’єктів дорожньо-транспортної інфраструктури за заявкою до Державного космічного агентства України, для встановлення факту та обсягів їх руйнувань та пошкоджень</w:t>
            </w:r>
          </w:p>
        </w:tc>
        <w:tc>
          <w:tcPr>
            <w:tcW w:w="1134" w:type="dxa"/>
          </w:tcPr>
          <w:p w14:paraId="62CB2C39" w14:textId="4B1DEC72"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276C66D8"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04B221AC"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40C2759D"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7F26CF5D"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1ADA19BB" w14:textId="77777777" w:rsidTr="0004061F">
        <w:trPr>
          <w:gridAfter w:val="1"/>
          <w:wAfter w:w="7" w:type="dxa"/>
          <w:trHeight w:val="550"/>
        </w:trPr>
        <w:tc>
          <w:tcPr>
            <w:tcW w:w="534" w:type="dxa"/>
          </w:tcPr>
          <w:p w14:paraId="604E1AD4"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tcPr>
          <w:p w14:paraId="2F6822C4"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490A7452" w14:textId="77777777" w:rsidR="000E3E71" w:rsidRPr="003177A6" w:rsidRDefault="000E3E71" w:rsidP="000E3E71">
            <w:pPr>
              <w:spacing w:after="0" w:line="240" w:lineRule="auto"/>
              <w:rPr>
                <w:rFonts w:ascii="Times New Roman" w:hAnsi="Times New Roman"/>
                <w:b/>
                <w:sz w:val="20"/>
                <w:szCs w:val="20"/>
                <w:lang w:val="uk-UA"/>
              </w:rPr>
            </w:pPr>
            <w:r w:rsidRPr="003177A6">
              <w:rPr>
                <w:rFonts w:ascii="Times New Roman" w:hAnsi="Times New Roman"/>
                <w:b/>
                <w:sz w:val="20"/>
                <w:szCs w:val="20"/>
                <w:lang w:val="uk-UA"/>
              </w:rPr>
              <w:t>Захід</w:t>
            </w:r>
          </w:p>
          <w:p w14:paraId="311D53B1" w14:textId="77777777" w:rsidR="000E3E71" w:rsidRPr="003177A6" w:rsidRDefault="000E3E71" w:rsidP="000E3E71">
            <w:pPr>
              <w:spacing w:after="0" w:line="240" w:lineRule="auto"/>
              <w:rPr>
                <w:rFonts w:ascii="Times New Roman" w:hAnsi="Times New Roman"/>
                <w:sz w:val="20"/>
                <w:szCs w:val="20"/>
                <w:lang w:val="uk-UA"/>
              </w:rPr>
            </w:pPr>
            <w:r w:rsidRPr="003177A6">
              <w:rPr>
                <w:rFonts w:ascii="Times New Roman" w:hAnsi="Times New Roman"/>
                <w:sz w:val="20"/>
                <w:szCs w:val="20"/>
                <w:lang w:val="uk-UA"/>
              </w:rPr>
              <w:t xml:space="preserve">Внесення до РПЗМ інформації про пошкоджені/ знищені об’єкти нерухомого майна на підставі даних інформаційних повідомлень фізичних осіб та звернень юридичних осіб, підготовка аналітичної інформації з цього питання </w:t>
            </w:r>
          </w:p>
        </w:tc>
        <w:tc>
          <w:tcPr>
            <w:tcW w:w="1134" w:type="dxa"/>
          </w:tcPr>
          <w:p w14:paraId="4D208857" w14:textId="7C31811A"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41B3FAE"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5466DA64"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08D502A0"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6ED274DC"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393BE03E" w14:textId="77777777" w:rsidTr="0004061F">
        <w:trPr>
          <w:gridAfter w:val="1"/>
          <w:wAfter w:w="7" w:type="dxa"/>
          <w:trHeight w:val="550"/>
        </w:trPr>
        <w:tc>
          <w:tcPr>
            <w:tcW w:w="534" w:type="dxa"/>
          </w:tcPr>
          <w:p w14:paraId="3C19CD83"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tcPr>
          <w:p w14:paraId="44EDE55E"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75852BA0" w14:textId="77777777" w:rsidR="000E3E71" w:rsidRPr="001C0A3F" w:rsidRDefault="000E3E71" w:rsidP="000E3E71">
            <w:pPr>
              <w:spacing w:after="0" w:line="240" w:lineRule="auto"/>
              <w:rPr>
                <w:rFonts w:ascii="Times New Roman" w:hAnsi="Times New Roman"/>
                <w:b/>
                <w:sz w:val="20"/>
                <w:szCs w:val="20"/>
                <w:lang w:val="uk-UA"/>
              </w:rPr>
            </w:pPr>
            <w:r w:rsidRPr="001C0A3F">
              <w:rPr>
                <w:rFonts w:ascii="Times New Roman" w:hAnsi="Times New Roman"/>
                <w:b/>
                <w:sz w:val="20"/>
                <w:szCs w:val="20"/>
                <w:lang w:val="uk-UA"/>
              </w:rPr>
              <w:t>Захід</w:t>
            </w:r>
          </w:p>
          <w:p w14:paraId="10E78939" w14:textId="77777777" w:rsidR="000E3E71" w:rsidRPr="001C0A3F" w:rsidRDefault="000E3E71" w:rsidP="000E3E71">
            <w:pPr>
              <w:spacing w:after="0" w:line="240" w:lineRule="auto"/>
              <w:rPr>
                <w:rFonts w:ascii="Times New Roman" w:hAnsi="Times New Roman"/>
                <w:sz w:val="20"/>
                <w:szCs w:val="20"/>
                <w:lang w:val="uk-UA"/>
              </w:rPr>
            </w:pPr>
            <w:r w:rsidRPr="001C0A3F">
              <w:rPr>
                <w:rFonts w:ascii="Times New Roman" w:hAnsi="Times New Roman"/>
                <w:sz w:val="20"/>
                <w:szCs w:val="20"/>
                <w:lang w:val="uk-UA"/>
              </w:rPr>
              <w:t>Проведення обстеження (в тому числі у дистанційному форматі) об’єктів нерухомого майна, пошкоджених/знищених внаслідок збройної агресії російської федерації</w:t>
            </w:r>
          </w:p>
        </w:tc>
        <w:tc>
          <w:tcPr>
            <w:tcW w:w="1134" w:type="dxa"/>
          </w:tcPr>
          <w:p w14:paraId="1D87F8FF" w14:textId="051CC80F"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4680557"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25A17EA6"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3F8467F1"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559466E2"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1BA1E6DE" w14:textId="77777777" w:rsidTr="0004061F">
        <w:trPr>
          <w:gridAfter w:val="1"/>
          <w:wAfter w:w="7" w:type="dxa"/>
          <w:trHeight w:val="550"/>
        </w:trPr>
        <w:tc>
          <w:tcPr>
            <w:tcW w:w="534" w:type="dxa"/>
          </w:tcPr>
          <w:p w14:paraId="491672D4"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tcPr>
          <w:p w14:paraId="7D4013B7"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1E41587B" w14:textId="77777777" w:rsidR="000E3E71" w:rsidRPr="001C0A3F" w:rsidRDefault="000E3E71" w:rsidP="000E3E71">
            <w:pPr>
              <w:spacing w:after="0" w:line="240" w:lineRule="auto"/>
              <w:rPr>
                <w:rFonts w:ascii="Times New Roman" w:hAnsi="Times New Roman"/>
                <w:b/>
                <w:sz w:val="20"/>
                <w:szCs w:val="20"/>
                <w:lang w:val="uk-UA"/>
              </w:rPr>
            </w:pPr>
            <w:r w:rsidRPr="001C0A3F">
              <w:rPr>
                <w:rFonts w:ascii="Times New Roman" w:hAnsi="Times New Roman"/>
                <w:b/>
                <w:sz w:val="20"/>
                <w:szCs w:val="20"/>
                <w:lang w:val="uk-UA"/>
              </w:rPr>
              <w:t>Захід</w:t>
            </w:r>
          </w:p>
          <w:p w14:paraId="4BEC2A0B" w14:textId="77777777" w:rsidR="000E3E71" w:rsidRPr="001C0A3F" w:rsidRDefault="000E3E71" w:rsidP="000E3E71">
            <w:pPr>
              <w:spacing w:after="0" w:line="240" w:lineRule="auto"/>
              <w:rPr>
                <w:rFonts w:ascii="Times New Roman" w:hAnsi="Times New Roman"/>
                <w:sz w:val="20"/>
                <w:szCs w:val="20"/>
                <w:lang w:val="uk-UA"/>
              </w:rPr>
            </w:pPr>
            <w:r w:rsidRPr="001C0A3F">
              <w:rPr>
                <w:rFonts w:ascii="Times New Roman" w:hAnsi="Times New Roman"/>
                <w:sz w:val="20"/>
                <w:szCs w:val="20"/>
                <w:lang w:val="uk-UA"/>
              </w:rPr>
              <w:t>Обробка поданих до РПЗМ інформаційних повідомлень фізичних осіб про пошкоджене/ знищене житло</w:t>
            </w:r>
          </w:p>
        </w:tc>
        <w:tc>
          <w:tcPr>
            <w:tcW w:w="1134" w:type="dxa"/>
          </w:tcPr>
          <w:p w14:paraId="3E15CD26" w14:textId="2C4261C7"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656C0CE2"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7D373162"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496E8366"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2FB3B134"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6A7687A5" w14:textId="77777777" w:rsidTr="0004061F">
        <w:trPr>
          <w:gridAfter w:val="1"/>
          <w:wAfter w:w="7" w:type="dxa"/>
          <w:trHeight w:val="550"/>
        </w:trPr>
        <w:tc>
          <w:tcPr>
            <w:tcW w:w="534" w:type="dxa"/>
          </w:tcPr>
          <w:p w14:paraId="2D22975C"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tcPr>
          <w:p w14:paraId="23156D8E"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 New Roman" w:hAnsi="Times New Roman"/>
                <w:sz w:val="20"/>
                <w:szCs w:val="20"/>
                <w:lang w:val="uk-UA"/>
              </w:rPr>
              <w:t>3.4.3. Сприяння забезпеченню справедливої компенсації завданої шкоди населенню, інфраструктурі та економіці</w:t>
            </w:r>
          </w:p>
        </w:tc>
        <w:tc>
          <w:tcPr>
            <w:tcW w:w="4111" w:type="dxa"/>
          </w:tcPr>
          <w:p w14:paraId="08189EDB" w14:textId="77777777" w:rsidR="000E3E71" w:rsidRPr="001C0A3F" w:rsidRDefault="000E3E71" w:rsidP="000E3E71">
            <w:pPr>
              <w:spacing w:after="0" w:line="240" w:lineRule="auto"/>
              <w:rPr>
                <w:rFonts w:ascii="Times New Roman" w:hAnsi="Times New Roman"/>
                <w:b/>
                <w:sz w:val="20"/>
                <w:szCs w:val="20"/>
                <w:lang w:val="uk-UA"/>
              </w:rPr>
            </w:pPr>
            <w:r w:rsidRPr="001C0A3F">
              <w:rPr>
                <w:rFonts w:ascii="Times New Roman" w:hAnsi="Times New Roman"/>
                <w:b/>
                <w:sz w:val="20"/>
                <w:szCs w:val="20"/>
                <w:lang w:val="uk-UA"/>
              </w:rPr>
              <w:t>Захід</w:t>
            </w:r>
          </w:p>
          <w:p w14:paraId="3392E8DD" w14:textId="77777777" w:rsidR="000E3E71" w:rsidRPr="001C0A3F" w:rsidRDefault="000E3E71" w:rsidP="000E3E71">
            <w:pPr>
              <w:spacing w:after="0" w:line="240" w:lineRule="auto"/>
              <w:rPr>
                <w:rFonts w:ascii="Times New Roman" w:hAnsi="Times New Roman"/>
                <w:sz w:val="20"/>
                <w:szCs w:val="20"/>
                <w:lang w:val="uk-UA"/>
              </w:rPr>
            </w:pPr>
            <w:r w:rsidRPr="001C0A3F">
              <w:rPr>
                <w:rFonts w:ascii="Times New Roman" w:hAnsi="Times New Roman"/>
                <w:sz w:val="20"/>
                <w:szCs w:val="20"/>
                <w:lang w:val="uk-UA"/>
              </w:rPr>
              <w:t>Своєчасний та об’єктивний розгляд поданих заяв про надання компенсації за пошкоджені або знищені об’єкти нерухомості</w:t>
            </w:r>
          </w:p>
        </w:tc>
        <w:tc>
          <w:tcPr>
            <w:tcW w:w="1134" w:type="dxa"/>
          </w:tcPr>
          <w:p w14:paraId="25FC2DB2" w14:textId="541D1C91"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5671BD1C"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6470C4E5"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553E6A58"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5682940D"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1F1EE62C" w14:textId="77777777" w:rsidTr="0004061F">
        <w:trPr>
          <w:gridAfter w:val="1"/>
          <w:wAfter w:w="7" w:type="dxa"/>
          <w:trHeight w:val="550"/>
        </w:trPr>
        <w:tc>
          <w:tcPr>
            <w:tcW w:w="534" w:type="dxa"/>
          </w:tcPr>
          <w:p w14:paraId="603EA55F"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val="restart"/>
          </w:tcPr>
          <w:p w14:paraId="5E5B24F2"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 New Roman" w:hAnsi="Times New Roman"/>
                <w:sz w:val="20"/>
                <w:szCs w:val="20"/>
                <w:lang w:val="uk-UA"/>
              </w:rPr>
              <w:t>3.4.4. Розроблення сучасної просторової  планувальної документації регіону, програм та планів відновлення області і територіальних громад</w:t>
            </w:r>
          </w:p>
        </w:tc>
        <w:tc>
          <w:tcPr>
            <w:tcW w:w="4111" w:type="dxa"/>
          </w:tcPr>
          <w:p w14:paraId="69A54648" w14:textId="77777777" w:rsidR="000E3E71" w:rsidRPr="003177A6" w:rsidRDefault="000E3E71" w:rsidP="000E3E71">
            <w:pPr>
              <w:spacing w:after="0" w:line="240" w:lineRule="auto"/>
              <w:rPr>
                <w:rFonts w:ascii="Times New Roman" w:hAnsi="Times New Roman"/>
                <w:b/>
                <w:sz w:val="20"/>
                <w:szCs w:val="20"/>
                <w:lang w:val="uk-UA"/>
              </w:rPr>
            </w:pPr>
            <w:r w:rsidRPr="003177A6">
              <w:rPr>
                <w:rFonts w:ascii="Times New Roman" w:hAnsi="Times New Roman"/>
                <w:b/>
                <w:sz w:val="20"/>
                <w:szCs w:val="20"/>
                <w:lang w:val="uk-UA"/>
              </w:rPr>
              <w:t>Захід</w:t>
            </w:r>
          </w:p>
          <w:p w14:paraId="0486275B" w14:textId="77777777" w:rsidR="000E3E71" w:rsidRPr="003177A6" w:rsidRDefault="000E3E71" w:rsidP="000E3E71">
            <w:pPr>
              <w:spacing w:after="0" w:line="240" w:lineRule="auto"/>
              <w:rPr>
                <w:rFonts w:ascii="Times New Roman" w:hAnsi="Times New Roman"/>
                <w:sz w:val="20"/>
                <w:szCs w:val="20"/>
                <w:lang w:val="uk-UA"/>
              </w:rPr>
            </w:pPr>
            <w:r w:rsidRPr="003177A6">
              <w:rPr>
                <w:rFonts w:ascii="Times New Roman" w:hAnsi="Times New Roman"/>
                <w:bCs/>
                <w:sz w:val="20"/>
                <w:szCs w:val="20"/>
                <w:lang w:val="uk-UA"/>
              </w:rPr>
              <w:t>Формування бази даних щодо пошкоджених або знищених об’єктів інфраструктури (житлової, соціальної, критичної, промислової та іншої)</w:t>
            </w:r>
          </w:p>
        </w:tc>
        <w:tc>
          <w:tcPr>
            <w:tcW w:w="1134" w:type="dxa"/>
          </w:tcPr>
          <w:p w14:paraId="29A07074" w14:textId="56DDD97C"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B06D3EE"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1FFD175F"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4B765D0B"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16DC5E6B"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5507DD77" w14:textId="77777777" w:rsidTr="0004061F">
        <w:trPr>
          <w:gridAfter w:val="1"/>
          <w:wAfter w:w="7" w:type="dxa"/>
          <w:trHeight w:val="550"/>
        </w:trPr>
        <w:tc>
          <w:tcPr>
            <w:tcW w:w="534" w:type="dxa"/>
          </w:tcPr>
          <w:p w14:paraId="7F70DB68"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vMerge/>
          </w:tcPr>
          <w:p w14:paraId="279E122E"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762C29AD" w14:textId="77777777" w:rsidR="000E3E71" w:rsidRPr="00104EBD" w:rsidRDefault="000E3E71" w:rsidP="000E3E71">
            <w:pPr>
              <w:spacing w:after="0" w:line="240" w:lineRule="auto"/>
              <w:rPr>
                <w:rFonts w:ascii="Times New Roman" w:hAnsi="Times New Roman"/>
                <w:b/>
                <w:bCs/>
                <w:sz w:val="20"/>
                <w:szCs w:val="20"/>
                <w:lang w:val="uk-UA"/>
              </w:rPr>
            </w:pPr>
            <w:r w:rsidRPr="00104EBD">
              <w:rPr>
                <w:rFonts w:ascii="Times New Roman" w:hAnsi="Times New Roman"/>
                <w:b/>
                <w:bCs/>
                <w:sz w:val="20"/>
                <w:szCs w:val="20"/>
                <w:lang w:val="uk-UA"/>
              </w:rPr>
              <w:t>Захід</w:t>
            </w:r>
          </w:p>
          <w:p w14:paraId="1747D02E" w14:textId="77777777" w:rsidR="000E3E71" w:rsidRPr="00104EBD" w:rsidRDefault="000E3E71" w:rsidP="000E3E71">
            <w:pPr>
              <w:spacing w:after="0" w:line="240" w:lineRule="auto"/>
              <w:rPr>
                <w:rFonts w:ascii="Times New Roman" w:hAnsi="Times New Roman"/>
                <w:sz w:val="20"/>
                <w:szCs w:val="20"/>
                <w:lang w:val="uk-UA"/>
              </w:rPr>
            </w:pPr>
            <w:r w:rsidRPr="00104EBD">
              <w:rPr>
                <w:rFonts w:ascii="Times New Roman" w:hAnsi="Times New Roman"/>
                <w:sz w:val="20"/>
                <w:szCs w:val="20"/>
                <w:lang w:val="uk-UA"/>
              </w:rPr>
              <w:t xml:space="preserve">Здійснення заходів щодо збору вихідних даних для розроблення проєктів комплексних планів просторового розвитку територій територіальних громад та Програм </w:t>
            </w:r>
            <w:r w:rsidRPr="00104EBD">
              <w:rPr>
                <w:rFonts w:ascii="Times New Roman" w:hAnsi="Times New Roman"/>
                <w:sz w:val="20"/>
                <w:szCs w:val="20"/>
                <w:lang w:val="uk-UA"/>
              </w:rPr>
              <w:lastRenderedPageBreak/>
              <w:t>комплексного відновлення області та територіальних громад</w:t>
            </w:r>
          </w:p>
        </w:tc>
        <w:tc>
          <w:tcPr>
            <w:tcW w:w="1134" w:type="dxa"/>
          </w:tcPr>
          <w:p w14:paraId="390A31C7" w14:textId="77777777"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18</w:t>
            </w:r>
          </w:p>
        </w:tc>
        <w:tc>
          <w:tcPr>
            <w:tcW w:w="1418" w:type="dxa"/>
          </w:tcPr>
          <w:p w14:paraId="57247A8E"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2D7E7C91"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687D9E7D"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36361D1E"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1C03372A" w14:textId="77777777" w:rsidTr="0004061F">
        <w:trPr>
          <w:gridAfter w:val="1"/>
          <w:wAfter w:w="7" w:type="dxa"/>
          <w:trHeight w:val="550"/>
        </w:trPr>
        <w:tc>
          <w:tcPr>
            <w:tcW w:w="534" w:type="dxa"/>
          </w:tcPr>
          <w:p w14:paraId="29C808B5" w14:textId="77777777" w:rsidR="000E3E71" w:rsidRPr="00D0028F" w:rsidRDefault="000E3E71" w:rsidP="000E3E71">
            <w:pPr>
              <w:spacing w:after="0" w:line="240" w:lineRule="auto"/>
              <w:jc w:val="center"/>
              <w:rPr>
                <w:rFonts w:ascii="Times New Roman" w:hAnsi="Times New Roman"/>
                <w:sz w:val="18"/>
                <w:szCs w:val="18"/>
                <w:lang w:val="uk-UA"/>
              </w:rPr>
            </w:pPr>
          </w:p>
        </w:tc>
        <w:tc>
          <w:tcPr>
            <w:tcW w:w="2727" w:type="dxa"/>
          </w:tcPr>
          <w:p w14:paraId="7A02BF7F"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NewRomanPSMT" w:hAnsi="TimesNewRomanPSMT" w:cs="TimesNewRomanPSMT"/>
                <w:sz w:val="20"/>
                <w:szCs w:val="20"/>
                <w:lang w:val="uk-UA" w:eastAsia="uk-UA"/>
              </w:rPr>
              <w:t>3.4.5. Сприяння забезпеченню встановлення фактів заподіяння шкоди та збитків територіям та об’єктам природно заповідного фонду й іншим природоохоронним територіям, лісовому фонду (лісовій рослинності на землях лісогосподарського призначення), що постраждали внаслідок тимчасової окупації та бойових дій, та узагальнення наявної інформації щодо обсягів завданої шкоди</w:t>
            </w:r>
          </w:p>
        </w:tc>
        <w:tc>
          <w:tcPr>
            <w:tcW w:w="4111" w:type="dxa"/>
          </w:tcPr>
          <w:p w14:paraId="567970BC" w14:textId="77777777" w:rsidR="000E3E71" w:rsidRPr="006F0C6B" w:rsidRDefault="000E3E71" w:rsidP="000E3E71">
            <w:pPr>
              <w:spacing w:after="0" w:line="240" w:lineRule="auto"/>
              <w:rPr>
                <w:rFonts w:ascii="Times New Roman" w:hAnsi="Times New Roman"/>
                <w:b/>
                <w:sz w:val="20"/>
                <w:szCs w:val="20"/>
                <w:lang w:val="uk-UA"/>
              </w:rPr>
            </w:pPr>
            <w:r w:rsidRPr="006F0C6B">
              <w:rPr>
                <w:rFonts w:ascii="Times New Roman" w:hAnsi="Times New Roman"/>
                <w:b/>
                <w:sz w:val="20"/>
                <w:szCs w:val="20"/>
                <w:lang w:val="uk-UA"/>
              </w:rPr>
              <w:t>Захід</w:t>
            </w:r>
          </w:p>
          <w:p w14:paraId="0BE6B10B" w14:textId="77777777" w:rsidR="000E3E71" w:rsidRPr="006F0C6B" w:rsidRDefault="000E3E71" w:rsidP="000E3E71">
            <w:pPr>
              <w:spacing w:after="0" w:line="240" w:lineRule="auto"/>
              <w:rPr>
                <w:rFonts w:ascii="Times New Roman" w:hAnsi="Times New Roman"/>
                <w:sz w:val="20"/>
                <w:szCs w:val="20"/>
                <w:lang w:val="uk-UA"/>
              </w:rPr>
            </w:pPr>
            <w:r w:rsidRPr="006F0C6B">
              <w:rPr>
                <w:rFonts w:ascii="Times New Roman" w:hAnsi="Times New Roman"/>
                <w:sz w:val="20"/>
                <w:szCs w:val="20"/>
                <w:lang w:val="uk-UA"/>
              </w:rPr>
              <w:t>Організація роботи із встановлення фактів заподіяння шкоди та збитків природно- заповідному та лісовому фонду області</w:t>
            </w:r>
          </w:p>
        </w:tc>
        <w:tc>
          <w:tcPr>
            <w:tcW w:w="1134" w:type="dxa"/>
          </w:tcPr>
          <w:p w14:paraId="2C22B72F" w14:textId="3C0827C7"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4ADA44CA"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328DD47F"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061DE12F"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435481C5"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2C48BB70" w14:textId="77777777" w:rsidTr="0004061F">
        <w:trPr>
          <w:trHeight w:val="550"/>
        </w:trPr>
        <w:tc>
          <w:tcPr>
            <w:tcW w:w="534" w:type="dxa"/>
          </w:tcPr>
          <w:p w14:paraId="4267FC82" w14:textId="77777777" w:rsidR="000E3E71" w:rsidRPr="00F420B9" w:rsidRDefault="000E3E71" w:rsidP="000E3E71">
            <w:pPr>
              <w:spacing w:after="0" w:line="240" w:lineRule="auto"/>
              <w:jc w:val="center"/>
              <w:rPr>
                <w:rFonts w:ascii="Times New Roman" w:hAnsi="Times New Roman"/>
                <w:b/>
                <w:bCs/>
                <w:sz w:val="18"/>
                <w:szCs w:val="18"/>
                <w:lang w:val="uk-UA"/>
              </w:rPr>
            </w:pPr>
          </w:p>
        </w:tc>
        <w:tc>
          <w:tcPr>
            <w:tcW w:w="14643" w:type="dxa"/>
            <w:gridSpan w:val="8"/>
            <w:shd w:val="clear" w:color="auto" w:fill="C5E0B3"/>
          </w:tcPr>
          <w:p w14:paraId="2A4ECE2F" w14:textId="77777777" w:rsidR="000E3E71" w:rsidRPr="00F420B9" w:rsidRDefault="000E3E71" w:rsidP="000E3E71">
            <w:pPr>
              <w:spacing w:after="0" w:line="240" w:lineRule="auto"/>
              <w:jc w:val="center"/>
              <w:rPr>
                <w:rFonts w:ascii="Times New Roman" w:hAnsi="Times New Roman"/>
                <w:sz w:val="20"/>
                <w:szCs w:val="20"/>
                <w:lang w:val="uk-UA"/>
              </w:rPr>
            </w:pPr>
            <w:r w:rsidRPr="00FD7752">
              <w:rPr>
                <w:rFonts w:ascii="Times New Roman" w:hAnsi="Times New Roman"/>
                <w:b/>
                <w:i/>
                <w:iCs/>
                <w:color w:val="385623"/>
                <w:sz w:val="26"/>
                <w:szCs w:val="26"/>
                <w:lang w:val="uk-UA"/>
              </w:rPr>
              <w:t>Оперативна ціль 3.5. Створення сприятливого середовища для забезпечення відкритості та прозорості діяльності військових адміністрацій</w:t>
            </w:r>
          </w:p>
        </w:tc>
      </w:tr>
      <w:tr w:rsidR="000E3E71" w:rsidRPr="008840C9" w14:paraId="69DC5939" w14:textId="77777777" w:rsidTr="0004061F">
        <w:trPr>
          <w:gridAfter w:val="1"/>
          <w:wAfter w:w="7" w:type="dxa"/>
          <w:trHeight w:val="550"/>
        </w:trPr>
        <w:tc>
          <w:tcPr>
            <w:tcW w:w="534" w:type="dxa"/>
          </w:tcPr>
          <w:p w14:paraId="7D4B93C5" w14:textId="77777777" w:rsidR="000E3E71" w:rsidRPr="00F420B9" w:rsidRDefault="000E3E71" w:rsidP="000E3E71">
            <w:pPr>
              <w:spacing w:after="0" w:line="240" w:lineRule="auto"/>
              <w:jc w:val="center"/>
              <w:rPr>
                <w:rFonts w:ascii="Times New Roman" w:hAnsi="Times New Roman"/>
                <w:b/>
                <w:bCs/>
                <w:sz w:val="18"/>
                <w:szCs w:val="18"/>
                <w:lang w:val="uk-UA"/>
              </w:rPr>
            </w:pPr>
          </w:p>
        </w:tc>
        <w:tc>
          <w:tcPr>
            <w:tcW w:w="2727" w:type="dxa"/>
            <w:vMerge w:val="restart"/>
          </w:tcPr>
          <w:p w14:paraId="5770F5D5"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 New Roman" w:hAnsi="Times New Roman"/>
                <w:sz w:val="20"/>
                <w:szCs w:val="20"/>
                <w:lang w:val="uk-UA"/>
              </w:rPr>
              <w:t>3.5.1. Впровадження ефективних механізмів прозорого інформування про діяльність військових адміністрацій та комунікації із громадськістю</w:t>
            </w:r>
          </w:p>
        </w:tc>
        <w:tc>
          <w:tcPr>
            <w:tcW w:w="4111" w:type="dxa"/>
          </w:tcPr>
          <w:p w14:paraId="2393E398" w14:textId="77777777" w:rsidR="000E3E71" w:rsidRPr="00351180" w:rsidRDefault="000E3E71" w:rsidP="000E3E71">
            <w:pPr>
              <w:autoSpaceDE w:val="0"/>
              <w:autoSpaceDN w:val="0"/>
              <w:adjustRightInd w:val="0"/>
              <w:spacing w:after="0" w:line="240" w:lineRule="auto"/>
              <w:rPr>
                <w:rFonts w:cs="TimesNewRomanPSMT"/>
                <w:b/>
                <w:sz w:val="20"/>
                <w:szCs w:val="20"/>
                <w:lang w:val="uk-UA" w:eastAsia="uk-UA"/>
              </w:rPr>
            </w:pPr>
            <w:r w:rsidRPr="00351180">
              <w:rPr>
                <w:rFonts w:ascii="TimesNewRomanPSMT" w:hAnsi="TimesNewRomanPSMT" w:cs="TimesNewRomanPSMT"/>
                <w:b/>
                <w:sz w:val="20"/>
                <w:szCs w:val="20"/>
                <w:lang w:val="uk-UA" w:eastAsia="uk-UA"/>
              </w:rPr>
              <w:t>Захід</w:t>
            </w:r>
          </w:p>
          <w:p w14:paraId="7B8EF151" w14:textId="77777777" w:rsidR="000E3E71" w:rsidRPr="00351180" w:rsidRDefault="000E3E71" w:rsidP="000E3E71">
            <w:pPr>
              <w:spacing w:after="0" w:line="240" w:lineRule="auto"/>
              <w:rPr>
                <w:rFonts w:ascii="Times New Roman" w:hAnsi="Times New Roman"/>
                <w:sz w:val="20"/>
                <w:szCs w:val="20"/>
                <w:lang w:val="uk-UA"/>
              </w:rPr>
            </w:pPr>
            <w:r w:rsidRPr="00351180">
              <w:rPr>
                <w:rFonts w:ascii="TimesNewRomanPSMT" w:hAnsi="TimesNewRomanPSMT" w:cs="TimesNewRomanPSMT"/>
                <w:sz w:val="20"/>
                <w:szCs w:val="20"/>
                <w:lang w:val="uk-UA" w:eastAsia="uk-UA"/>
              </w:rPr>
              <w:t xml:space="preserve">Моніторинг дотримання військовими адміністраціями вимог щодо оприлюднення виданих розпорядчих актів </w:t>
            </w:r>
          </w:p>
        </w:tc>
        <w:tc>
          <w:tcPr>
            <w:tcW w:w="1134" w:type="dxa"/>
          </w:tcPr>
          <w:p w14:paraId="35CCABFC" w14:textId="7BEC04E3"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07EEAA42"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6A0652EE"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0FA87411"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4C797077"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554F40BD" w14:textId="77777777" w:rsidTr="0004061F">
        <w:trPr>
          <w:gridAfter w:val="1"/>
          <w:wAfter w:w="7" w:type="dxa"/>
          <w:trHeight w:val="550"/>
        </w:trPr>
        <w:tc>
          <w:tcPr>
            <w:tcW w:w="534" w:type="dxa"/>
          </w:tcPr>
          <w:p w14:paraId="4557D14C" w14:textId="77777777" w:rsidR="000E3E71" w:rsidRPr="00F420B9" w:rsidRDefault="000E3E71" w:rsidP="000E3E71">
            <w:pPr>
              <w:spacing w:after="0" w:line="240" w:lineRule="auto"/>
              <w:jc w:val="center"/>
              <w:rPr>
                <w:rFonts w:ascii="Times New Roman" w:hAnsi="Times New Roman"/>
                <w:b/>
                <w:bCs/>
                <w:sz w:val="18"/>
                <w:szCs w:val="18"/>
                <w:lang w:val="uk-UA"/>
              </w:rPr>
            </w:pPr>
          </w:p>
        </w:tc>
        <w:tc>
          <w:tcPr>
            <w:tcW w:w="2727" w:type="dxa"/>
            <w:vMerge/>
          </w:tcPr>
          <w:p w14:paraId="55053889"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4456B723" w14:textId="77777777" w:rsidR="000E3E71" w:rsidRPr="00351180" w:rsidRDefault="000E3E71" w:rsidP="000E3E71">
            <w:pPr>
              <w:autoSpaceDE w:val="0"/>
              <w:autoSpaceDN w:val="0"/>
              <w:adjustRightInd w:val="0"/>
              <w:spacing w:after="0" w:line="240" w:lineRule="auto"/>
              <w:rPr>
                <w:rFonts w:cs="TimesNewRomanPSMT"/>
                <w:b/>
                <w:sz w:val="20"/>
                <w:szCs w:val="20"/>
                <w:lang w:val="uk-UA" w:eastAsia="uk-UA"/>
              </w:rPr>
            </w:pPr>
            <w:r w:rsidRPr="00351180">
              <w:rPr>
                <w:rFonts w:ascii="TimesNewRomanPSMT" w:hAnsi="TimesNewRomanPSMT" w:cs="TimesNewRomanPSMT"/>
                <w:b/>
                <w:sz w:val="20"/>
                <w:szCs w:val="20"/>
                <w:lang w:val="uk-UA" w:eastAsia="uk-UA"/>
              </w:rPr>
              <w:t>Захід</w:t>
            </w:r>
          </w:p>
          <w:p w14:paraId="4DBC8B9C" w14:textId="77777777" w:rsidR="000E3E71" w:rsidRPr="00351180" w:rsidRDefault="000E3E71" w:rsidP="000E3E71">
            <w:pPr>
              <w:spacing w:after="0" w:line="240" w:lineRule="auto"/>
              <w:rPr>
                <w:rFonts w:ascii="Times New Roman" w:hAnsi="Times New Roman"/>
                <w:sz w:val="20"/>
                <w:szCs w:val="20"/>
                <w:lang w:val="uk-UA"/>
              </w:rPr>
            </w:pPr>
            <w:r w:rsidRPr="00351180">
              <w:rPr>
                <w:rFonts w:ascii="TimesNewRomanPSMT" w:hAnsi="TimesNewRomanPSMT" w:cs="TimesNewRomanPSMT"/>
                <w:sz w:val="20"/>
                <w:szCs w:val="20"/>
                <w:lang w:val="uk-UA" w:eastAsia="uk-UA"/>
              </w:rPr>
              <w:t>Здійснення аналізу систематичності та своєчасності оприлюднення виданих розпорядчих актів</w:t>
            </w:r>
          </w:p>
        </w:tc>
        <w:tc>
          <w:tcPr>
            <w:tcW w:w="1134" w:type="dxa"/>
          </w:tcPr>
          <w:p w14:paraId="5544CDF7" w14:textId="22C522A5"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4B9E64F5"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1693D7E2"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40CDBA84"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2F792362"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3B35605C" w14:textId="77777777" w:rsidTr="0004061F">
        <w:trPr>
          <w:gridAfter w:val="1"/>
          <w:wAfter w:w="7" w:type="dxa"/>
          <w:trHeight w:val="550"/>
        </w:trPr>
        <w:tc>
          <w:tcPr>
            <w:tcW w:w="534" w:type="dxa"/>
          </w:tcPr>
          <w:p w14:paraId="5C738034" w14:textId="77777777" w:rsidR="000E3E71" w:rsidRPr="00F420B9" w:rsidRDefault="000E3E71" w:rsidP="000E3E71">
            <w:pPr>
              <w:spacing w:after="0" w:line="240" w:lineRule="auto"/>
              <w:jc w:val="center"/>
              <w:rPr>
                <w:rFonts w:ascii="Times New Roman" w:hAnsi="Times New Roman"/>
                <w:b/>
                <w:bCs/>
                <w:sz w:val="18"/>
                <w:szCs w:val="18"/>
                <w:lang w:val="uk-UA"/>
              </w:rPr>
            </w:pPr>
          </w:p>
        </w:tc>
        <w:tc>
          <w:tcPr>
            <w:tcW w:w="2727" w:type="dxa"/>
            <w:vMerge/>
          </w:tcPr>
          <w:p w14:paraId="560A3A28"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6166069E" w14:textId="77777777" w:rsidR="000E3E71" w:rsidRPr="00351180" w:rsidRDefault="000E3E71" w:rsidP="000E3E71">
            <w:pPr>
              <w:autoSpaceDE w:val="0"/>
              <w:autoSpaceDN w:val="0"/>
              <w:adjustRightInd w:val="0"/>
              <w:spacing w:after="0" w:line="240" w:lineRule="auto"/>
              <w:rPr>
                <w:rFonts w:cs="TimesNewRomanPSMT"/>
                <w:b/>
                <w:sz w:val="20"/>
                <w:szCs w:val="20"/>
                <w:lang w:val="uk-UA" w:eastAsia="uk-UA"/>
              </w:rPr>
            </w:pPr>
            <w:r w:rsidRPr="00351180">
              <w:rPr>
                <w:rFonts w:ascii="TimesNewRomanPSMT" w:hAnsi="TimesNewRomanPSMT" w:cs="TimesNewRomanPSMT"/>
                <w:b/>
                <w:sz w:val="20"/>
                <w:szCs w:val="20"/>
                <w:lang w:val="uk-UA" w:eastAsia="uk-UA"/>
              </w:rPr>
              <w:t>Захід</w:t>
            </w:r>
          </w:p>
          <w:p w14:paraId="2218BF6E" w14:textId="77777777" w:rsidR="000E3E71" w:rsidRPr="00351180" w:rsidRDefault="000E3E71" w:rsidP="000E3E71">
            <w:pPr>
              <w:spacing w:after="0" w:line="240" w:lineRule="auto"/>
              <w:rPr>
                <w:rFonts w:ascii="Times New Roman" w:hAnsi="Times New Roman"/>
                <w:sz w:val="20"/>
                <w:szCs w:val="20"/>
                <w:lang w:val="uk-UA"/>
              </w:rPr>
            </w:pPr>
            <w:r w:rsidRPr="00351180">
              <w:rPr>
                <w:rFonts w:cs="TimesNewRomanPSMT"/>
                <w:sz w:val="20"/>
                <w:szCs w:val="20"/>
                <w:lang w:val="uk-UA" w:eastAsia="uk-UA"/>
              </w:rPr>
              <w:t>А</w:t>
            </w:r>
            <w:r w:rsidRPr="00351180">
              <w:rPr>
                <w:rFonts w:ascii="TimesNewRomanPSMT" w:hAnsi="TimesNewRomanPSMT" w:cs="TimesNewRomanPSMT"/>
                <w:sz w:val="20"/>
                <w:szCs w:val="20"/>
                <w:lang w:val="uk-UA" w:eastAsia="uk-UA"/>
              </w:rPr>
              <w:t>наліз кількості прийнятих військовими адміністраціями населених пунктів порядків інформування громади про їх діяльність з питань реалізації повноважень місцевого самоврядування</w:t>
            </w:r>
          </w:p>
        </w:tc>
        <w:tc>
          <w:tcPr>
            <w:tcW w:w="1134" w:type="dxa"/>
          </w:tcPr>
          <w:p w14:paraId="2A74A53F" w14:textId="0CF1285A"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57F423E6"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4C12095E"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6AFE3AAE"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361E15C1"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5B132256" w14:textId="77777777" w:rsidTr="0004061F">
        <w:trPr>
          <w:gridAfter w:val="1"/>
          <w:wAfter w:w="7" w:type="dxa"/>
          <w:trHeight w:val="550"/>
        </w:trPr>
        <w:tc>
          <w:tcPr>
            <w:tcW w:w="534" w:type="dxa"/>
          </w:tcPr>
          <w:p w14:paraId="09BE7BB2" w14:textId="77777777" w:rsidR="000E3E71" w:rsidRPr="00F420B9" w:rsidRDefault="000E3E71" w:rsidP="000E3E71">
            <w:pPr>
              <w:spacing w:after="0" w:line="240" w:lineRule="auto"/>
              <w:jc w:val="center"/>
              <w:rPr>
                <w:rFonts w:ascii="Times New Roman" w:hAnsi="Times New Roman"/>
                <w:b/>
                <w:bCs/>
                <w:sz w:val="18"/>
                <w:szCs w:val="18"/>
                <w:lang w:val="uk-UA"/>
              </w:rPr>
            </w:pPr>
          </w:p>
        </w:tc>
        <w:tc>
          <w:tcPr>
            <w:tcW w:w="2727" w:type="dxa"/>
            <w:vMerge/>
          </w:tcPr>
          <w:p w14:paraId="6B9C2012"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Pr>
          <w:p w14:paraId="5F874C85" w14:textId="77777777" w:rsidR="000E3E71" w:rsidRPr="00351180" w:rsidRDefault="000E3E71" w:rsidP="000E3E71">
            <w:pPr>
              <w:autoSpaceDE w:val="0"/>
              <w:autoSpaceDN w:val="0"/>
              <w:adjustRightInd w:val="0"/>
              <w:spacing w:after="0" w:line="240" w:lineRule="auto"/>
              <w:rPr>
                <w:rFonts w:ascii="Times New Roman" w:hAnsi="Times New Roman"/>
                <w:b/>
                <w:sz w:val="20"/>
                <w:szCs w:val="20"/>
                <w:lang w:val="uk-UA"/>
              </w:rPr>
            </w:pPr>
            <w:r w:rsidRPr="00351180">
              <w:rPr>
                <w:rFonts w:ascii="Times New Roman" w:hAnsi="Times New Roman"/>
                <w:b/>
                <w:sz w:val="20"/>
                <w:szCs w:val="20"/>
                <w:lang w:val="uk-UA"/>
              </w:rPr>
              <w:t>Захід</w:t>
            </w:r>
          </w:p>
          <w:p w14:paraId="648F7F6D" w14:textId="77777777" w:rsidR="000E3E71" w:rsidRPr="00351180" w:rsidRDefault="000E3E71" w:rsidP="000E3E71">
            <w:pPr>
              <w:spacing w:after="0" w:line="240" w:lineRule="auto"/>
              <w:rPr>
                <w:rFonts w:ascii="Times New Roman" w:hAnsi="Times New Roman"/>
                <w:sz w:val="20"/>
                <w:szCs w:val="20"/>
                <w:lang w:val="uk-UA"/>
              </w:rPr>
            </w:pPr>
            <w:r w:rsidRPr="00351180">
              <w:rPr>
                <w:rFonts w:ascii="Times New Roman" w:hAnsi="Times New Roman"/>
                <w:sz w:val="20"/>
                <w:szCs w:val="20"/>
                <w:lang w:val="uk-UA"/>
              </w:rPr>
              <w:t>Моніторинг дотримання військовими адміністраціями вимог, встановлених прийнятими порядками інформування громади про їх діяльність з питань реалізації повноважень місцевого самоврядування</w:t>
            </w:r>
          </w:p>
        </w:tc>
        <w:tc>
          <w:tcPr>
            <w:tcW w:w="1134" w:type="dxa"/>
          </w:tcPr>
          <w:p w14:paraId="70187520" w14:textId="61C4A497"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Pr>
          <w:p w14:paraId="7552487B"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70B37A43"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Pr>
          <w:p w14:paraId="3066459E"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Pr>
          <w:p w14:paraId="5E8979D1"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272C146F" w14:textId="77777777" w:rsidTr="0004061F">
        <w:trPr>
          <w:gridAfter w:val="1"/>
          <w:wAfter w:w="7" w:type="dxa"/>
          <w:trHeight w:val="550"/>
        </w:trPr>
        <w:tc>
          <w:tcPr>
            <w:tcW w:w="534" w:type="dxa"/>
            <w:tcBorders>
              <w:bottom w:val="single" w:sz="4" w:space="0" w:color="auto"/>
            </w:tcBorders>
          </w:tcPr>
          <w:p w14:paraId="08192E2A" w14:textId="77777777" w:rsidR="000E3E71" w:rsidRPr="00F420B9" w:rsidRDefault="000E3E71" w:rsidP="000E3E71">
            <w:pPr>
              <w:spacing w:after="0" w:line="240" w:lineRule="auto"/>
              <w:jc w:val="center"/>
              <w:rPr>
                <w:rFonts w:ascii="Times New Roman" w:hAnsi="Times New Roman"/>
                <w:b/>
                <w:bCs/>
                <w:sz w:val="18"/>
                <w:szCs w:val="18"/>
                <w:lang w:val="uk-UA"/>
              </w:rPr>
            </w:pPr>
          </w:p>
        </w:tc>
        <w:tc>
          <w:tcPr>
            <w:tcW w:w="2727" w:type="dxa"/>
            <w:tcBorders>
              <w:bottom w:val="single" w:sz="4" w:space="0" w:color="auto"/>
            </w:tcBorders>
          </w:tcPr>
          <w:p w14:paraId="490CAA78" w14:textId="77777777" w:rsidR="000E3E71" w:rsidRPr="00F420B9" w:rsidRDefault="000E3E71" w:rsidP="000E3E71">
            <w:pPr>
              <w:spacing w:after="0" w:line="240" w:lineRule="auto"/>
              <w:rPr>
                <w:rFonts w:ascii="Times New Roman" w:hAnsi="Times New Roman"/>
                <w:sz w:val="20"/>
                <w:szCs w:val="20"/>
                <w:lang w:val="uk-UA"/>
              </w:rPr>
            </w:pPr>
            <w:r w:rsidRPr="00FD7752">
              <w:rPr>
                <w:rFonts w:ascii="Times New Roman" w:hAnsi="Times New Roman"/>
                <w:sz w:val="20"/>
                <w:szCs w:val="20"/>
                <w:lang w:val="uk-UA"/>
              </w:rPr>
              <w:t>3.5.2. Впровадження інструментів місцевої демократії та залучення громадськості до прийняття управлінських рішень в органах влади Луганської області</w:t>
            </w:r>
          </w:p>
        </w:tc>
        <w:tc>
          <w:tcPr>
            <w:tcW w:w="4111" w:type="dxa"/>
            <w:tcBorders>
              <w:bottom w:val="single" w:sz="4" w:space="0" w:color="auto"/>
            </w:tcBorders>
          </w:tcPr>
          <w:p w14:paraId="05F493B1" w14:textId="77777777" w:rsidR="000E3E71" w:rsidRPr="00351180" w:rsidRDefault="000E3E71" w:rsidP="000E3E71">
            <w:pPr>
              <w:spacing w:after="0" w:line="240" w:lineRule="auto"/>
              <w:rPr>
                <w:rFonts w:cs="TimesNewRomanPSMT"/>
                <w:b/>
                <w:sz w:val="20"/>
                <w:szCs w:val="20"/>
                <w:lang w:val="uk-UA" w:eastAsia="uk-UA"/>
              </w:rPr>
            </w:pPr>
            <w:r w:rsidRPr="00351180">
              <w:rPr>
                <w:rFonts w:ascii="TimesNewRomanPSMT" w:hAnsi="TimesNewRomanPSMT" w:cs="TimesNewRomanPSMT"/>
                <w:b/>
                <w:sz w:val="20"/>
                <w:szCs w:val="20"/>
                <w:lang w:val="uk-UA" w:eastAsia="uk-UA"/>
              </w:rPr>
              <w:t>Захід</w:t>
            </w:r>
          </w:p>
          <w:p w14:paraId="12D29577" w14:textId="77777777" w:rsidR="000E3E71" w:rsidRPr="00DF2872" w:rsidRDefault="000E3E71" w:rsidP="000E3E71">
            <w:pPr>
              <w:autoSpaceDE w:val="0"/>
              <w:autoSpaceDN w:val="0"/>
              <w:adjustRightInd w:val="0"/>
              <w:spacing w:after="0" w:line="240" w:lineRule="auto"/>
              <w:rPr>
                <w:b/>
                <w:sz w:val="20"/>
                <w:szCs w:val="20"/>
                <w:lang w:val="uk-UA"/>
              </w:rPr>
            </w:pPr>
            <w:r w:rsidRPr="00351180">
              <w:rPr>
                <w:rFonts w:ascii="TimesNewRomanPSMT" w:hAnsi="TimesNewRomanPSMT" w:cs="TimesNewRomanPSMT"/>
                <w:sz w:val="20"/>
                <w:szCs w:val="20"/>
                <w:lang w:val="uk-UA" w:eastAsia="uk-UA"/>
              </w:rPr>
              <w:t>Аналіз кількості прийнятих нових або оновлених Статутів територіальних громад</w:t>
            </w:r>
          </w:p>
        </w:tc>
        <w:tc>
          <w:tcPr>
            <w:tcW w:w="1134" w:type="dxa"/>
            <w:tcBorders>
              <w:bottom w:val="single" w:sz="4" w:space="0" w:color="auto"/>
            </w:tcBorders>
          </w:tcPr>
          <w:p w14:paraId="33BCB77E" w14:textId="625A3173"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Borders>
              <w:bottom w:val="single" w:sz="4" w:space="0" w:color="auto"/>
            </w:tcBorders>
          </w:tcPr>
          <w:p w14:paraId="69D83EA1"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Borders>
              <w:bottom w:val="single" w:sz="4" w:space="0" w:color="auto"/>
            </w:tcBorders>
          </w:tcPr>
          <w:p w14:paraId="27E788DF"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Borders>
              <w:bottom w:val="single" w:sz="4" w:space="0" w:color="auto"/>
            </w:tcBorders>
          </w:tcPr>
          <w:p w14:paraId="787A9971"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Borders>
              <w:bottom w:val="single" w:sz="4" w:space="0" w:color="auto"/>
            </w:tcBorders>
          </w:tcPr>
          <w:p w14:paraId="125D7A5E"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r w:rsidR="000E3E71" w:rsidRPr="008840C9" w14:paraId="5FB4FEBE" w14:textId="77777777" w:rsidTr="0004061F">
        <w:trPr>
          <w:gridAfter w:val="1"/>
          <w:wAfter w:w="7" w:type="dxa"/>
          <w:trHeight w:val="550"/>
        </w:trPr>
        <w:tc>
          <w:tcPr>
            <w:tcW w:w="534" w:type="dxa"/>
            <w:tcBorders>
              <w:top w:val="single" w:sz="4" w:space="0" w:color="auto"/>
              <w:left w:val="single" w:sz="4" w:space="0" w:color="auto"/>
              <w:bottom w:val="single" w:sz="4" w:space="0" w:color="auto"/>
              <w:right w:val="single" w:sz="4" w:space="0" w:color="auto"/>
            </w:tcBorders>
          </w:tcPr>
          <w:p w14:paraId="6118A736" w14:textId="77777777" w:rsidR="000E3E71" w:rsidRPr="00F420B9" w:rsidRDefault="000E3E71" w:rsidP="000E3E71">
            <w:pPr>
              <w:spacing w:after="0" w:line="240" w:lineRule="auto"/>
              <w:jc w:val="center"/>
              <w:rPr>
                <w:rFonts w:ascii="Times New Roman" w:hAnsi="Times New Roman"/>
                <w:b/>
                <w:bCs/>
                <w:sz w:val="18"/>
                <w:szCs w:val="18"/>
                <w:lang w:val="uk-UA"/>
              </w:rPr>
            </w:pPr>
          </w:p>
        </w:tc>
        <w:tc>
          <w:tcPr>
            <w:tcW w:w="2727" w:type="dxa"/>
            <w:tcBorders>
              <w:top w:val="single" w:sz="4" w:space="0" w:color="auto"/>
              <w:left w:val="single" w:sz="4" w:space="0" w:color="auto"/>
              <w:bottom w:val="single" w:sz="4" w:space="0" w:color="auto"/>
              <w:right w:val="single" w:sz="4" w:space="0" w:color="auto"/>
            </w:tcBorders>
          </w:tcPr>
          <w:p w14:paraId="09D3A800" w14:textId="77777777" w:rsidR="000E3E71" w:rsidRPr="00F420B9" w:rsidRDefault="000E3E71" w:rsidP="000E3E71">
            <w:pPr>
              <w:spacing w:after="0" w:line="240" w:lineRule="auto"/>
              <w:rPr>
                <w:rFonts w:ascii="Times New Roman" w:hAnsi="Times New Roman"/>
                <w:sz w:val="20"/>
                <w:szCs w:val="20"/>
                <w:lang w:val="uk-UA"/>
              </w:rPr>
            </w:pPr>
          </w:p>
        </w:tc>
        <w:tc>
          <w:tcPr>
            <w:tcW w:w="4111" w:type="dxa"/>
            <w:tcBorders>
              <w:top w:val="single" w:sz="4" w:space="0" w:color="auto"/>
              <w:left w:val="single" w:sz="4" w:space="0" w:color="auto"/>
              <w:bottom w:val="single" w:sz="4" w:space="0" w:color="auto"/>
              <w:right w:val="single" w:sz="4" w:space="0" w:color="auto"/>
            </w:tcBorders>
          </w:tcPr>
          <w:p w14:paraId="17E0B243" w14:textId="77777777" w:rsidR="000E3E71" w:rsidRPr="00351180" w:rsidRDefault="000E3E71" w:rsidP="000E3E71">
            <w:pPr>
              <w:spacing w:after="0" w:line="240" w:lineRule="auto"/>
              <w:rPr>
                <w:rFonts w:cs="TimesNewRomanPSMT"/>
                <w:b/>
                <w:sz w:val="20"/>
                <w:szCs w:val="20"/>
                <w:lang w:val="uk-UA" w:eastAsia="uk-UA"/>
              </w:rPr>
            </w:pPr>
            <w:r w:rsidRPr="00351180">
              <w:rPr>
                <w:rFonts w:ascii="TimesNewRomanPSMT" w:hAnsi="TimesNewRomanPSMT" w:cs="TimesNewRomanPSMT"/>
                <w:b/>
                <w:sz w:val="20"/>
                <w:szCs w:val="20"/>
                <w:lang w:val="uk-UA" w:eastAsia="uk-UA"/>
              </w:rPr>
              <w:t>Захід</w:t>
            </w:r>
          </w:p>
          <w:p w14:paraId="222378E7" w14:textId="77777777" w:rsidR="000E3E71" w:rsidRPr="00DF2872" w:rsidRDefault="000E3E71" w:rsidP="000E3E71">
            <w:pPr>
              <w:autoSpaceDE w:val="0"/>
              <w:autoSpaceDN w:val="0"/>
              <w:adjustRightInd w:val="0"/>
              <w:spacing w:after="0" w:line="240" w:lineRule="auto"/>
              <w:rPr>
                <w:b/>
                <w:sz w:val="20"/>
                <w:szCs w:val="20"/>
                <w:lang w:val="uk-UA"/>
              </w:rPr>
            </w:pPr>
            <w:r w:rsidRPr="00351180">
              <w:rPr>
                <w:rFonts w:ascii="TimesNewRomanPSMT" w:hAnsi="TimesNewRomanPSMT" w:cs="TimesNewRomanPSMT"/>
                <w:sz w:val="20"/>
                <w:szCs w:val="20"/>
                <w:lang w:val="uk-UA" w:eastAsia="uk-UA"/>
              </w:rPr>
              <w:t>Моніторинг забезпечення реалізації механізмів місцевої демократії, передбачених Статутами територіальних громад</w:t>
            </w:r>
          </w:p>
        </w:tc>
        <w:tc>
          <w:tcPr>
            <w:tcW w:w="1134" w:type="dxa"/>
            <w:tcBorders>
              <w:top w:val="single" w:sz="4" w:space="0" w:color="auto"/>
              <w:left w:val="single" w:sz="4" w:space="0" w:color="auto"/>
              <w:bottom w:val="single" w:sz="4" w:space="0" w:color="auto"/>
              <w:right w:val="single" w:sz="4" w:space="0" w:color="auto"/>
            </w:tcBorders>
          </w:tcPr>
          <w:p w14:paraId="45E1F11C" w14:textId="1C6EAFF6" w:rsidR="000E3E71" w:rsidRPr="00F420B9" w:rsidRDefault="000E3E71" w:rsidP="000E3E71">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c>
          <w:tcPr>
            <w:tcW w:w="1418" w:type="dxa"/>
            <w:tcBorders>
              <w:top w:val="single" w:sz="4" w:space="0" w:color="auto"/>
              <w:left w:val="single" w:sz="4" w:space="0" w:color="auto"/>
              <w:bottom w:val="single" w:sz="4" w:space="0" w:color="auto"/>
              <w:right w:val="single" w:sz="4" w:space="0" w:color="auto"/>
            </w:tcBorders>
          </w:tcPr>
          <w:p w14:paraId="07EBAC0C"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14:paraId="7733F8E9" w14:textId="77777777" w:rsidR="000E3E71" w:rsidRPr="00F420B9" w:rsidRDefault="000E3E71" w:rsidP="000E3E71">
            <w:pPr>
              <w:spacing w:after="0" w:line="240" w:lineRule="auto"/>
              <w:jc w:val="center"/>
              <w:rPr>
                <w:rFonts w:ascii="Times New Roman" w:hAnsi="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14:paraId="1FE0F776" w14:textId="77777777" w:rsidR="000E3E71" w:rsidRPr="00F420B9" w:rsidRDefault="000E3E71" w:rsidP="000E3E71">
            <w:pPr>
              <w:spacing w:after="0" w:line="240" w:lineRule="auto"/>
              <w:jc w:val="center"/>
              <w:rPr>
                <w:rFonts w:ascii="Times New Roman" w:hAnsi="Times New Roman"/>
                <w:sz w:val="20"/>
                <w:szCs w:val="20"/>
                <w:lang w:val="uk-UA"/>
              </w:rPr>
            </w:pPr>
          </w:p>
        </w:tc>
        <w:tc>
          <w:tcPr>
            <w:tcW w:w="2412" w:type="dxa"/>
            <w:tcBorders>
              <w:top w:val="single" w:sz="4" w:space="0" w:color="auto"/>
              <w:left w:val="single" w:sz="4" w:space="0" w:color="auto"/>
              <w:bottom w:val="single" w:sz="4" w:space="0" w:color="auto"/>
              <w:right w:val="single" w:sz="4" w:space="0" w:color="auto"/>
            </w:tcBorders>
          </w:tcPr>
          <w:p w14:paraId="1482243D" w14:textId="77777777" w:rsidR="000E3E71" w:rsidRPr="00F420B9" w:rsidRDefault="000E3E71" w:rsidP="009A1EB2">
            <w:pPr>
              <w:spacing w:after="0" w:line="240" w:lineRule="auto"/>
              <w:rPr>
                <w:rFonts w:ascii="Times New Roman" w:hAnsi="Times New Roman"/>
                <w:sz w:val="20"/>
                <w:szCs w:val="20"/>
                <w:lang w:val="uk-UA"/>
              </w:rPr>
            </w:pPr>
            <w:r>
              <w:rPr>
                <w:rFonts w:ascii="Times New Roman" w:hAnsi="Times New Roman"/>
                <w:sz w:val="20"/>
                <w:szCs w:val="20"/>
                <w:lang w:val="uk-UA"/>
              </w:rPr>
              <w:t>Не потребує фінансування</w:t>
            </w:r>
          </w:p>
        </w:tc>
      </w:tr>
    </w:tbl>
    <w:p w14:paraId="061D7FCD" w14:textId="743C565E" w:rsidR="001A5B5B" w:rsidRDefault="001A5B5B" w:rsidP="007B65A6">
      <w:pPr>
        <w:pStyle w:val="ac"/>
        <w:widowControl w:val="0"/>
        <w:spacing w:before="0" w:beforeAutospacing="0" w:after="0" w:afterAutospacing="0"/>
        <w:contextualSpacing/>
        <w:rPr>
          <w:bCs/>
          <w:sz w:val="28"/>
          <w:szCs w:val="28"/>
        </w:rPr>
      </w:pPr>
    </w:p>
    <w:p w14:paraId="0F411547" w14:textId="77777777" w:rsidR="007635CB" w:rsidRDefault="001B3133" w:rsidP="001B3133">
      <w:pPr>
        <w:spacing w:after="0" w:line="240" w:lineRule="auto"/>
        <w:rPr>
          <w:rFonts w:ascii="Times New Roman" w:eastAsia="Times New Roman" w:hAnsi="Times New Roman"/>
          <w:sz w:val="28"/>
          <w:szCs w:val="28"/>
          <w:lang w:val="uk-UA"/>
        </w:rPr>
      </w:pPr>
      <w:r w:rsidRPr="001B3133">
        <w:rPr>
          <w:rFonts w:ascii="Times New Roman" w:eastAsia="Times New Roman" w:hAnsi="Times New Roman"/>
          <w:sz w:val="28"/>
          <w:szCs w:val="28"/>
        </w:rPr>
        <w:t xml:space="preserve">Директор Департаменту </w:t>
      </w:r>
      <w:proofErr w:type="spellStart"/>
      <w:r w:rsidRPr="001B3133">
        <w:rPr>
          <w:rFonts w:ascii="Times New Roman" w:eastAsia="Times New Roman" w:hAnsi="Times New Roman"/>
          <w:sz w:val="28"/>
          <w:szCs w:val="28"/>
        </w:rPr>
        <w:t>економі</w:t>
      </w:r>
      <w:r w:rsidR="007635CB">
        <w:rPr>
          <w:rFonts w:ascii="Times New Roman" w:eastAsia="Times New Roman" w:hAnsi="Times New Roman"/>
          <w:sz w:val="28"/>
          <w:szCs w:val="28"/>
          <w:lang w:val="uk-UA"/>
        </w:rPr>
        <w:t>ки</w:t>
      </w:r>
      <w:proofErr w:type="spellEnd"/>
      <w:r w:rsidR="007635CB">
        <w:rPr>
          <w:rFonts w:ascii="Times New Roman" w:eastAsia="Times New Roman" w:hAnsi="Times New Roman"/>
          <w:sz w:val="28"/>
          <w:szCs w:val="28"/>
          <w:lang w:val="uk-UA"/>
        </w:rPr>
        <w:t xml:space="preserve"> та </w:t>
      </w:r>
    </w:p>
    <w:p w14:paraId="3DF6A518" w14:textId="77777777" w:rsidR="007635CB" w:rsidRDefault="007635CB" w:rsidP="001B3133">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підтримки релокованих суб’єктів </w:t>
      </w:r>
    </w:p>
    <w:p w14:paraId="641EB4C3" w14:textId="6B6B2297" w:rsidR="00E26F02" w:rsidRPr="007635CB" w:rsidRDefault="007635CB" w:rsidP="007635CB">
      <w:pPr>
        <w:spacing w:after="0" w:line="240" w:lineRule="auto"/>
        <w:rPr>
          <w:bCs/>
          <w:sz w:val="28"/>
          <w:szCs w:val="28"/>
          <w:lang w:val="uk-UA"/>
        </w:rPr>
      </w:pPr>
      <w:r>
        <w:rPr>
          <w:rFonts w:ascii="Times New Roman" w:eastAsia="Times New Roman" w:hAnsi="Times New Roman"/>
          <w:sz w:val="28"/>
          <w:szCs w:val="28"/>
          <w:lang w:val="uk-UA"/>
        </w:rPr>
        <w:t xml:space="preserve">підприємницької </w:t>
      </w:r>
      <w:r w:rsidR="001B3133" w:rsidRPr="007635CB">
        <w:rPr>
          <w:rFonts w:ascii="Times New Roman" w:eastAsia="Times New Roman" w:hAnsi="Times New Roman"/>
          <w:sz w:val="28"/>
          <w:szCs w:val="28"/>
          <w:lang w:val="uk-UA"/>
        </w:rPr>
        <w:t xml:space="preserve">діяльності облдержадміністрації              </w:t>
      </w:r>
      <w:r w:rsidR="001B3133" w:rsidRPr="007635CB">
        <w:rPr>
          <w:rFonts w:ascii="Times New Roman" w:eastAsia="Times New Roman" w:hAnsi="Times New Roman"/>
          <w:sz w:val="28"/>
          <w:szCs w:val="28"/>
          <w:lang w:val="uk-UA"/>
        </w:rPr>
        <w:tab/>
      </w:r>
      <w:r w:rsidR="001B3133" w:rsidRPr="007635CB">
        <w:rPr>
          <w:rFonts w:ascii="Times New Roman" w:eastAsia="Times New Roman" w:hAnsi="Times New Roman"/>
          <w:sz w:val="28"/>
          <w:szCs w:val="28"/>
          <w:lang w:val="uk-UA"/>
        </w:rPr>
        <w:tab/>
      </w:r>
      <w:r w:rsidR="001B3133" w:rsidRPr="007635CB">
        <w:rPr>
          <w:rFonts w:ascii="Times New Roman" w:eastAsia="Times New Roman" w:hAnsi="Times New Roman"/>
          <w:sz w:val="28"/>
          <w:szCs w:val="28"/>
          <w:lang w:val="uk-UA"/>
        </w:rPr>
        <w:tab/>
        <w:t xml:space="preserve">    </w:t>
      </w:r>
      <w:r w:rsidR="001B3133" w:rsidRPr="007635CB">
        <w:rPr>
          <w:rFonts w:ascii="Times New Roman" w:eastAsia="Times New Roman" w:hAnsi="Times New Roman"/>
          <w:sz w:val="28"/>
          <w:szCs w:val="28"/>
          <w:lang w:val="uk-UA"/>
        </w:rPr>
        <w:tab/>
      </w:r>
      <w:r w:rsidR="001B3133" w:rsidRPr="007635CB">
        <w:rPr>
          <w:rFonts w:ascii="Times New Roman" w:eastAsia="Times New Roman" w:hAnsi="Times New Roman"/>
          <w:sz w:val="28"/>
          <w:szCs w:val="28"/>
          <w:lang w:val="uk-UA"/>
        </w:rPr>
        <w:tab/>
      </w:r>
      <w:r w:rsidR="001B3133" w:rsidRPr="007635CB">
        <w:rPr>
          <w:rFonts w:ascii="Times New Roman" w:eastAsia="Times New Roman" w:hAnsi="Times New Roman"/>
          <w:sz w:val="28"/>
          <w:szCs w:val="28"/>
          <w:lang w:val="uk-UA"/>
        </w:rPr>
        <w:tab/>
      </w:r>
      <w:r w:rsidR="001B3133" w:rsidRPr="007635CB">
        <w:rPr>
          <w:rFonts w:ascii="Times New Roman" w:eastAsia="Times New Roman" w:hAnsi="Times New Roman"/>
          <w:sz w:val="28"/>
          <w:szCs w:val="28"/>
          <w:lang w:val="uk-UA"/>
        </w:rPr>
        <w:tab/>
      </w:r>
      <w:r w:rsidR="001B3133" w:rsidRPr="007635CB">
        <w:rPr>
          <w:rFonts w:ascii="Times New Roman" w:eastAsia="Times New Roman" w:hAnsi="Times New Roman"/>
          <w:sz w:val="28"/>
          <w:szCs w:val="28"/>
          <w:lang w:val="uk-UA"/>
        </w:rPr>
        <w:tab/>
        <w:t xml:space="preserve">  </w:t>
      </w:r>
      <w:r w:rsidR="001B3133" w:rsidRPr="007635CB">
        <w:rPr>
          <w:rFonts w:ascii="Times New Roman" w:eastAsia="Times New Roman" w:hAnsi="Times New Roman"/>
          <w:b/>
          <w:bCs/>
          <w:sz w:val="28"/>
          <w:szCs w:val="28"/>
          <w:lang w:val="uk-UA"/>
        </w:rPr>
        <w:t>Ігор КУДЕНКО</w:t>
      </w:r>
    </w:p>
    <w:sectPr w:rsidR="00E26F02" w:rsidRPr="007635CB" w:rsidSect="006172A9">
      <w:headerReference w:type="default" r:id="rId14"/>
      <w:pgSz w:w="16838" w:h="11906" w:orient="landscape"/>
      <w:pgMar w:top="1702"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5942" w14:textId="77777777" w:rsidR="00983182" w:rsidRDefault="00983182">
      <w:pPr>
        <w:spacing w:after="0" w:line="240" w:lineRule="auto"/>
      </w:pPr>
      <w:r>
        <w:separator/>
      </w:r>
    </w:p>
  </w:endnote>
  <w:endnote w:type="continuationSeparator" w:id="0">
    <w:p w14:paraId="72037ABB" w14:textId="77777777" w:rsidR="00983182" w:rsidRDefault="0098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Andale Sans UI">
    <w:altName w:val="Arial Unicode MS"/>
    <w:charset w:val="00"/>
    <w:family w:val="auto"/>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436D" w14:textId="77777777" w:rsidR="00983182" w:rsidRDefault="00983182">
      <w:pPr>
        <w:spacing w:after="0" w:line="240" w:lineRule="auto"/>
      </w:pPr>
      <w:r>
        <w:separator/>
      </w:r>
    </w:p>
  </w:footnote>
  <w:footnote w:type="continuationSeparator" w:id="0">
    <w:p w14:paraId="5B67BEB8" w14:textId="77777777" w:rsidR="00983182" w:rsidRDefault="0098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244E" w14:textId="77777777" w:rsidR="00595DDA" w:rsidRPr="00B96A1A" w:rsidRDefault="00595DDA">
    <w:pPr>
      <w:pStyle w:val="af6"/>
      <w:jc w:val="center"/>
      <w:rPr>
        <w:rFonts w:ascii="Times New Roman" w:hAnsi="Times New Roman"/>
        <w:sz w:val="28"/>
        <w:szCs w:val="28"/>
      </w:rPr>
    </w:pPr>
    <w:r w:rsidRPr="00B96A1A">
      <w:rPr>
        <w:rFonts w:ascii="Times New Roman" w:hAnsi="Times New Roman"/>
        <w:sz w:val="28"/>
        <w:szCs w:val="28"/>
      </w:rPr>
      <w:fldChar w:fldCharType="begin"/>
    </w:r>
    <w:r w:rsidRPr="00B96A1A">
      <w:rPr>
        <w:rFonts w:ascii="Times New Roman" w:hAnsi="Times New Roman"/>
        <w:sz w:val="28"/>
        <w:szCs w:val="28"/>
      </w:rPr>
      <w:instrText>PAGE   \* MERGEFORMAT</w:instrText>
    </w:r>
    <w:r w:rsidRPr="00B96A1A">
      <w:rPr>
        <w:rFonts w:ascii="Times New Roman" w:hAnsi="Times New Roman"/>
        <w:sz w:val="28"/>
        <w:szCs w:val="28"/>
      </w:rPr>
      <w:fldChar w:fldCharType="separate"/>
    </w:r>
    <w:r w:rsidR="00CD5766" w:rsidRPr="00CD5766">
      <w:rPr>
        <w:rFonts w:ascii="Times New Roman" w:hAnsi="Times New Roman"/>
        <w:noProof/>
        <w:sz w:val="28"/>
        <w:szCs w:val="28"/>
        <w:lang w:val="ru-RU"/>
      </w:rPr>
      <w:t>13</w:t>
    </w:r>
    <w:r w:rsidRPr="00B96A1A">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3C60" w14:textId="77777777" w:rsidR="00595DDA" w:rsidRPr="00272756" w:rsidRDefault="00595DDA" w:rsidP="00D86BBA">
    <w:pPr>
      <w:pStyle w:val="af6"/>
      <w:jc w:val="center"/>
      <w:rPr>
        <w:rFonts w:ascii="Times New Roman" w:hAnsi="Times New Roman"/>
        <w:sz w:val="24"/>
      </w:rPr>
    </w:pPr>
    <w:r w:rsidRPr="00272756">
      <w:rPr>
        <w:rFonts w:ascii="Times New Roman" w:hAnsi="Times New Roman"/>
        <w:sz w:val="24"/>
      </w:rPr>
      <w:fldChar w:fldCharType="begin"/>
    </w:r>
    <w:r w:rsidRPr="00272756">
      <w:rPr>
        <w:rFonts w:ascii="Times New Roman" w:hAnsi="Times New Roman"/>
        <w:sz w:val="24"/>
      </w:rPr>
      <w:instrText>PAGE   \* MERGEFORMAT</w:instrText>
    </w:r>
    <w:r w:rsidRPr="00272756">
      <w:rPr>
        <w:rFonts w:ascii="Times New Roman" w:hAnsi="Times New Roman"/>
        <w:sz w:val="24"/>
      </w:rPr>
      <w:fldChar w:fldCharType="separate"/>
    </w:r>
    <w:r w:rsidR="00CD5766" w:rsidRPr="00CD5766">
      <w:rPr>
        <w:rFonts w:ascii="Times New Roman" w:hAnsi="Times New Roman"/>
        <w:noProof/>
        <w:sz w:val="24"/>
        <w:lang w:val="ru-RU"/>
      </w:rPr>
      <w:t>50</w:t>
    </w:r>
    <w:r w:rsidRPr="00272756">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6059B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9"/>
    <w:multiLevelType w:val="multilevel"/>
    <w:tmpl w:val="00000009"/>
    <w:name w:val="WW8Num13"/>
    <w:lvl w:ilvl="0">
      <w:start w:val="1"/>
      <w:numFmt w:val="bullet"/>
      <w:lvlText w:val=""/>
      <w:lvlJc w:val="left"/>
      <w:pPr>
        <w:tabs>
          <w:tab w:val="num" w:pos="1080"/>
        </w:tabs>
        <w:ind w:left="1080" w:hanging="360"/>
      </w:pPr>
      <w:rPr>
        <w:rFonts w:ascii="Symbol" w:hAnsi="Symbol" w:cs="Symbol"/>
        <w:lang w:val="uk-UA" w:eastAsia="bg-BG"/>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cs="Symbol"/>
        <w:lang w:val="uk-UA" w:eastAsia="bg-BG"/>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cs="Symbol"/>
        <w:lang w:val="uk-UA" w:eastAsia="bg-BG"/>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3" w15:restartNumberingAfterBreak="0">
    <w:nsid w:val="0000000A"/>
    <w:multiLevelType w:val="multilevel"/>
    <w:tmpl w:val="0000000A"/>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C"/>
    <w:multiLevelType w:val="multilevel"/>
    <w:tmpl w:val="0000000C"/>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3C7D39A5"/>
    <w:multiLevelType w:val="hybridMultilevel"/>
    <w:tmpl w:val="70BC7B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45A6BFA"/>
    <w:multiLevelType w:val="hybridMultilevel"/>
    <w:tmpl w:val="5C162B56"/>
    <w:lvl w:ilvl="0" w:tplc="DFBCB2A8">
      <w:start w:val="1"/>
      <w:numFmt w:val="bullet"/>
      <w:pStyle w:val="a0"/>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634984"/>
    <w:multiLevelType w:val="hybridMultilevel"/>
    <w:tmpl w:val="20E8B0A0"/>
    <w:lvl w:ilvl="0" w:tplc="C3563DB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56430A1A"/>
    <w:multiLevelType w:val="hybridMultilevel"/>
    <w:tmpl w:val="905A70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DB70726"/>
    <w:multiLevelType w:val="hybridMultilevel"/>
    <w:tmpl w:val="17E06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00457A"/>
    <w:multiLevelType w:val="hybridMultilevel"/>
    <w:tmpl w:val="B28E7516"/>
    <w:lvl w:ilvl="0" w:tplc="38BC1808">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firstLine="0"/>
      </w:pPr>
      <w:rPr>
        <w:rFonts w:ascii="Arial" w:hAnsi="Arial" w:cs="Arial" w:hint="default"/>
        <w:b/>
        <w:bCs/>
        <w:i w:val="0"/>
        <w:iCs w:val="0"/>
        <w:sz w:val="22"/>
        <w:szCs w:val="24"/>
      </w:rPr>
    </w:lvl>
    <w:lvl w:ilvl="1" w:tplc="04070003">
      <w:start w:val="1"/>
      <w:numFmt w:val="bullet"/>
      <w:lvlText w:val=""/>
      <w:lvlJc w:val="left"/>
      <w:pPr>
        <w:tabs>
          <w:tab w:val="num" w:pos="360"/>
        </w:tabs>
        <w:ind w:left="360" w:hanging="360"/>
      </w:pPr>
      <w:rPr>
        <w:rFonts w:ascii="Symbol" w:hAnsi="Symbol" w:hint="default"/>
        <w:b/>
        <w:bCs/>
        <w:i w:val="0"/>
        <w:iCs w:val="0"/>
        <w:sz w:val="22"/>
        <w:szCs w:val="24"/>
      </w:rPr>
    </w:lvl>
    <w:lvl w:ilvl="2" w:tplc="04070005">
      <w:start w:val="4"/>
      <w:numFmt w:val="decimal"/>
      <w:lvlText w:val="%3."/>
      <w:lvlJc w:val="left"/>
      <w:pPr>
        <w:tabs>
          <w:tab w:val="num" w:pos="2340"/>
        </w:tabs>
        <w:ind w:left="2340" w:hanging="360"/>
      </w:pPr>
      <w:rPr>
        <w:rFonts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10"/>
  </w:num>
  <w:num w:numId="5">
    <w:abstractNumId w:val="6"/>
  </w:num>
  <w:num w:numId="6">
    <w:abstractNumId w:val="9"/>
  </w:num>
  <w:num w:numId="7">
    <w:abstractNumId w:val="11"/>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122881" style="mso-position-horizontal:center" fillcolor="white" stroke="f">
      <v:fill color="white" color2="black"/>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39"/>
    <w:rsid w:val="00000717"/>
    <w:rsid w:val="00000DD3"/>
    <w:rsid w:val="0000102F"/>
    <w:rsid w:val="0000103F"/>
    <w:rsid w:val="000012EE"/>
    <w:rsid w:val="00002157"/>
    <w:rsid w:val="0000233D"/>
    <w:rsid w:val="00002C79"/>
    <w:rsid w:val="00003450"/>
    <w:rsid w:val="00003F02"/>
    <w:rsid w:val="00003F49"/>
    <w:rsid w:val="000041FA"/>
    <w:rsid w:val="000042CE"/>
    <w:rsid w:val="00004501"/>
    <w:rsid w:val="00004B4F"/>
    <w:rsid w:val="00004D8D"/>
    <w:rsid w:val="00005126"/>
    <w:rsid w:val="000056E9"/>
    <w:rsid w:val="000056F9"/>
    <w:rsid w:val="0000583B"/>
    <w:rsid w:val="00005FDA"/>
    <w:rsid w:val="00006398"/>
    <w:rsid w:val="0000647C"/>
    <w:rsid w:val="000067B2"/>
    <w:rsid w:val="0000682B"/>
    <w:rsid w:val="0000698D"/>
    <w:rsid w:val="00006996"/>
    <w:rsid w:val="00007143"/>
    <w:rsid w:val="000110C5"/>
    <w:rsid w:val="0001136B"/>
    <w:rsid w:val="000114E4"/>
    <w:rsid w:val="00011843"/>
    <w:rsid w:val="00012444"/>
    <w:rsid w:val="0001284F"/>
    <w:rsid w:val="00012D40"/>
    <w:rsid w:val="00012E88"/>
    <w:rsid w:val="00013BE6"/>
    <w:rsid w:val="000145B5"/>
    <w:rsid w:val="00014A91"/>
    <w:rsid w:val="00014DEE"/>
    <w:rsid w:val="00015048"/>
    <w:rsid w:val="000153B3"/>
    <w:rsid w:val="000155B1"/>
    <w:rsid w:val="00015894"/>
    <w:rsid w:val="00016955"/>
    <w:rsid w:val="00016A37"/>
    <w:rsid w:val="00017022"/>
    <w:rsid w:val="00020055"/>
    <w:rsid w:val="00020776"/>
    <w:rsid w:val="00020AEF"/>
    <w:rsid w:val="00020BFC"/>
    <w:rsid w:val="00020CE5"/>
    <w:rsid w:val="00021544"/>
    <w:rsid w:val="00021AC0"/>
    <w:rsid w:val="00021DC8"/>
    <w:rsid w:val="0002250E"/>
    <w:rsid w:val="000225E1"/>
    <w:rsid w:val="00022BCC"/>
    <w:rsid w:val="00022F61"/>
    <w:rsid w:val="00023116"/>
    <w:rsid w:val="000232C2"/>
    <w:rsid w:val="000235E9"/>
    <w:rsid w:val="000239F6"/>
    <w:rsid w:val="00023B9D"/>
    <w:rsid w:val="00023F02"/>
    <w:rsid w:val="0002417C"/>
    <w:rsid w:val="000241F8"/>
    <w:rsid w:val="000243F6"/>
    <w:rsid w:val="000248CD"/>
    <w:rsid w:val="00025604"/>
    <w:rsid w:val="000259CA"/>
    <w:rsid w:val="00025A9B"/>
    <w:rsid w:val="00026208"/>
    <w:rsid w:val="00026574"/>
    <w:rsid w:val="00026D73"/>
    <w:rsid w:val="0002734B"/>
    <w:rsid w:val="0002764C"/>
    <w:rsid w:val="00027C16"/>
    <w:rsid w:val="00027DA2"/>
    <w:rsid w:val="00027FBB"/>
    <w:rsid w:val="00030065"/>
    <w:rsid w:val="0003038A"/>
    <w:rsid w:val="000303BA"/>
    <w:rsid w:val="000303D0"/>
    <w:rsid w:val="00030821"/>
    <w:rsid w:val="0003174D"/>
    <w:rsid w:val="00031B0B"/>
    <w:rsid w:val="00031C4E"/>
    <w:rsid w:val="00031F4A"/>
    <w:rsid w:val="00032121"/>
    <w:rsid w:val="000327BF"/>
    <w:rsid w:val="00032D4F"/>
    <w:rsid w:val="000331B1"/>
    <w:rsid w:val="000334E7"/>
    <w:rsid w:val="00033D69"/>
    <w:rsid w:val="00034444"/>
    <w:rsid w:val="00034783"/>
    <w:rsid w:val="000347D5"/>
    <w:rsid w:val="000351FA"/>
    <w:rsid w:val="00035727"/>
    <w:rsid w:val="00035BD5"/>
    <w:rsid w:val="00035FDA"/>
    <w:rsid w:val="000361F6"/>
    <w:rsid w:val="00036B27"/>
    <w:rsid w:val="000371AF"/>
    <w:rsid w:val="00040590"/>
    <w:rsid w:val="0004061F"/>
    <w:rsid w:val="00040A2B"/>
    <w:rsid w:val="00040AE8"/>
    <w:rsid w:val="000410C9"/>
    <w:rsid w:val="000411AD"/>
    <w:rsid w:val="000418F0"/>
    <w:rsid w:val="00041F5A"/>
    <w:rsid w:val="0004215C"/>
    <w:rsid w:val="0004235E"/>
    <w:rsid w:val="00042C9C"/>
    <w:rsid w:val="00042CD2"/>
    <w:rsid w:val="00042F84"/>
    <w:rsid w:val="00043014"/>
    <w:rsid w:val="000434DF"/>
    <w:rsid w:val="000435BE"/>
    <w:rsid w:val="00043880"/>
    <w:rsid w:val="00043DD7"/>
    <w:rsid w:val="00043E9A"/>
    <w:rsid w:val="00044837"/>
    <w:rsid w:val="00045A02"/>
    <w:rsid w:val="000464E5"/>
    <w:rsid w:val="0004677F"/>
    <w:rsid w:val="00047209"/>
    <w:rsid w:val="00047772"/>
    <w:rsid w:val="00047AB8"/>
    <w:rsid w:val="000507EF"/>
    <w:rsid w:val="00050BFF"/>
    <w:rsid w:val="00050F6D"/>
    <w:rsid w:val="00051311"/>
    <w:rsid w:val="00051AE9"/>
    <w:rsid w:val="0005211F"/>
    <w:rsid w:val="000521C2"/>
    <w:rsid w:val="00052952"/>
    <w:rsid w:val="00052D69"/>
    <w:rsid w:val="00052F54"/>
    <w:rsid w:val="00052F62"/>
    <w:rsid w:val="000531C8"/>
    <w:rsid w:val="00053495"/>
    <w:rsid w:val="0005359E"/>
    <w:rsid w:val="0005372D"/>
    <w:rsid w:val="00053A2F"/>
    <w:rsid w:val="00054571"/>
    <w:rsid w:val="000547E7"/>
    <w:rsid w:val="00054A8D"/>
    <w:rsid w:val="00054E2D"/>
    <w:rsid w:val="00055044"/>
    <w:rsid w:val="0005507B"/>
    <w:rsid w:val="0005521F"/>
    <w:rsid w:val="00055385"/>
    <w:rsid w:val="00055E6F"/>
    <w:rsid w:val="00055FF4"/>
    <w:rsid w:val="000576ED"/>
    <w:rsid w:val="0005770B"/>
    <w:rsid w:val="0006018B"/>
    <w:rsid w:val="0006085B"/>
    <w:rsid w:val="00060AA9"/>
    <w:rsid w:val="00060C5D"/>
    <w:rsid w:val="00061535"/>
    <w:rsid w:val="000615C9"/>
    <w:rsid w:val="00061E17"/>
    <w:rsid w:val="000620B4"/>
    <w:rsid w:val="0006224F"/>
    <w:rsid w:val="0006375B"/>
    <w:rsid w:val="00063FF9"/>
    <w:rsid w:val="00064148"/>
    <w:rsid w:val="0006417B"/>
    <w:rsid w:val="000646C4"/>
    <w:rsid w:val="000649E4"/>
    <w:rsid w:val="00064BA2"/>
    <w:rsid w:val="00064BBA"/>
    <w:rsid w:val="00065901"/>
    <w:rsid w:val="00066D7F"/>
    <w:rsid w:val="00066F32"/>
    <w:rsid w:val="000670A2"/>
    <w:rsid w:val="0006728C"/>
    <w:rsid w:val="000672C6"/>
    <w:rsid w:val="00067A9D"/>
    <w:rsid w:val="00070289"/>
    <w:rsid w:val="00070E79"/>
    <w:rsid w:val="00071728"/>
    <w:rsid w:val="000718ED"/>
    <w:rsid w:val="00074589"/>
    <w:rsid w:val="00074EE4"/>
    <w:rsid w:val="00075470"/>
    <w:rsid w:val="00075636"/>
    <w:rsid w:val="000764BB"/>
    <w:rsid w:val="0007686B"/>
    <w:rsid w:val="00077B06"/>
    <w:rsid w:val="00077E48"/>
    <w:rsid w:val="000807DC"/>
    <w:rsid w:val="00080980"/>
    <w:rsid w:val="00080BAF"/>
    <w:rsid w:val="0008105F"/>
    <w:rsid w:val="00081084"/>
    <w:rsid w:val="00081F9B"/>
    <w:rsid w:val="0008265A"/>
    <w:rsid w:val="000827B9"/>
    <w:rsid w:val="00082C01"/>
    <w:rsid w:val="0008497A"/>
    <w:rsid w:val="00084EC5"/>
    <w:rsid w:val="0008560B"/>
    <w:rsid w:val="0008671F"/>
    <w:rsid w:val="000867DA"/>
    <w:rsid w:val="00086820"/>
    <w:rsid w:val="00086D3B"/>
    <w:rsid w:val="00086DFF"/>
    <w:rsid w:val="0008737E"/>
    <w:rsid w:val="00090EB5"/>
    <w:rsid w:val="00091230"/>
    <w:rsid w:val="0009162F"/>
    <w:rsid w:val="000919B2"/>
    <w:rsid w:val="000922FF"/>
    <w:rsid w:val="000927E5"/>
    <w:rsid w:val="00092B81"/>
    <w:rsid w:val="00092BC2"/>
    <w:rsid w:val="00093C33"/>
    <w:rsid w:val="0009448A"/>
    <w:rsid w:val="00094AC5"/>
    <w:rsid w:val="00094DB2"/>
    <w:rsid w:val="0009537A"/>
    <w:rsid w:val="0009577B"/>
    <w:rsid w:val="00095AFE"/>
    <w:rsid w:val="00095C0E"/>
    <w:rsid w:val="00095F8B"/>
    <w:rsid w:val="0009625D"/>
    <w:rsid w:val="00096502"/>
    <w:rsid w:val="00096F54"/>
    <w:rsid w:val="0009735F"/>
    <w:rsid w:val="00097605"/>
    <w:rsid w:val="000A0251"/>
    <w:rsid w:val="000A029A"/>
    <w:rsid w:val="000A0341"/>
    <w:rsid w:val="000A061C"/>
    <w:rsid w:val="000A087D"/>
    <w:rsid w:val="000A0BC7"/>
    <w:rsid w:val="000A1FD1"/>
    <w:rsid w:val="000A23A7"/>
    <w:rsid w:val="000A259B"/>
    <w:rsid w:val="000A28C2"/>
    <w:rsid w:val="000A2BB2"/>
    <w:rsid w:val="000A394B"/>
    <w:rsid w:val="000A43AD"/>
    <w:rsid w:val="000A4843"/>
    <w:rsid w:val="000A4F2E"/>
    <w:rsid w:val="000A5016"/>
    <w:rsid w:val="000A5AF5"/>
    <w:rsid w:val="000A5DE9"/>
    <w:rsid w:val="000A6C78"/>
    <w:rsid w:val="000A703C"/>
    <w:rsid w:val="000A7BC8"/>
    <w:rsid w:val="000B1011"/>
    <w:rsid w:val="000B159D"/>
    <w:rsid w:val="000B1B3E"/>
    <w:rsid w:val="000B2109"/>
    <w:rsid w:val="000B23D5"/>
    <w:rsid w:val="000B256F"/>
    <w:rsid w:val="000B25F9"/>
    <w:rsid w:val="000B266E"/>
    <w:rsid w:val="000B2ADD"/>
    <w:rsid w:val="000B3807"/>
    <w:rsid w:val="000B3955"/>
    <w:rsid w:val="000B483F"/>
    <w:rsid w:val="000B4B11"/>
    <w:rsid w:val="000B599C"/>
    <w:rsid w:val="000B5A06"/>
    <w:rsid w:val="000B5CB8"/>
    <w:rsid w:val="000B6635"/>
    <w:rsid w:val="000B68BC"/>
    <w:rsid w:val="000B7003"/>
    <w:rsid w:val="000B72A5"/>
    <w:rsid w:val="000B72D7"/>
    <w:rsid w:val="000B7A48"/>
    <w:rsid w:val="000B7BA3"/>
    <w:rsid w:val="000C0297"/>
    <w:rsid w:val="000C0463"/>
    <w:rsid w:val="000C04E0"/>
    <w:rsid w:val="000C0859"/>
    <w:rsid w:val="000C0996"/>
    <w:rsid w:val="000C0CE8"/>
    <w:rsid w:val="000C1723"/>
    <w:rsid w:val="000C1744"/>
    <w:rsid w:val="000C1974"/>
    <w:rsid w:val="000C1CD2"/>
    <w:rsid w:val="000C1D3D"/>
    <w:rsid w:val="000C1E1B"/>
    <w:rsid w:val="000C2149"/>
    <w:rsid w:val="000C27DF"/>
    <w:rsid w:val="000C28B5"/>
    <w:rsid w:val="000C2FC0"/>
    <w:rsid w:val="000C344B"/>
    <w:rsid w:val="000C3AFF"/>
    <w:rsid w:val="000C3C5A"/>
    <w:rsid w:val="000C4082"/>
    <w:rsid w:val="000C453F"/>
    <w:rsid w:val="000C518E"/>
    <w:rsid w:val="000C543B"/>
    <w:rsid w:val="000C60C0"/>
    <w:rsid w:val="000C639E"/>
    <w:rsid w:val="000C6497"/>
    <w:rsid w:val="000C661F"/>
    <w:rsid w:val="000C66A3"/>
    <w:rsid w:val="000C6F69"/>
    <w:rsid w:val="000C725B"/>
    <w:rsid w:val="000C744E"/>
    <w:rsid w:val="000C7A50"/>
    <w:rsid w:val="000C7E28"/>
    <w:rsid w:val="000C7EFE"/>
    <w:rsid w:val="000D0036"/>
    <w:rsid w:val="000D0371"/>
    <w:rsid w:val="000D1AB0"/>
    <w:rsid w:val="000D2003"/>
    <w:rsid w:val="000D215A"/>
    <w:rsid w:val="000D21CD"/>
    <w:rsid w:val="000D26E0"/>
    <w:rsid w:val="000D2FD0"/>
    <w:rsid w:val="000D31D7"/>
    <w:rsid w:val="000D3287"/>
    <w:rsid w:val="000D36B3"/>
    <w:rsid w:val="000D3745"/>
    <w:rsid w:val="000D4219"/>
    <w:rsid w:val="000D45A8"/>
    <w:rsid w:val="000D4801"/>
    <w:rsid w:val="000D505D"/>
    <w:rsid w:val="000D62F5"/>
    <w:rsid w:val="000D6689"/>
    <w:rsid w:val="000D67EF"/>
    <w:rsid w:val="000D6FB1"/>
    <w:rsid w:val="000D7435"/>
    <w:rsid w:val="000D74A0"/>
    <w:rsid w:val="000E0C02"/>
    <w:rsid w:val="000E0D06"/>
    <w:rsid w:val="000E0D9E"/>
    <w:rsid w:val="000E0F15"/>
    <w:rsid w:val="000E1628"/>
    <w:rsid w:val="000E19DE"/>
    <w:rsid w:val="000E22FE"/>
    <w:rsid w:val="000E23C4"/>
    <w:rsid w:val="000E26A6"/>
    <w:rsid w:val="000E2A01"/>
    <w:rsid w:val="000E2BE4"/>
    <w:rsid w:val="000E3502"/>
    <w:rsid w:val="000E37CE"/>
    <w:rsid w:val="000E3D92"/>
    <w:rsid w:val="000E3E71"/>
    <w:rsid w:val="000E3EB4"/>
    <w:rsid w:val="000E415E"/>
    <w:rsid w:val="000E4764"/>
    <w:rsid w:val="000E47F5"/>
    <w:rsid w:val="000E568A"/>
    <w:rsid w:val="000E59AF"/>
    <w:rsid w:val="000E633B"/>
    <w:rsid w:val="000E6783"/>
    <w:rsid w:val="000E6A88"/>
    <w:rsid w:val="000E78C5"/>
    <w:rsid w:val="000E79B6"/>
    <w:rsid w:val="000E7BA2"/>
    <w:rsid w:val="000E7F61"/>
    <w:rsid w:val="000E7F72"/>
    <w:rsid w:val="000E7FA6"/>
    <w:rsid w:val="000F0EBE"/>
    <w:rsid w:val="000F2217"/>
    <w:rsid w:val="000F25C0"/>
    <w:rsid w:val="000F26F4"/>
    <w:rsid w:val="000F2BBF"/>
    <w:rsid w:val="000F2C34"/>
    <w:rsid w:val="000F2E46"/>
    <w:rsid w:val="000F3931"/>
    <w:rsid w:val="000F465C"/>
    <w:rsid w:val="000F4C6B"/>
    <w:rsid w:val="000F596E"/>
    <w:rsid w:val="000F6167"/>
    <w:rsid w:val="000F636B"/>
    <w:rsid w:val="000F66C0"/>
    <w:rsid w:val="000F6745"/>
    <w:rsid w:val="000F69E8"/>
    <w:rsid w:val="000F797B"/>
    <w:rsid w:val="000F7D26"/>
    <w:rsid w:val="000F7E7D"/>
    <w:rsid w:val="00100EF1"/>
    <w:rsid w:val="001019E8"/>
    <w:rsid w:val="00101BCF"/>
    <w:rsid w:val="00101E05"/>
    <w:rsid w:val="0010237B"/>
    <w:rsid w:val="00102F35"/>
    <w:rsid w:val="00103F21"/>
    <w:rsid w:val="00104780"/>
    <w:rsid w:val="00104EBD"/>
    <w:rsid w:val="001052DA"/>
    <w:rsid w:val="00106665"/>
    <w:rsid w:val="001067E5"/>
    <w:rsid w:val="001068FF"/>
    <w:rsid w:val="00106C63"/>
    <w:rsid w:val="00106D92"/>
    <w:rsid w:val="00107651"/>
    <w:rsid w:val="00107993"/>
    <w:rsid w:val="00107C55"/>
    <w:rsid w:val="00107DE0"/>
    <w:rsid w:val="001103DC"/>
    <w:rsid w:val="00111FFD"/>
    <w:rsid w:val="00112196"/>
    <w:rsid w:val="001125CA"/>
    <w:rsid w:val="0011267F"/>
    <w:rsid w:val="0011291A"/>
    <w:rsid w:val="00112CBF"/>
    <w:rsid w:val="00113364"/>
    <w:rsid w:val="00113579"/>
    <w:rsid w:val="00113ACD"/>
    <w:rsid w:val="00113AFF"/>
    <w:rsid w:val="00113B50"/>
    <w:rsid w:val="00113E1A"/>
    <w:rsid w:val="00113F7D"/>
    <w:rsid w:val="001140AA"/>
    <w:rsid w:val="001142E4"/>
    <w:rsid w:val="001146E5"/>
    <w:rsid w:val="00114B30"/>
    <w:rsid w:val="00114D98"/>
    <w:rsid w:val="001155B2"/>
    <w:rsid w:val="00115A84"/>
    <w:rsid w:val="00115AD0"/>
    <w:rsid w:val="00115D1D"/>
    <w:rsid w:val="00116460"/>
    <w:rsid w:val="001166EB"/>
    <w:rsid w:val="00116932"/>
    <w:rsid w:val="00116D52"/>
    <w:rsid w:val="0011749D"/>
    <w:rsid w:val="001175A2"/>
    <w:rsid w:val="00120563"/>
    <w:rsid w:val="001207A4"/>
    <w:rsid w:val="001208EE"/>
    <w:rsid w:val="00120B0B"/>
    <w:rsid w:val="00120CDC"/>
    <w:rsid w:val="00121F2A"/>
    <w:rsid w:val="001226BB"/>
    <w:rsid w:val="0012281B"/>
    <w:rsid w:val="00122FCB"/>
    <w:rsid w:val="001232D6"/>
    <w:rsid w:val="0012334C"/>
    <w:rsid w:val="0012339A"/>
    <w:rsid w:val="001233CB"/>
    <w:rsid w:val="001234A4"/>
    <w:rsid w:val="001236FC"/>
    <w:rsid w:val="001237D8"/>
    <w:rsid w:val="00123D19"/>
    <w:rsid w:val="0012427B"/>
    <w:rsid w:val="00124291"/>
    <w:rsid w:val="0012452E"/>
    <w:rsid w:val="001245F8"/>
    <w:rsid w:val="00125061"/>
    <w:rsid w:val="00125498"/>
    <w:rsid w:val="00125870"/>
    <w:rsid w:val="00125D6F"/>
    <w:rsid w:val="001269F7"/>
    <w:rsid w:val="00126A16"/>
    <w:rsid w:val="00126B21"/>
    <w:rsid w:val="00126F80"/>
    <w:rsid w:val="0012704D"/>
    <w:rsid w:val="00127264"/>
    <w:rsid w:val="001272B1"/>
    <w:rsid w:val="00127EFC"/>
    <w:rsid w:val="001302AD"/>
    <w:rsid w:val="001304A0"/>
    <w:rsid w:val="00130716"/>
    <w:rsid w:val="00130854"/>
    <w:rsid w:val="00130B59"/>
    <w:rsid w:val="00130FA9"/>
    <w:rsid w:val="00131BEA"/>
    <w:rsid w:val="00131CD2"/>
    <w:rsid w:val="001320BA"/>
    <w:rsid w:val="00132419"/>
    <w:rsid w:val="00132A43"/>
    <w:rsid w:val="00132ABE"/>
    <w:rsid w:val="00132C0C"/>
    <w:rsid w:val="00132D30"/>
    <w:rsid w:val="00132DDA"/>
    <w:rsid w:val="001339B0"/>
    <w:rsid w:val="00133F9E"/>
    <w:rsid w:val="001343AC"/>
    <w:rsid w:val="001349CE"/>
    <w:rsid w:val="00134DAB"/>
    <w:rsid w:val="001352E0"/>
    <w:rsid w:val="001352EC"/>
    <w:rsid w:val="001359DE"/>
    <w:rsid w:val="00135CCB"/>
    <w:rsid w:val="001361C6"/>
    <w:rsid w:val="001366EA"/>
    <w:rsid w:val="00137483"/>
    <w:rsid w:val="00137508"/>
    <w:rsid w:val="0014097D"/>
    <w:rsid w:val="001419F6"/>
    <w:rsid w:val="00141A57"/>
    <w:rsid w:val="00142A31"/>
    <w:rsid w:val="001434F4"/>
    <w:rsid w:val="0014382B"/>
    <w:rsid w:val="00143FC9"/>
    <w:rsid w:val="0014469C"/>
    <w:rsid w:val="001446D3"/>
    <w:rsid w:val="00144A45"/>
    <w:rsid w:val="001456D4"/>
    <w:rsid w:val="00145AD6"/>
    <w:rsid w:val="00145BE1"/>
    <w:rsid w:val="00146408"/>
    <w:rsid w:val="00146916"/>
    <w:rsid w:val="001474A4"/>
    <w:rsid w:val="00147FCE"/>
    <w:rsid w:val="00150206"/>
    <w:rsid w:val="001503D6"/>
    <w:rsid w:val="00151464"/>
    <w:rsid w:val="00151B67"/>
    <w:rsid w:val="001528F2"/>
    <w:rsid w:val="00153767"/>
    <w:rsid w:val="00153AA5"/>
    <w:rsid w:val="00154361"/>
    <w:rsid w:val="00155F68"/>
    <w:rsid w:val="00155F83"/>
    <w:rsid w:val="0015609B"/>
    <w:rsid w:val="00156213"/>
    <w:rsid w:val="00156290"/>
    <w:rsid w:val="00156A99"/>
    <w:rsid w:val="001572CA"/>
    <w:rsid w:val="0015757A"/>
    <w:rsid w:val="00157605"/>
    <w:rsid w:val="001576AF"/>
    <w:rsid w:val="001576F0"/>
    <w:rsid w:val="00157C0B"/>
    <w:rsid w:val="00160F54"/>
    <w:rsid w:val="00161163"/>
    <w:rsid w:val="00161189"/>
    <w:rsid w:val="001615B3"/>
    <w:rsid w:val="001615F2"/>
    <w:rsid w:val="001619AC"/>
    <w:rsid w:val="0016226B"/>
    <w:rsid w:val="00162496"/>
    <w:rsid w:val="00162BA4"/>
    <w:rsid w:val="00162BC7"/>
    <w:rsid w:val="0016347F"/>
    <w:rsid w:val="001634B3"/>
    <w:rsid w:val="001635BC"/>
    <w:rsid w:val="001637E5"/>
    <w:rsid w:val="00163B88"/>
    <w:rsid w:val="00164052"/>
    <w:rsid w:val="00164B8F"/>
    <w:rsid w:val="00165197"/>
    <w:rsid w:val="00165760"/>
    <w:rsid w:val="00165AB7"/>
    <w:rsid w:val="00166197"/>
    <w:rsid w:val="00167CF5"/>
    <w:rsid w:val="001702D8"/>
    <w:rsid w:val="001705F4"/>
    <w:rsid w:val="00170A34"/>
    <w:rsid w:val="00170F84"/>
    <w:rsid w:val="00171BBD"/>
    <w:rsid w:val="00172076"/>
    <w:rsid w:val="00172238"/>
    <w:rsid w:val="00172530"/>
    <w:rsid w:val="00172706"/>
    <w:rsid w:val="00172AE8"/>
    <w:rsid w:val="00173335"/>
    <w:rsid w:val="00174B2E"/>
    <w:rsid w:val="0017542E"/>
    <w:rsid w:val="00175522"/>
    <w:rsid w:val="00175672"/>
    <w:rsid w:val="00175C49"/>
    <w:rsid w:val="0017675D"/>
    <w:rsid w:val="00176B4C"/>
    <w:rsid w:val="0017730B"/>
    <w:rsid w:val="001774C3"/>
    <w:rsid w:val="00177ABF"/>
    <w:rsid w:val="00177CCE"/>
    <w:rsid w:val="00181EB8"/>
    <w:rsid w:val="00182818"/>
    <w:rsid w:val="00183011"/>
    <w:rsid w:val="001839D7"/>
    <w:rsid w:val="00183C61"/>
    <w:rsid w:val="00183E61"/>
    <w:rsid w:val="00184BF4"/>
    <w:rsid w:val="00184D75"/>
    <w:rsid w:val="001856CE"/>
    <w:rsid w:val="0018635F"/>
    <w:rsid w:val="00186A4B"/>
    <w:rsid w:val="00186A9A"/>
    <w:rsid w:val="00186E36"/>
    <w:rsid w:val="0018718F"/>
    <w:rsid w:val="00190698"/>
    <w:rsid w:val="00190909"/>
    <w:rsid w:val="00190EDA"/>
    <w:rsid w:val="00190F61"/>
    <w:rsid w:val="00191154"/>
    <w:rsid w:val="00191392"/>
    <w:rsid w:val="0019176D"/>
    <w:rsid w:val="00191E99"/>
    <w:rsid w:val="00192320"/>
    <w:rsid w:val="00192BBE"/>
    <w:rsid w:val="00193327"/>
    <w:rsid w:val="00193F22"/>
    <w:rsid w:val="00194023"/>
    <w:rsid w:val="001943DF"/>
    <w:rsid w:val="00194EC0"/>
    <w:rsid w:val="001950AE"/>
    <w:rsid w:val="00195639"/>
    <w:rsid w:val="0019563E"/>
    <w:rsid w:val="001956E4"/>
    <w:rsid w:val="00195CF6"/>
    <w:rsid w:val="00195FCA"/>
    <w:rsid w:val="00196806"/>
    <w:rsid w:val="001968FF"/>
    <w:rsid w:val="00196AE8"/>
    <w:rsid w:val="00197433"/>
    <w:rsid w:val="0019795D"/>
    <w:rsid w:val="00197994"/>
    <w:rsid w:val="00197EB9"/>
    <w:rsid w:val="001A0179"/>
    <w:rsid w:val="001A020C"/>
    <w:rsid w:val="001A07FA"/>
    <w:rsid w:val="001A0C47"/>
    <w:rsid w:val="001A0C83"/>
    <w:rsid w:val="001A139F"/>
    <w:rsid w:val="001A181B"/>
    <w:rsid w:val="001A18E4"/>
    <w:rsid w:val="001A1E69"/>
    <w:rsid w:val="001A1F3E"/>
    <w:rsid w:val="001A2056"/>
    <w:rsid w:val="001A23E3"/>
    <w:rsid w:val="001A33E0"/>
    <w:rsid w:val="001A3542"/>
    <w:rsid w:val="001A3C47"/>
    <w:rsid w:val="001A3F54"/>
    <w:rsid w:val="001A4151"/>
    <w:rsid w:val="001A4772"/>
    <w:rsid w:val="001A5B5B"/>
    <w:rsid w:val="001A5DEF"/>
    <w:rsid w:val="001A664B"/>
    <w:rsid w:val="001A684C"/>
    <w:rsid w:val="001A6F13"/>
    <w:rsid w:val="001B00B3"/>
    <w:rsid w:val="001B01F6"/>
    <w:rsid w:val="001B19A8"/>
    <w:rsid w:val="001B2247"/>
    <w:rsid w:val="001B2D4D"/>
    <w:rsid w:val="001B3133"/>
    <w:rsid w:val="001B358E"/>
    <w:rsid w:val="001B39B3"/>
    <w:rsid w:val="001B3C6B"/>
    <w:rsid w:val="001B3CB5"/>
    <w:rsid w:val="001B3FDB"/>
    <w:rsid w:val="001B435A"/>
    <w:rsid w:val="001B4FE4"/>
    <w:rsid w:val="001B60E4"/>
    <w:rsid w:val="001B6CF8"/>
    <w:rsid w:val="001B6CF9"/>
    <w:rsid w:val="001B6E2F"/>
    <w:rsid w:val="001B7050"/>
    <w:rsid w:val="001B7445"/>
    <w:rsid w:val="001B74E3"/>
    <w:rsid w:val="001B7530"/>
    <w:rsid w:val="001B7D35"/>
    <w:rsid w:val="001C0A3F"/>
    <w:rsid w:val="001C0DF3"/>
    <w:rsid w:val="001C0FDA"/>
    <w:rsid w:val="001C1222"/>
    <w:rsid w:val="001C12AB"/>
    <w:rsid w:val="001C146B"/>
    <w:rsid w:val="001C1A77"/>
    <w:rsid w:val="001C1BB4"/>
    <w:rsid w:val="001C1D2E"/>
    <w:rsid w:val="001C227D"/>
    <w:rsid w:val="001C2376"/>
    <w:rsid w:val="001C24BF"/>
    <w:rsid w:val="001C2670"/>
    <w:rsid w:val="001C26D3"/>
    <w:rsid w:val="001C4161"/>
    <w:rsid w:val="001C436F"/>
    <w:rsid w:val="001C57B4"/>
    <w:rsid w:val="001C59A3"/>
    <w:rsid w:val="001C5D84"/>
    <w:rsid w:val="001C63CC"/>
    <w:rsid w:val="001C6B0A"/>
    <w:rsid w:val="001C7A42"/>
    <w:rsid w:val="001C7AB8"/>
    <w:rsid w:val="001D0A23"/>
    <w:rsid w:val="001D0A88"/>
    <w:rsid w:val="001D0B62"/>
    <w:rsid w:val="001D0E81"/>
    <w:rsid w:val="001D0EA8"/>
    <w:rsid w:val="001D100B"/>
    <w:rsid w:val="001D13EC"/>
    <w:rsid w:val="001D1485"/>
    <w:rsid w:val="001D16A4"/>
    <w:rsid w:val="001D1924"/>
    <w:rsid w:val="001D1FD5"/>
    <w:rsid w:val="001D2312"/>
    <w:rsid w:val="001D27C6"/>
    <w:rsid w:val="001D2E16"/>
    <w:rsid w:val="001D356B"/>
    <w:rsid w:val="001D3781"/>
    <w:rsid w:val="001D3E75"/>
    <w:rsid w:val="001D41A2"/>
    <w:rsid w:val="001D52F5"/>
    <w:rsid w:val="001D5470"/>
    <w:rsid w:val="001D54AB"/>
    <w:rsid w:val="001D5865"/>
    <w:rsid w:val="001D592B"/>
    <w:rsid w:val="001D6402"/>
    <w:rsid w:val="001D6A6F"/>
    <w:rsid w:val="001D6FA5"/>
    <w:rsid w:val="001D7941"/>
    <w:rsid w:val="001D7DF7"/>
    <w:rsid w:val="001D7E8F"/>
    <w:rsid w:val="001E059D"/>
    <w:rsid w:val="001E17EA"/>
    <w:rsid w:val="001E1B7E"/>
    <w:rsid w:val="001E1CDB"/>
    <w:rsid w:val="001E1ED1"/>
    <w:rsid w:val="001E22A2"/>
    <w:rsid w:val="001E2300"/>
    <w:rsid w:val="001E2E38"/>
    <w:rsid w:val="001E3A31"/>
    <w:rsid w:val="001E3D67"/>
    <w:rsid w:val="001E5507"/>
    <w:rsid w:val="001E5A52"/>
    <w:rsid w:val="001E6226"/>
    <w:rsid w:val="001E6575"/>
    <w:rsid w:val="001E6598"/>
    <w:rsid w:val="001E6723"/>
    <w:rsid w:val="001E6C79"/>
    <w:rsid w:val="001E6F1F"/>
    <w:rsid w:val="001E790D"/>
    <w:rsid w:val="001F0794"/>
    <w:rsid w:val="001F0964"/>
    <w:rsid w:val="001F1928"/>
    <w:rsid w:val="001F1A36"/>
    <w:rsid w:val="001F1D75"/>
    <w:rsid w:val="001F2036"/>
    <w:rsid w:val="001F20B6"/>
    <w:rsid w:val="001F22DD"/>
    <w:rsid w:val="001F2ABF"/>
    <w:rsid w:val="001F2BDB"/>
    <w:rsid w:val="001F31E3"/>
    <w:rsid w:val="001F3855"/>
    <w:rsid w:val="001F3A92"/>
    <w:rsid w:val="001F4948"/>
    <w:rsid w:val="001F5C49"/>
    <w:rsid w:val="001F6747"/>
    <w:rsid w:val="001F6E9C"/>
    <w:rsid w:val="001F6F90"/>
    <w:rsid w:val="001F7325"/>
    <w:rsid w:val="001F749B"/>
    <w:rsid w:val="001F7620"/>
    <w:rsid w:val="00200B3D"/>
    <w:rsid w:val="00201154"/>
    <w:rsid w:val="00201185"/>
    <w:rsid w:val="002012E6"/>
    <w:rsid w:val="00201372"/>
    <w:rsid w:val="002015B3"/>
    <w:rsid w:val="00201844"/>
    <w:rsid w:val="002026CA"/>
    <w:rsid w:val="002027CB"/>
    <w:rsid w:val="002032CF"/>
    <w:rsid w:val="00203530"/>
    <w:rsid w:val="002040B1"/>
    <w:rsid w:val="0020437A"/>
    <w:rsid w:val="00204F6C"/>
    <w:rsid w:val="00205C68"/>
    <w:rsid w:val="00206114"/>
    <w:rsid w:val="00206AE4"/>
    <w:rsid w:val="00206BAE"/>
    <w:rsid w:val="0020778D"/>
    <w:rsid w:val="002079D9"/>
    <w:rsid w:val="00210836"/>
    <w:rsid w:val="0021086E"/>
    <w:rsid w:val="00210BD1"/>
    <w:rsid w:val="00210C61"/>
    <w:rsid w:val="00210E89"/>
    <w:rsid w:val="0021107F"/>
    <w:rsid w:val="002110E5"/>
    <w:rsid w:val="0021126A"/>
    <w:rsid w:val="0021162F"/>
    <w:rsid w:val="00211CB3"/>
    <w:rsid w:val="00211DCE"/>
    <w:rsid w:val="00211E57"/>
    <w:rsid w:val="002123B7"/>
    <w:rsid w:val="002123F2"/>
    <w:rsid w:val="002124EE"/>
    <w:rsid w:val="0021271E"/>
    <w:rsid w:val="002129D7"/>
    <w:rsid w:val="0021371B"/>
    <w:rsid w:val="002137D8"/>
    <w:rsid w:val="0021401F"/>
    <w:rsid w:val="00214677"/>
    <w:rsid w:val="00214D52"/>
    <w:rsid w:val="00214FE4"/>
    <w:rsid w:val="002151C5"/>
    <w:rsid w:val="002153BE"/>
    <w:rsid w:val="00215431"/>
    <w:rsid w:val="00215908"/>
    <w:rsid w:val="00215E91"/>
    <w:rsid w:val="002162C3"/>
    <w:rsid w:val="00216533"/>
    <w:rsid w:val="0021676D"/>
    <w:rsid w:val="002168D7"/>
    <w:rsid w:val="002168DD"/>
    <w:rsid w:val="00216C89"/>
    <w:rsid w:val="00216EC1"/>
    <w:rsid w:val="00217B21"/>
    <w:rsid w:val="0022009B"/>
    <w:rsid w:val="00220AB7"/>
    <w:rsid w:val="00220B5D"/>
    <w:rsid w:val="00221715"/>
    <w:rsid w:val="00221AC0"/>
    <w:rsid w:val="00221D2F"/>
    <w:rsid w:val="00222214"/>
    <w:rsid w:val="002224BF"/>
    <w:rsid w:val="002225E8"/>
    <w:rsid w:val="00222776"/>
    <w:rsid w:val="002232A0"/>
    <w:rsid w:val="002234B2"/>
    <w:rsid w:val="00223589"/>
    <w:rsid w:val="0022375E"/>
    <w:rsid w:val="00223BE0"/>
    <w:rsid w:val="00223EE2"/>
    <w:rsid w:val="00224573"/>
    <w:rsid w:val="0022529B"/>
    <w:rsid w:val="002263E4"/>
    <w:rsid w:val="00226C33"/>
    <w:rsid w:val="00226D04"/>
    <w:rsid w:val="002303EB"/>
    <w:rsid w:val="00230952"/>
    <w:rsid w:val="002311D1"/>
    <w:rsid w:val="0023134F"/>
    <w:rsid w:val="00231941"/>
    <w:rsid w:val="00231F83"/>
    <w:rsid w:val="002326D4"/>
    <w:rsid w:val="00232BBA"/>
    <w:rsid w:val="00232D72"/>
    <w:rsid w:val="00233646"/>
    <w:rsid w:val="0023398C"/>
    <w:rsid w:val="002347D9"/>
    <w:rsid w:val="00234A1A"/>
    <w:rsid w:val="00234A1F"/>
    <w:rsid w:val="00234DC0"/>
    <w:rsid w:val="002350C4"/>
    <w:rsid w:val="00235179"/>
    <w:rsid w:val="002357C9"/>
    <w:rsid w:val="0023599A"/>
    <w:rsid w:val="00235C07"/>
    <w:rsid w:val="002365EA"/>
    <w:rsid w:val="00236EC3"/>
    <w:rsid w:val="0023709A"/>
    <w:rsid w:val="00237491"/>
    <w:rsid w:val="0023768D"/>
    <w:rsid w:val="0024098A"/>
    <w:rsid w:val="00241523"/>
    <w:rsid w:val="0024183C"/>
    <w:rsid w:val="00241863"/>
    <w:rsid w:val="0024211B"/>
    <w:rsid w:val="0024215F"/>
    <w:rsid w:val="00243F03"/>
    <w:rsid w:val="002445C3"/>
    <w:rsid w:val="00244964"/>
    <w:rsid w:val="002449AB"/>
    <w:rsid w:val="002449B3"/>
    <w:rsid w:val="00244E0E"/>
    <w:rsid w:val="002454CC"/>
    <w:rsid w:val="00245514"/>
    <w:rsid w:val="002459A1"/>
    <w:rsid w:val="00245CC5"/>
    <w:rsid w:val="00245EB5"/>
    <w:rsid w:val="00246447"/>
    <w:rsid w:val="0024731F"/>
    <w:rsid w:val="0024745C"/>
    <w:rsid w:val="002479BE"/>
    <w:rsid w:val="002503DF"/>
    <w:rsid w:val="002505B6"/>
    <w:rsid w:val="00250646"/>
    <w:rsid w:val="002509D0"/>
    <w:rsid w:val="00250F9C"/>
    <w:rsid w:val="00251BAD"/>
    <w:rsid w:val="00251D28"/>
    <w:rsid w:val="0025229C"/>
    <w:rsid w:val="00252512"/>
    <w:rsid w:val="0025319E"/>
    <w:rsid w:val="002533CA"/>
    <w:rsid w:val="00253A8E"/>
    <w:rsid w:val="00253B87"/>
    <w:rsid w:val="00253F5F"/>
    <w:rsid w:val="00254032"/>
    <w:rsid w:val="00254132"/>
    <w:rsid w:val="002555B4"/>
    <w:rsid w:val="00255807"/>
    <w:rsid w:val="00255A6E"/>
    <w:rsid w:val="00255B03"/>
    <w:rsid w:val="00255DAD"/>
    <w:rsid w:val="00256566"/>
    <w:rsid w:val="002566B4"/>
    <w:rsid w:val="002569B4"/>
    <w:rsid w:val="00257BEF"/>
    <w:rsid w:val="0026022A"/>
    <w:rsid w:val="002606BE"/>
    <w:rsid w:val="0026093E"/>
    <w:rsid w:val="00260B69"/>
    <w:rsid w:val="00260BDD"/>
    <w:rsid w:val="00261258"/>
    <w:rsid w:val="0026169F"/>
    <w:rsid w:val="00261F45"/>
    <w:rsid w:val="0026257A"/>
    <w:rsid w:val="00263E2A"/>
    <w:rsid w:val="00264234"/>
    <w:rsid w:val="00264777"/>
    <w:rsid w:val="00264C92"/>
    <w:rsid w:val="0026618A"/>
    <w:rsid w:val="0026634A"/>
    <w:rsid w:val="00267120"/>
    <w:rsid w:val="0026796B"/>
    <w:rsid w:val="00267A94"/>
    <w:rsid w:val="00270319"/>
    <w:rsid w:val="0027086D"/>
    <w:rsid w:val="00270974"/>
    <w:rsid w:val="002713E0"/>
    <w:rsid w:val="0027156F"/>
    <w:rsid w:val="0027163F"/>
    <w:rsid w:val="00272241"/>
    <w:rsid w:val="0027246D"/>
    <w:rsid w:val="00272B3A"/>
    <w:rsid w:val="00272E2A"/>
    <w:rsid w:val="0027302A"/>
    <w:rsid w:val="00273796"/>
    <w:rsid w:val="00273F4D"/>
    <w:rsid w:val="002741D9"/>
    <w:rsid w:val="0027460E"/>
    <w:rsid w:val="00274918"/>
    <w:rsid w:val="00274A81"/>
    <w:rsid w:val="00275D53"/>
    <w:rsid w:val="002761F3"/>
    <w:rsid w:val="00276ADE"/>
    <w:rsid w:val="00277AA6"/>
    <w:rsid w:val="00280D68"/>
    <w:rsid w:val="00280F3C"/>
    <w:rsid w:val="00281B38"/>
    <w:rsid w:val="002826EC"/>
    <w:rsid w:val="00282997"/>
    <w:rsid w:val="00283818"/>
    <w:rsid w:val="00283F76"/>
    <w:rsid w:val="0028536C"/>
    <w:rsid w:val="002857E7"/>
    <w:rsid w:val="00285E0F"/>
    <w:rsid w:val="00286476"/>
    <w:rsid w:val="00286D52"/>
    <w:rsid w:val="0028734D"/>
    <w:rsid w:val="00287B7A"/>
    <w:rsid w:val="00287C47"/>
    <w:rsid w:val="0029004D"/>
    <w:rsid w:val="002906AB"/>
    <w:rsid w:val="00290E15"/>
    <w:rsid w:val="00290F7F"/>
    <w:rsid w:val="00291385"/>
    <w:rsid w:val="0029150B"/>
    <w:rsid w:val="00291937"/>
    <w:rsid w:val="00291DF6"/>
    <w:rsid w:val="00291ECE"/>
    <w:rsid w:val="002922DB"/>
    <w:rsid w:val="002927B0"/>
    <w:rsid w:val="00292E95"/>
    <w:rsid w:val="00293734"/>
    <w:rsid w:val="002940BD"/>
    <w:rsid w:val="0029442B"/>
    <w:rsid w:val="0029536A"/>
    <w:rsid w:val="00295414"/>
    <w:rsid w:val="002955E7"/>
    <w:rsid w:val="002957E5"/>
    <w:rsid w:val="00295AE0"/>
    <w:rsid w:val="00296A0F"/>
    <w:rsid w:val="0029744F"/>
    <w:rsid w:val="002978DB"/>
    <w:rsid w:val="002A0215"/>
    <w:rsid w:val="002A0232"/>
    <w:rsid w:val="002A02DF"/>
    <w:rsid w:val="002A0326"/>
    <w:rsid w:val="002A0465"/>
    <w:rsid w:val="002A094D"/>
    <w:rsid w:val="002A0AFD"/>
    <w:rsid w:val="002A16A0"/>
    <w:rsid w:val="002A17DC"/>
    <w:rsid w:val="002A22E8"/>
    <w:rsid w:val="002A27EB"/>
    <w:rsid w:val="002A28FE"/>
    <w:rsid w:val="002A2932"/>
    <w:rsid w:val="002A2B1F"/>
    <w:rsid w:val="002A35B5"/>
    <w:rsid w:val="002A3F48"/>
    <w:rsid w:val="002A4585"/>
    <w:rsid w:val="002A5100"/>
    <w:rsid w:val="002A5170"/>
    <w:rsid w:val="002A54C3"/>
    <w:rsid w:val="002A5835"/>
    <w:rsid w:val="002A6288"/>
    <w:rsid w:val="002A70BF"/>
    <w:rsid w:val="002A767F"/>
    <w:rsid w:val="002A7739"/>
    <w:rsid w:val="002A7AAE"/>
    <w:rsid w:val="002A7D29"/>
    <w:rsid w:val="002B02D6"/>
    <w:rsid w:val="002B032E"/>
    <w:rsid w:val="002B052B"/>
    <w:rsid w:val="002B0EC4"/>
    <w:rsid w:val="002B19BE"/>
    <w:rsid w:val="002B2886"/>
    <w:rsid w:val="002B2AB7"/>
    <w:rsid w:val="002B2E5C"/>
    <w:rsid w:val="002B2F3B"/>
    <w:rsid w:val="002B3273"/>
    <w:rsid w:val="002B3C39"/>
    <w:rsid w:val="002B3CE3"/>
    <w:rsid w:val="002B453E"/>
    <w:rsid w:val="002B46A8"/>
    <w:rsid w:val="002B46F2"/>
    <w:rsid w:val="002B478B"/>
    <w:rsid w:val="002B4AB2"/>
    <w:rsid w:val="002B4B6C"/>
    <w:rsid w:val="002B5168"/>
    <w:rsid w:val="002B5EFA"/>
    <w:rsid w:val="002B62E4"/>
    <w:rsid w:val="002B6F4A"/>
    <w:rsid w:val="002B6F9E"/>
    <w:rsid w:val="002B70DE"/>
    <w:rsid w:val="002B7C76"/>
    <w:rsid w:val="002C06CA"/>
    <w:rsid w:val="002C0A6B"/>
    <w:rsid w:val="002C0C45"/>
    <w:rsid w:val="002C1A82"/>
    <w:rsid w:val="002C1A85"/>
    <w:rsid w:val="002C1C65"/>
    <w:rsid w:val="002C29B3"/>
    <w:rsid w:val="002C32C4"/>
    <w:rsid w:val="002C39F3"/>
    <w:rsid w:val="002C4F37"/>
    <w:rsid w:val="002C54BF"/>
    <w:rsid w:val="002C5539"/>
    <w:rsid w:val="002C5A17"/>
    <w:rsid w:val="002C5F1F"/>
    <w:rsid w:val="002C61E1"/>
    <w:rsid w:val="002C68D0"/>
    <w:rsid w:val="002C6DFD"/>
    <w:rsid w:val="002C773E"/>
    <w:rsid w:val="002C7BA5"/>
    <w:rsid w:val="002D0146"/>
    <w:rsid w:val="002D0161"/>
    <w:rsid w:val="002D05E2"/>
    <w:rsid w:val="002D074B"/>
    <w:rsid w:val="002D0858"/>
    <w:rsid w:val="002D22C5"/>
    <w:rsid w:val="002D2936"/>
    <w:rsid w:val="002D3ED8"/>
    <w:rsid w:val="002D4454"/>
    <w:rsid w:val="002D4586"/>
    <w:rsid w:val="002D469C"/>
    <w:rsid w:val="002D495F"/>
    <w:rsid w:val="002D4FB9"/>
    <w:rsid w:val="002D50D3"/>
    <w:rsid w:val="002D59CA"/>
    <w:rsid w:val="002D5A0E"/>
    <w:rsid w:val="002D5B7B"/>
    <w:rsid w:val="002D5DE6"/>
    <w:rsid w:val="002D6093"/>
    <w:rsid w:val="002D76D3"/>
    <w:rsid w:val="002D7A65"/>
    <w:rsid w:val="002D7A81"/>
    <w:rsid w:val="002E0DF4"/>
    <w:rsid w:val="002E1108"/>
    <w:rsid w:val="002E136C"/>
    <w:rsid w:val="002E1620"/>
    <w:rsid w:val="002E1A1A"/>
    <w:rsid w:val="002E2A4B"/>
    <w:rsid w:val="002E4202"/>
    <w:rsid w:val="002E49AB"/>
    <w:rsid w:val="002E4ED3"/>
    <w:rsid w:val="002E57EF"/>
    <w:rsid w:val="002E5803"/>
    <w:rsid w:val="002E5AFB"/>
    <w:rsid w:val="002E5CBC"/>
    <w:rsid w:val="002E5D2E"/>
    <w:rsid w:val="002E645A"/>
    <w:rsid w:val="002E6D20"/>
    <w:rsid w:val="002E7C2F"/>
    <w:rsid w:val="002F0100"/>
    <w:rsid w:val="002F0490"/>
    <w:rsid w:val="002F0926"/>
    <w:rsid w:val="002F20BB"/>
    <w:rsid w:val="002F2830"/>
    <w:rsid w:val="002F2997"/>
    <w:rsid w:val="002F3738"/>
    <w:rsid w:val="002F3A12"/>
    <w:rsid w:val="002F3B30"/>
    <w:rsid w:val="002F4464"/>
    <w:rsid w:val="002F5069"/>
    <w:rsid w:val="002F540A"/>
    <w:rsid w:val="002F5896"/>
    <w:rsid w:val="002F6733"/>
    <w:rsid w:val="002F72D5"/>
    <w:rsid w:val="002F74F0"/>
    <w:rsid w:val="002F7570"/>
    <w:rsid w:val="002F794C"/>
    <w:rsid w:val="002F7DCE"/>
    <w:rsid w:val="003007D8"/>
    <w:rsid w:val="00300DF2"/>
    <w:rsid w:val="00300F38"/>
    <w:rsid w:val="00301395"/>
    <w:rsid w:val="00301B87"/>
    <w:rsid w:val="00302DC7"/>
    <w:rsid w:val="00302E6C"/>
    <w:rsid w:val="003031BB"/>
    <w:rsid w:val="00303AAD"/>
    <w:rsid w:val="00303D16"/>
    <w:rsid w:val="00304C06"/>
    <w:rsid w:val="00304CF6"/>
    <w:rsid w:val="00304E05"/>
    <w:rsid w:val="00304E46"/>
    <w:rsid w:val="00305AE3"/>
    <w:rsid w:val="00306C9B"/>
    <w:rsid w:val="0030704C"/>
    <w:rsid w:val="003078D8"/>
    <w:rsid w:val="00307B5F"/>
    <w:rsid w:val="00307DF8"/>
    <w:rsid w:val="00310A53"/>
    <w:rsid w:val="00310BD8"/>
    <w:rsid w:val="00310C3E"/>
    <w:rsid w:val="00311901"/>
    <w:rsid w:val="00311A39"/>
    <w:rsid w:val="003125A2"/>
    <w:rsid w:val="00312BF8"/>
    <w:rsid w:val="00312F97"/>
    <w:rsid w:val="00313EDE"/>
    <w:rsid w:val="00314D49"/>
    <w:rsid w:val="00314E0A"/>
    <w:rsid w:val="0031523D"/>
    <w:rsid w:val="0031547B"/>
    <w:rsid w:val="003159FB"/>
    <w:rsid w:val="00315D55"/>
    <w:rsid w:val="00316B45"/>
    <w:rsid w:val="00316EBC"/>
    <w:rsid w:val="003177A6"/>
    <w:rsid w:val="0031796F"/>
    <w:rsid w:val="00317F97"/>
    <w:rsid w:val="0032025C"/>
    <w:rsid w:val="00320328"/>
    <w:rsid w:val="003205A3"/>
    <w:rsid w:val="00320834"/>
    <w:rsid w:val="00321535"/>
    <w:rsid w:val="00321724"/>
    <w:rsid w:val="00321A41"/>
    <w:rsid w:val="00321FE2"/>
    <w:rsid w:val="00322148"/>
    <w:rsid w:val="00322803"/>
    <w:rsid w:val="0032298C"/>
    <w:rsid w:val="003234FC"/>
    <w:rsid w:val="00323CF1"/>
    <w:rsid w:val="00323D1A"/>
    <w:rsid w:val="00323E5C"/>
    <w:rsid w:val="0032434B"/>
    <w:rsid w:val="0032481C"/>
    <w:rsid w:val="00324C81"/>
    <w:rsid w:val="00325295"/>
    <w:rsid w:val="00326454"/>
    <w:rsid w:val="00326950"/>
    <w:rsid w:val="00327982"/>
    <w:rsid w:val="00327A2E"/>
    <w:rsid w:val="00330E06"/>
    <w:rsid w:val="0033102D"/>
    <w:rsid w:val="0033182D"/>
    <w:rsid w:val="00331B8E"/>
    <w:rsid w:val="00331E45"/>
    <w:rsid w:val="00331EED"/>
    <w:rsid w:val="003321DB"/>
    <w:rsid w:val="00332413"/>
    <w:rsid w:val="00332D52"/>
    <w:rsid w:val="00333233"/>
    <w:rsid w:val="003337C5"/>
    <w:rsid w:val="00333A8E"/>
    <w:rsid w:val="00333D65"/>
    <w:rsid w:val="00334019"/>
    <w:rsid w:val="003340EF"/>
    <w:rsid w:val="00334701"/>
    <w:rsid w:val="00334B53"/>
    <w:rsid w:val="00334C4E"/>
    <w:rsid w:val="00334FED"/>
    <w:rsid w:val="00335717"/>
    <w:rsid w:val="00335DDE"/>
    <w:rsid w:val="003360AE"/>
    <w:rsid w:val="0033673C"/>
    <w:rsid w:val="0033719A"/>
    <w:rsid w:val="00337224"/>
    <w:rsid w:val="003373FA"/>
    <w:rsid w:val="0033769D"/>
    <w:rsid w:val="00337937"/>
    <w:rsid w:val="00337E8F"/>
    <w:rsid w:val="00337FEE"/>
    <w:rsid w:val="00340350"/>
    <w:rsid w:val="00340850"/>
    <w:rsid w:val="00340B63"/>
    <w:rsid w:val="00341ABE"/>
    <w:rsid w:val="00341F68"/>
    <w:rsid w:val="00341F85"/>
    <w:rsid w:val="0034275F"/>
    <w:rsid w:val="00342FE8"/>
    <w:rsid w:val="003435AB"/>
    <w:rsid w:val="00343E61"/>
    <w:rsid w:val="003445EE"/>
    <w:rsid w:val="003448CA"/>
    <w:rsid w:val="00344A26"/>
    <w:rsid w:val="0034511C"/>
    <w:rsid w:val="003452FB"/>
    <w:rsid w:val="003454F0"/>
    <w:rsid w:val="0034553E"/>
    <w:rsid w:val="003455D1"/>
    <w:rsid w:val="0034560A"/>
    <w:rsid w:val="00345845"/>
    <w:rsid w:val="00345C5E"/>
    <w:rsid w:val="0034608A"/>
    <w:rsid w:val="00346177"/>
    <w:rsid w:val="0034637C"/>
    <w:rsid w:val="003465A3"/>
    <w:rsid w:val="003465DB"/>
    <w:rsid w:val="00346827"/>
    <w:rsid w:val="00347461"/>
    <w:rsid w:val="00347B3A"/>
    <w:rsid w:val="003502AA"/>
    <w:rsid w:val="00350955"/>
    <w:rsid w:val="00351139"/>
    <w:rsid w:val="00351180"/>
    <w:rsid w:val="00351278"/>
    <w:rsid w:val="003512E4"/>
    <w:rsid w:val="00351454"/>
    <w:rsid w:val="00351914"/>
    <w:rsid w:val="00351AED"/>
    <w:rsid w:val="00352586"/>
    <w:rsid w:val="00352A18"/>
    <w:rsid w:val="00353080"/>
    <w:rsid w:val="00353BCE"/>
    <w:rsid w:val="00354AAB"/>
    <w:rsid w:val="003552E6"/>
    <w:rsid w:val="00355BF6"/>
    <w:rsid w:val="00355C70"/>
    <w:rsid w:val="00355D22"/>
    <w:rsid w:val="003561EB"/>
    <w:rsid w:val="003564EF"/>
    <w:rsid w:val="0035650D"/>
    <w:rsid w:val="00356536"/>
    <w:rsid w:val="0035690C"/>
    <w:rsid w:val="00356E2E"/>
    <w:rsid w:val="00357A17"/>
    <w:rsid w:val="00357B80"/>
    <w:rsid w:val="003609BD"/>
    <w:rsid w:val="00361869"/>
    <w:rsid w:val="00361B94"/>
    <w:rsid w:val="003624BB"/>
    <w:rsid w:val="00362547"/>
    <w:rsid w:val="00362A42"/>
    <w:rsid w:val="00362C8B"/>
    <w:rsid w:val="003630BC"/>
    <w:rsid w:val="00363270"/>
    <w:rsid w:val="0036370C"/>
    <w:rsid w:val="003641FA"/>
    <w:rsid w:val="00364898"/>
    <w:rsid w:val="003648BB"/>
    <w:rsid w:val="00364DFA"/>
    <w:rsid w:val="00365503"/>
    <w:rsid w:val="00365A8B"/>
    <w:rsid w:val="003667C3"/>
    <w:rsid w:val="00367482"/>
    <w:rsid w:val="0036748B"/>
    <w:rsid w:val="0036768E"/>
    <w:rsid w:val="003676E3"/>
    <w:rsid w:val="00367965"/>
    <w:rsid w:val="00370075"/>
    <w:rsid w:val="003708D5"/>
    <w:rsid w:val="00370C78"/>
    <w:rsid w:val="003711D9"/>
    <w:rsid w:val="003713D9"/>
    <w:rsid w:val="003718C7"/>
    <w:rsid w:val="00371994"/>
    <w:rsid w:val="0037229A"/>
    <w:rsid w:val="00372CFA"/>
    <w:rsid w:val="00373757"/>
    <w:rsid w:val="0037399B"/>
    <w:rsid w:val="00373EDA"/>
    <w:rsid w:val="00374112"/>
    <w:rsid w:val="0037419D"/>
    <w:rsid w:val="00374386"/>
    <w:rsid w:val="003743CF"/>
    <w:rsid w:val="0037466A"/>
    <w:rsid w:val="0037481E"/>
    <w:rsid w:val="00374C1A"/>
    <w:rsid w:val="003750C6"/>
    <w:rsid w:val="00375338"/>
    <w:rsid w:val="00375923"/>
    <w:rsid w:val="00375EC6"/>
    <w:rsid w:val="00375F57"/>
    <w:rsid w:val="00376363"/>
    <w:rsid w:val="003765A7"/>
    <w:rsid w:val="003771FD"/>
    <w:rsid w:val="003773D6"/>
    <w:rsid w:val="00377724"/>
    <w:rsid w:val="00377D51"/>
    <w:rsid w:val="0038152B"/>
    <w:rsid w:val="003821ED"/>
    <w:rsid w:val="003826AE"/>
    <w:rsid w:val="003829AE"/>
    <w:rsid w:val="00382ED4"/>
    <w:rsid w:val="00383729"/>
    <w:rsid w:val="00383EAA"/>
    <w:rsid w:val="003843B6"/>
    <w:rsid w:val="0038467F"/>
    <w:rsid w:val="00384831"/>
    <w:rsid w:val="003848EB"/>
    <w:rsid w:val="00384A1D"/>
    <w:rsid w:val="00384C3D"/>
    <w:rsid w:val="00385409"/>
    <w:rsid w:val="003854DC"/>
    <w:rsid w:val="00385643"/>
    <w:rsid w:val="00385F59"/>
    <w:rsid w:val="0038609A"/>
    <w:rsid w:val="003865F5"/>
    <w:rsid w:val="00386781"/>
    <w:rsid w:val="00386986"/>
    <w:rsid w:val="00386C65"/>
    <w:rsid w:val="00387939"/>
    <w:rsid w:val="003902AE"/>
    <w:rsid w:val="00390546"/>
    <w:rsid w:val="00390A06"/>
    <w:rsid w:val="00390C8B"/>
    <w:rsid w:val="00391041"/>
    <w:rsid w:val="0039147A"/>
    <w:rsid w:val="003916C2"/>
    <w:rsid w:val="0039170A"/>
    <w:rsid w:val="0039187F"/>
    <w:rsid w:val="00391B9A"/>
    <w:rsid w:val="00391E7D"/>
    <w:rsid w:val="0039210A"/>
    <w:rsid w:val="0039348B"/>
    <w:rsid w:val="00393E5D"/>
    <w:rsid w:val="003942CC"/>
    <w:rsid w:val="00394BEB"/>
    <w:rsid w:val="00394C91"/>
    <w:rsid w:val="00394F41"/>
    <w:rsid w:val="00395994"/>
    <w:rsid w:val="00395A89"/>
    <w:rsid w:val="00395ABA"/>
    <w:rsid w:val="00395BD6"/>
    <w:rsid w:val="00396278"/>
    <w:rsid w:val="00396329"/>
    <w:rsid w:val="003966C6"/>
    <w:rsid w:val="0039764A"/>
    <w:rsid w:val="00397982"/>
    <w:rsid w:val="00397A83"/>
    <w:rsid w:val="00397B0E"/>
    <w:rsid w:val="00397D46"/>
    <w:rsid w:val="00397FB1"/>
    <w:rsid w:val="003A0957"/>
    <w:rsid w:val="003A1553"/>
    <w:rsid w:val="003A1F78"/>
    <w:rsid w:val="003A2046"/>
    <w:rsid w:val="003A2175"/>
    <w:rsid w:val="003A2468"/>
    <w:rsid w:val="003A3DA1"/>
    <w:rsid w:val="003A4E00"/>
    <w:rsid w:val="003A5136"/>
    <w:rsid w:val="003A5759"/>
    <w:rsid w:val="003A5CE2"/>
    <w:rsid w:val="003A616D"/>
    <w:rsid w:val="003A692A"/>
    <w:rsid w:val="003A69C2"/>
    <w:rsid w:val="003A6F20"/>
    <w:rsid w:val="003A7756"/>
    <w:rsid w:val="003A7CFB"/>
    <w:rsid w:val="003A7DD2"/>
    <w:rsid w:val="003A7FBA"/>
    <w:rsid w:val="003B0094"/>
    <w:rsid w:val="003B0A41"/>
    <w:rsid w:val="003B290B"/>
    <w:rsid w:val="003B2D78"/>
    <w:rsid w:val="003B34AA"/>
    <w:rsid w:val="003B3E38"/>
    <w:rsid w:val="003B407C"/>
    <w:rsid w:val="003B40C1"/>
    <w:rsid w:val="003B42BF"/>
    <w:rsid w:val="003B57A8"/>
    <w:rsid w:val="003B5AC9"/>
    <w:rsid w:val="003B5ADC"/>
    <w:rsid w:val="003B7C22"/>
    <w:rsid w:val="003C0BF5"/>
    <w:rsid w:val="003C1406"/>
    <w:rsid w:val="003C168A"/>
    <w:rsid w:val="003C17D8"/>
    <w:rsid w:val="003C1F7E"/>
    <w:rsid w:val="003C23EC"/>
    <w:rsid w:val="003C2683"/>
    <w:rsid w:val="003C2B39"/>
    <w:rsid w:val="003C2E6D"/>
    <w:rsid w:val="003C2FAB"/>
    <w:rsid w:val="003C3E44"/>
    <w:rsid w:val="003C4A0F"/>
    <w:rsid w:val="003C4A2D"/>
    <w:rsid w:val="003C4F6A"/>
    <w:rsid w:val="003C518A"/>
    <w:rsid w:val="003C5DE9"/>
    <w:rsid w:val="003C5EF2"/>
    <w:rsid w:val="003C6582"/>
    <w:rsid w:val="003C6639"/>
    <w:rsid w:val="003C6D80"/>
    <w:rsid w:val="003C6F9A"/>
    <w:rsid w:val="003C71B5"/>
    <w:rsid w:val="003C72B8"/>
    <w:rsid w:val="003C75D2"/>
    <w:rsid w:val="003C797A"/>
    <w:rsid w:val="003C7A63"/>
    <w:rsid w:val="003C7F75"/>
    <w:rsid w:val="003D05C9"/>
    <w:rsid w:val="003D0B0C"/>
    <w:rsid w:val="003D0BF6"/>
    <w:rsid w:val="003D0C40"/>
    <w:rsid w:val="003D0EE2"/>
    <w:rsid w:val="003D1440"/>
    <w:rsid w:val="003D1798"/>
    <w:rsid w:val="003D1C10"/>
    <w:rsid w:val="003D26BC"/>
    <w:rsid w:val="003D35C5"/>
    <w:rsid w:val="003D3CAD"/>
    <w:rsid w:val="003D3EC9"/>
    <w:rsid w:val="003D41E8"/>
    <w:rsid w:val="003D41FD"/>
    <w:rsid w:val="003D4473"/>
    <w:rsid w:val="003D4A59"/>
    <w:rsid w:val="003D4AF7"/>
    <w:rsid w:val="003D558F"/>
    <w:rsid w:val="003D5669"/>
    <w:rsid w:val="003D624F"/>
    <w:rsid w:val="003D70EE"/>
    <w:rsid w:val="003D7235"/>
    <w:rsid w:val="003D74AD"/>
    <w:rsid w:val="003D790D"/>
    <w:rsid w:val="003D7997"/>
    <w:rsid w:val="003E021B"/>
    <w:rsid w:val="003E046A"/>
    <w:rsid w:val="003E048E"/>
    <w:rsid w:val="003E0591"/>
    <w:rsid w:val="003E09BA"/>
    <w:rsid w:val="003E0C0C"/>
    <w:rsid w:val="003E1B70"/>
    <w:rsid w:val="003E2096"/>
    <w:rsid w:val="003E23C7"/>
    <w:rsid w:val="003E2439"/>
    <w:rsid w:val="003E260A"/>
    <w:rsid w:val="003E2B9C"/>
    <w:rsid w:val="003E4263"/>
    <w:rsid w:val="003E43F6"/>
    <w:rsid w:val="003E4958"/>
    <w:rsid w:val="003E4A46"/>
    <w:rsid w:val="003E4B4E"/>
    <w:rsid w:val="003E5DD6"/>
    <w:rsid w:val="003E5E3B"/>
    <w:rsid w:val="003E6151"/>
    <w:rsid w:val="003E66FE"/>
    <w:rsid w:val="003E68FA"/>
    <w:rsid w:val="003E6C88"/>
    <w:rsid w:val="003E6E0E"/>
    <w:rsid w:val="003E74FE"/>
    <w:rsid w:val="003E7739"/>
    <w:rsid w:val="003E795A"/>
    <w:rsid w:val="003E7B94"/>
    <w:rsid w:val="003E7C5B"/>
    <w:rsid w:val="003F02C7"/>
    <w:rsid w:val="003F0307"/>
    <w:rsid w:val="003F0444"/>
    <w:rsid w:val="003F0509"/>
    <w:rsid w:val="003F06FB"/>
    <w:rsid w:val="003F0F0B"/>
    <w:rsid w:val="003F1CD6"/>
    <w:rsid w:val="003F1F88"/>
    <w:rsid w:val="003F246F"/>
    <w:rsid w:val="003F2FF0"/>
    <w:rsid w:val="003F3390"/>
    <w:rsid w:val="003F36F8"/>
    <w:rsid w:val="003F3B29"/>
    <w:rsid w:val="003F3E93"/>
    <w:rsid w:val="003F3FCF"/>
    <w:rsid w:val="003F4281"/>
    <w:rsid w:val="003F4701"/>
    <w:rsid w:val="003F4C08"/>
    <w:rsid w:val="003F4D5D"/>
    <w:rsid w:val="003F51CD"/>
    <w:rsid w:val="003F533A"/>
    <w:rsid w:val="003F55C7"/>
    <w:rsid w:val="003F56F2"/>
    <w:rsid w:val="003F6731"/>
    <w:rsid w:val="003F6CC8"/>
    <w:rsid w:val="003F6EEE"/>
    <w:rsid w:val="003F73B0"/>
    <w:rsid w:val="003F7577"/>
    <w:rsid w:val="003F75CA"/>
    <w:rsid w:val="004003E1"/>
    <w:rsid w:val="004003FC"/>
    <w:rsid w:val="0040059B"/>
    <w:rsid w:val="004009CF"/>
    <w:rsid w:val="004015EE"/>
    <w:rsid w:val="00401943"/>
    <w:rsid w:val="004020A8"/>
    <w:rsid w:val="00402CC1"/>
    <w:rsid w:val="00403558"/>
    <w:rsid w:val="00404106"/>
    <w:rsid w:val="00404305"/>
    <w:rsid w:val="00404832"/>
    <w:rsid w:val="004051FC"/>
    <w:rsid w:val="004054FB"/>
    <w:rsid w:val="00405656"/>
    <w:rsid w:val="00407383"/>
    <w:rsid w:val="00407633"/>
    <w:rsid w:val="00407770"/>
    <w:rsid w:val="00407A83"/>
    <w:rsid w:val="00407C07"/>
    <w:rsid w:val="00407D10"/>
    <w:rsid w:val="004107D3"/>
    <w:rsid w:val="00411374"/>
    <w:rsid w:val="004113EB"/>
    <w:rsid w:val="0041152D"/>
    <w:rsid w:val="00411671"/>
    <w:rsid w:val="00411AF5"/>
    <w:rsid w:val="00412187"/>
    <w:rsid w:val="00412FF3"/>
    <w:rsid w:val="004132D9"/>
    <w:rsid w:val="004136BE"/>
    <w:rsid w:val="004137BB"/>
    <w:rsid w:val="0041388E"/>
    <w:rsid w:val="00413E03"/>
    <w:rsid w:val="00414AA4"/>
    <w:rsid w:val="00414D0B"/>
    <w:rsid w:val="00415462"/>
    <w:rsid w:val="00415667"/>
    <w:rsid w:val="00415C90"/>
    <w:rsid w:val="00415DC7"/>
    <w:rsid w:val="00415E67"/>
    <w:rsid w:val="00416948"/>
    <w:rsid w:val="0041695E"/>
    <w:rsid w:val="00416A7C"/>
    <w:rsid w:val="00416D7B"/>
    <w:rsid w:val="0042000C"/>
    <w:rsid w:val="0042019D"/>
    <w:rsid w:val="004204FF"/>
    <w:rsid w:val="004206BB"/>
    <w:rsid w:val="0042157D"/>
    <w:rsid w:val="004215F0"/>
    <w:rsid w:val="00422126"/>
    <w:rsid w:val="00422295"/>
    <w:rsid w:val="0042253A"/>
    <w:rsid w:val="0042376B"/>
    <w:rsid w:val="00425366"/>
    <w:rsid w:val="0042559E"/>
    <w:rsid w:val="004257F7"/>
    <w:rsid w:val="00425B60"/>
    <w:rsid w:val="00425E63"/>
    <w:rsid w:val="00427519"/>
    <w:rsid w:val="004277EE"/>
    <w:rsid w:val="004278CB"/>
    <w:rsid w:val="00427DA3"/>
    <w:rsid w:val="00427E29"/>
    <w:rsid w:val="00431135"/>
    <w:rsid w:val="004312E3"/>
    <w:rsid w:val="00431312"/>
    <w:rsid w:val="0043136B"/>
    <w:rsid w:val="004319DB"/>
    <w:rsid w:val="00431F5A"/>
    <w:rsid w:val="00431F94"/>
    <w:rsid w:val="004324B8"/>
    <w:rsid w:val="00432616"/>
    <w:rsid w:val="004328A0"/>
    <w:rsid w:val="00432A79"/>
    <w:rsid w:val="00432E02"/>
    <w:rsid w:val="004335B9"/>
    <w:rsid w:val="00433F4D"/>
    <w:rsid w:val="00434425"/>
    <w:rsid w:val="004345FC"/>
    <w:rsid w:val="0043507D"/>
    <w:rsid w:val="004358DA"/>
    <w:rsid w:val="00435D59"/>
    <w:rsid w:val="004360AB"/>
    <w:rsid w:val="004368FF"/>
    <w:rsid w:val="0043780E"/>
    <w:rsid w:val="00440CFF"/>
    <w:rsid w:val="00441125"/>
    <w:rsid w:val="004414AF"/>
    <w:rsid w:val="00441522"/>
    <w:rsid w:val="00441AD5"/>
    <w:rsid w:val="00441F17"/>
    <w:rsid w:val="00441FD2"/>
    <w:rsid w:val="004427D6"/>
    <w:rsid w:val="0044298A"/>
    <w:rsid w:val="00442F10"/>
    <w:rsid w:val="00443139"/>
    <w:rsid w:val="004433A0"/>
    <w:rsid w:val="004444B1"/>
    <w:rsid w:val="0044543F"/>
    <w:rsid w:val="00445ABA"/>
    <w:rsid w:val="00446612"/>
    <w:rsid w:val="004469B6"/>
    <w:rsid w:val="00446CC0"/>
    <w:rsid w:val="00447647"/>
    <w:rsid w:val="00447B29"/>
    <w:rsid w:val="004500EC"/>
    <w:rsid w:val="00450501"/>
    <w:rsid w:val="004505C8"/>
    <w:rsid w:val="00451016"/>
    <w:rsid w:val="0045237A"/>
    <w:rsid w:val="0045246E"/>
    <w:rsid w:val="00452893"/>
    <w:rsid w:val="00452CC6"/>
    <w:rsid w:val="0045448C"/>
    <w:rsid w:val="004547A0"/>
    <w:rsid w:val="00454C30"/>
    <w:rsid w:val="00454F2A"/>
    <w:rsid w:val="00454FFB"/>
    <w:rsid w:val="004550AA"/>
    <w:rsid w:val="0045579F"/>
    <w:rsid w:val="00455A9D"/>
    <w:rsid w:val="00455BB2"/>
    <w:rsid w:val="0045637E"/>
    <w:rsid w:val="00457651"/>
    <w:rsid w:val="00457C67"/>
    <w:rsid w:val="00460071"/>
    <w:rsid w:val="00460460"/>
    <w:rsid w:val="00460FD1"/>
    <w:rsid w:val="004618D6"/>
    <w:rsid w:val="00461ED2"/>
    <w:rsid w:val="00461F4A"/>
    <w:rsid w:val="00462280"/>
    <w:rsid w:val="00462B38"/>
    <w:rsid w:val="00462C08"/>
    <w:rsid w:val="00462FA9"/>
    <w:rsid w:val="004632DE"/>
    <w:rsid w:val="00463531"/>
    <w:rsid w:val="00463D17"/>
    <w:rsid w:val="00464C23"/>
    <w:rsid w:val="004651A9"/>
    <w:rsid w:val="004657D5"/>
    <w:rsid w:val="00465917"/>
    <w:rsid w:val="00465A24"/>
    <w:rsid w:val="00465CF4"/>
    <w:rsid w:val="004660FF"/>
    <w:rsid w:val="004667C8"/>
    <w:rsid w:val="00466F7A"/>
    <w:rsid w:val="00467B28"/>
    <w:rsid w:val="00467F79"/>
    <w:rsid w:val="00470088"/>
    <w:rsid w:val="00470418"/>
    <w:rsid w:val="00470CEA"/>
    <w:rsid w:val="00470D0F"/>
    <w:rsid w:val="00470D29"/>
    <w:rsid w:val="00471A2F"/>
    <w:rsid w:val="00471BFA"/>
    <w:rsid w:val="004721D5"/>
    <w:rsid w:val="004721EC"/>
    <w:rsid w:val="004727F5"/>
    <w:rsid w:val="00472CC2"/>
    <w:rsid w:val="00472E77"/>
    <w:rsid w:val="00472E90"/>
    <w:rsid w:val="00473047"/>
    <w:rsid w:val="0047305C"/>
    <w:rsid w:val="004736C6"/>
    <w:rsid w:val="00473798"/>
    <w:rsid w:val="004738E9"/>
    <w:rsid w:val="004746C2"/>
    <w:rsid w:val="00474C02"/>
    <w:rsid w:val="00475BD5"/>
    <w:rsid w:val="004769E1"/>
    <w:rsid w:val="00476A1A"/>
    <w:rsid w:val="00476C21"/>
    <w:rsid w:val="00477079"/>
    <w:rsid w:val="00477460"/>
    <w:rsid w:val="004774CF"/>
    <w:rsid w:val="00477541"/>
    <w:rsid w:val="004777AC"/>
    <w:rsid w:val="00477F26"/>
    <w:rsid w:val="004800C6"/>
    <w:rsid w:val="004802A1"/>
    <w:rsid w:val="0048076D"/>
    <w:rsid w:val="00480BCA"/>
    <w:rsid w:val="00481043"/>
    <w:rsid w:val="00481C3B"/>
    <w:rsid w:val="00481EB6"/>
    <w:rsid w:val="00482059"/>
    <w:rsid w:val="004824C8"/>
    <w:rsid w:val="00482592"/>
    <w:rsid w:val="00482CE6"/>
    <w:rsid w:val="00482E01"/>
    <w:rsid w:val="00482FA2"/>
    <w:rsid w:val="0048518D"/>
    <w:rsid w:val="00485D17"/>
    <w:rsid w:val="004864DB"/>
    <w:rsid w:val="00486FD0"/>
    <w:rsid w:val="0048749A"/>
    <w:rsid w:val="00487A5B"/>
    <w:rsid w:val="00487E04"/>
    <w:rsid w:val="00487E12"/>
    <w:rsid w:val="0049041B"/>
    <w:rsid w:val="0049047B"/>
    <w:rsid w:val="0049095B"/>
    <w:rsid w:val="00490E1A"/>
    <w:rsid w:val="00491298"/>
    <w:rsid w:val="0049142B"/>
    <w:rsid w:val="00491B23"/>
    <w:rsid w:val="00491CDF"/>
    <w:rsid w:val="00491F15"/>
    <w:rsid w:val="0049224F"/>
    <w:rsid w:val="004926DD"/>
    <w:rsid w:val="00492AD6"/>
    <w:rsid w:val="00492F41"/>
    <w:rsid w:val="00493305"/>
    <w:rsid w:val="00493B9D"/>
    <w:rsid w:val="00493EC9"/>
    <w:rsid w:val="004941C2"/>
    <w:rsid w:val="00494328"/>
    <w:rsid w:val="004946B8"/>
    <w:rsid w:val="004948B4"/>
    <w:rsid w:val="00494A83"/>
    <w:rsid w:val="004955A6"/>
    <w:rsid w:val="00497004"/>
    <w:rsid w:val="00497036"/>
    <w:rsid w:val="004975B7"/>
    <w:rsid w:val="00497BD9"/>
    <w:rsid w:val="004A0018"/>
    <w:rsid w:val="004A0569"/>
    <w:rsid w:val="004A1570"/>
    <w:rsid w:val="004A1DDD"/>
    <w:rsid w:val="004A2438"/>
    <w:rsid w:val="004A3514"/>
    <w:rsid w:val="004A4C0C"/>
    <w:rsid w:val="004A6017"/>
    <w:rsid w:val="004A6EB4"/>
    <w:rsid w:val="004A70A1"/>
    <w:rsid w:val="004A7B0A"/>
    <w:rsid w:val="004A7BD9"/>
    <w:rsid w:val="004A7C0E"/>
    <w:rsid w:val="004A7E46"/>
    <w:rsid w:val="004A7FB3"/>
    <w:rsid w:val="004B06E9"/>
    <w:rsid w:val="004B09BF"/>
    <w:rsid w:val="004B13C0"/>
    <w:rsid w:val="004B1470"/>
    <w:rsid w:val="004B148C"/>
    <w:rsid w:val="004B1A05"/>
    <w:rsid w:val="004B218C"/>
    <w:rsid w:val="004B2471"/>
    <w:rsid w:val="004B2922"/>
    <w:rsid w:val="004B3148"/>
    <w:rsid w:val="004B3536"/>
    <w:rsid w:val="004B3E87"/>
    <w:rsid w:val="004B469E"/>
    <w:rsid w:val="004B48B1"/>
    <w:rsid w:val="004B4B99"/>
    <w:rsid w:val="004B5003"/>
    <w:rsid w:val="004B52F8"/>
    <w:rsid w:val="004B5C5A"/>
    <w:rsid w:val="004B5F98"/>
    <w:rsid w:val="004B6B08"/>
    <w:rsid w:val="004B7397"/>
    <w:rsid w:val="004B74C6"/>
    <w:rsid w:val="004B7A46"/>
    <w:rsid w:val="004B7E47"/>
    <w:rsid w:val="004C06ED"/>
    <w:rsid w:val="004C0C52"/>
    <w:rsid w:val="004C0C8F"/>
    <w:rsid w:val="004C10B9"/>
    <w:rsid w:val="004C1647"/>
    <w:rsid w:val="004C1DC0"/>
    <w:rsid w:val="004C2108"/>
    <w:rsid w:val="004C261D"/>
    <w:rsid w:val="004C36BB"/>
    <w:rsid w:val="004C3CF9"/>
    <w:rsid w:val="004C436D"/>
    <w:rsid w:val="004C5C61"/>
    <w:rsid w:val="004C66F5"/>
    <w:rsid w:val="004C6B95"/>
    <w:rsid w:val="004C6C36"/>
    <w:rsid w:val="004C72F1"/>
    <w:rsid w:val="004C73D4"/>
    <w:rsid w:val="004C781B"/>
    <w:rsid w:val="004C7875"/>
    <w:rsid w:val="004C7C2D"/>
    <w:rsid w:val="004D0002"/>
    <w:rsid w:val="004D0054"/>
    <w:rsid w:val="004D10BE"/>
    <w:rsid w:val="004D124B"/>
    <w:rsid w:val="004D149E"/>
    <w:rsid w:val="004D266A"/>
    <w:rsid w:val="004D2AEA"/>
    <w:rsid w:val="004D2B78"/>
    <w:rsid w:val="004D36ED"/>
    <w:rsid w:val="004D3722"/>
    <w:rsid w:val="004D395D"/>
    <w:rsid w:val="004D3A78"/>
    <w:rsid w:val="004D3B0A"/>
    <w:rsid w:val="004D3D28"/>
    <w:rsid w:val="004D3D4F"/>
    <w:rsid w:val="004D461F"/>
    <w:rsid w:val="004D463F"/>
    <w:rsid w:val="004D4A66"/>
    <w:rsid w:val="004D5711"/>
    <w:rsid w:val="004D5FC9"/>
    <w:rsid w:val="004D626C"/>
    <w:rsid w:val="004D639D"/>
    <w:rsid w:val="004D6789"/>
    <w:rsid w:val="004D67D3"/>
    <w:rsid w:val="004D776F"/>
    <w:rsid w:val="004E03C6"/>
    <w:rsid w:val="004E0CB3"/>
    <w:rsid w:val="004E143E"/>
    <w:rsid w:val="004E1728"/>
    <w:rsid w:val="004E1D86"/>
    <w:rsid w:val="004E2318"/>
    <w:rsid w:val="004E2608"/>
    <w:rsid w:val="004E2684"/>
    <w:rsid w:val="004E40E6"/>
    <w:rsid w:val="004E4A42"/>
    <w:rsid w:val="004E4EEC"/>
    <w:rsid w:val="004E5418"/>
    <w:rsid w:val="004E5A11"/>
    <w:rsid w:val="004E5AA5"/>
    <w:rsid w:val="004E5BF9"/>
    <w:rsid w:val="004E66E6"/>
    <w:rsid w:val="004E66F6"/>
    <w:rsid w:val="004E67BB"/>
    <w:rsid w:val="004E68EB"/>
    <w:rsid w:val="004E6FF8"/>
    <w:rsid w:val="004E738A"/>
    <w:rsid w:val="004E7687"/>
    <w:rsid w:val="004E76B3"/>
    <w:rsid w:val="004E7FA5"/>
    <w:rsid w:val="004F0044"/>
    <w:rsid w:val="004F018D"/>
    <w:rsid w:val="004F0967"/>
    <w:rsid w:val="004F0C59"/>
    <w:rsid w:val="004F0F7A"/>
    <w:rsid w:val="004F12AE"/>
    <w:rsid w:val="004F1954"/>
    <w:rsid w:val="004F1A97"/>
    <w:rsid w:val="004F2228"/>
    <w:rsid w:val="004F2318"/>
    <w:rsid w:val="004F249B"/>
    <w:rsid w:val="004F2ECE"/>
    <w:rsid w:val="004F3155"/>
    <w:rsid w:val="004F4212"/>
    <w:rsid w:val="004F4231"/>
    <w:rsid w:val="004F49F3"/>
    <w:rsid w:val="004F4FA5"/>
    <w:rsid w:val="004F5199"/>
    <w:rsid w:val="004F58BB"/>
    <w:rsid w:val="004F5C35"/>
    <w:rsid w:val="004F5D4C"/>
    <w:rsid w:val="004F6270"/>
    <w:rsid w:val="004F6865"/>
    <w:rsid w:val="004F6D2F"/>
    <w:rsid w:val="005004B5"/>
    <w:rsid w:val="00500CB8"/>
    <w:rsid w:val="00500FFF"/>
    <w:rsid w:val="005013E0"/>
    <w:rsid w:val="005015CE"/>
    <w:rsid w:val="00501DDF"/>
    <w:rsid w:val="0050205F"/>
    <w:rsid w:val="005020CD"/>
    <w:rsid w:val="005021C5"/>
    <w:rsid w:val="005025E9"/>
    <w:rsid w:val="005033FC"/>
    <w:rsid w:val="00503790"/>
    <w:rsid w:val="005039E9"/>
    <w:rsid w:val="00504071"/>
    <w:rsid w:val="005041CD"/>
    <w:rsid w:val="005046A2"/>
    <w:rsid w:val="00504769"/>
    <w:rsid w:val="00504D82"/>
    <w:rsid w:val="00506007"/>
    <w:rsid w:val="005065E0"/>
    <w:rsid w:val="00506854"/>
    <w:rsid w:val="00506BB6"/>
    <w:rsid w:val="00506FF9"/>
    <w:rsid w:val="0050710A"/>
    <w:rsid w:val="00507927"/>
    <w:rsid w:val="00507A5B"/>
    <w:rsid w:val="00507AE3"/>
    <w:rsid w:val="00507B69"/>
    <w:rsid w:val="00510012"/>
    <w:rsid w:val="005101F4"/>
    <w:rsid w:val="005101F9"/>
    <w:rsid w:val="00510456"/>
    <w:rsid w:val="0051064C"/>
    <w:rsid w:val="00510BAE"/>
    <w:rsid w:val="0051139E"/>
    <w:rsid w:val="00511846"/>
    <w:rsid w:val="005125DC"/>
    <w:rsid w:val="005128AB"/>
    <w:rsid w:val="00512A25"/>
    <w:rsid w:val="00514344"/>
    <w:rsid w:val="00514E2C"/>
    <w:rsid w:val="005154D2"/>
    <w:rsid w:val="00515AB5"/>
    <w:rsid w:val="00515F65"/>
    <w:rsid w:val="00516153"/>
    <w:rsid w:val="005161F0"/>
    <w:rsid w:val="0051620F"/>
    <w:rsid w:val="0051698A"/>
    <w:rsid w:val="00516E54"/>
    <w:rsid w:val="005201CE"/>
    <w:rsid w:val="00520C52"/>
    <w:rsid w:val="00520C9C"/>
    <w:rsid w:val="00520F60"/>
    <w:rsid w:val="005213FE"/>
    <w:rsid w:val="0052160A"/>
    <w:rsid w:val="00521656"/>
    <w:rsid w:val="00521657"/>
    <w:rsid w:val="00521724"/>
    <w:rsid w:val="00521860"/>
    <w:rsid w:val="00523392"/>
    <w:rsid w:val="0052379F"/>
    <w:rsid w:val="005240D8"/>
    <w:rsid w:val="0052437F"/>
    <w:rsid w:val="005255AA"/>
    <w:rsid w:val="00525BB2"/>
    <w:rsid w:val="00525C7B"/>
    <w:rsid w:val="0052721A"/>
    <w:rsid w:val="005276B7"/>
    <w:rsid w:val="00527D83"/>
    <w:rsid w:val="00527E62"/>
    <w:rsid w:val="00530E2C"/>
    <w:rsid w:val="00530FA5"/>
    <w:rsid w:val="005317AE"/>
    <w:rsid w:val="00531828"/>
    <w:rsid w:val="00531A8F"/>
    <w:rsid w:val="00532419"/>
    <w:rsid w:val="00532651"/>
    <w:rsid w:val="00534327"/>
    <w:rsid w:val="00534586"/>
    <w:rsid w:val="0053475B"/>
    <w:rsid w:val="005348B6"/>
    <w:rsid w:val="00534B74"/>
    <w:rsid w:val="00534BC8"/>
    <w:rsid w:val="00535310"/>
    <w:rsid w:val="0053546A"/>
    <w:rsid w:val="00535D04"/>
    <w:rsid w:val="00535E62"/>
    <w:rsid w:val="00535F3C"/>
    <w:rsid w:val="005372F6"/>
    <w:rsid w:val="00537CBE"/>
    <w:rsid w:val="0054124D"/>
    <w:rsid w:val="005412D9"/>
    <w:rsid w:val="00541673"/>
    <w:rsid w:val="00542B57"/>
    <w:rsid w:val="00542C89"/>
    <w:rsid w:val="00542DB7"/>
    <w:rsid w:val="005433E9"/>
    <w:rsid w:val="005435CB"/>
    <w:rsid w:val="00543C89"/>
    <w:rsid w:val="0054449A"/>
    <w:rsid w:val="00546815"/>
    <w:rsid w:val="00546B50"/>
    <w:rsid w:val="00547246"/>
    <w:rsid w:val="00547292"/>
    <w:rsid w:val="00547382"/>
    <w:rsid w:val="00547AA1"/>
    <w:rsid w:val="00547C63"/>
    <w:rsid w:val="00547DC3"/>
    <w:rsid w:val="0055034A"/>
    <w:rsid w:val="0055051E"/>
    <w:rsid w:val="0055066C"/>
    <w:rsid w:val="00550882"/>
    <w:rsid w:val="005508BB"/>
    <w:rsid w:val="00550CDE"/>
    <w:rsid w:val="00550CF3"/>
    <w:rsid w:val="00550EF6"/>
    <w:rsid w:val="005519D7"/>
    <w:rsid w:val="005529F7"/>
    <w:rsid w:val="00552C94"/>
    <w:rsid w:val="00552F31"/>
    <w:rsid w:val="00553245"/>
    <w:rsid w:val="005532D6"/>
    <w:rsid w:val="005539A2"/>
    <w:rsid w:val="00553E5C"/>
    <w:rsid w:val="005557B5"/>
    <w:rsid w:val="00555CFD"/>
    <w:rsid w:val="00556B4F"/>
    <w:rsid w:val="0055738E"/>
    <w:rsid w:val="00557459"/>
    <w:rsid w:val="00557812"/>
    <w:rsid w:val="00557963"/>
    <w:rsid w:val="00557A5F"/>
    <w:rsid w:val="00557FE9"/>
    <w:rsid w:val="005600EA"/>
    <w:rsid w:val="00560FF7"/>
    <w:rsid w:val="0056158A"/>
    <w:rsid w:val="0056188D"/>
    <w:rsid w:val="00561A72"/>
    <w:rsid w:val="00561CF6"/>
    <w:rsid w:val="005635A9"/>
    <w:rsid w:val="005637EE"/>
    <w:rsid w:val="00563B19"/>
    <w:rsid w:val="00563F47"/>
    <w:rsid w:val="00563F76"/>
    <w:rsid w:val="005641F8"/>
    <w:rsid w:val="00564AE5"/>
    <w:rsid w:val="00564CCC"/>
    <w:rsid w:val="0056528C"/>
    <w:rsid w:val="005654C8"/>
    <w:rsid w:val="005657B0"/>
    <w:rsid w:val="00565DB3"/>
    <w:rsid w:val="00566075"/>
    <w:rsid w:val="0056625C"/>
    <w:rsid w:val="00566BE2"/>
    <w:rsid w:val="00566CDF"/>
    <w:rsid w:val="00567184"/>
    <w:rsid w:val="0056728E"/>
    <w:rsid w:val="00567861"/>
    <w:rsid w:val="00571F2D"/>
    <w:rsid w:val="00571F3F"/>
    <w:rsid w:val="005722F3"/>
    <w:rsid w:val="00572330"/>
    <w:rsid w:val="0057285A"/>
    <w:rsid w:val="00572D8C"/>
    <w:rsid w:val="00572E4F"/>
    <w:rsid w:val="005736CA"/>
    <w:rsid w:val="00573861"/>
    <w:rsid w:val="00573BC6"/>
    <w:rsid w:val="0057455B"/>
    <w:rsid w:val="005748F8"/>
    <w:rsid w:val="0057597E"/>
    <w:rsid w:val="00575B1A"/>
    <w:rsid w:val="00575BE3"/>
    <w:rsid w:val="00575DE5"/>
    <w:rsid w:val="005764F6"/>
    <w:rsid w:val="00577393"/>
    <w:rsid w:val="00577E18"/>
    <w:rsid w:val="005803DF"/>
    <w:rsid w:val="0058086F"/>
    <w:rsid w:val="005809FA"/>
    <w:rsid w:val="00580A62"/>
    <w:rsid w:val="00580F6B"/>
    <w:rsid w:val="0058166E"/>
    <w:rsid w:val="00581C90"/>
    <w:rsid w:val="00581DB4"/>
    <w:rsid w:val="00582121"/>
    <w:rsid w:val="00582B81"/>
    <w:rsid w:val="00582F07"/>
    <w:rsid w:val="00582F94"/>
    <w:rsid w:val="005837FC"/>
    <w:rsid w:val="0058423E"/>
    <w:rsid w:val="00584314"/>
    <w:rsid w:val="0058519E"/>
    <w:rsid w:val="00585764"/>
    <w:rsid w:val="0058597F"/>
    <w:rsid w:val="00585B6B"/>
    <w:rsid w:val="00585E15"/>
    <w:rsid w:val="005865A8"/>
    <w:rsid w:val="005865AE"/>
    <w:rsid w:val="00586F81"/>
    <w:rsid w:val="0058701F"/>
    <w:rsid w:val="005876CB"/>
    <w:rsid w:val="005878EE"/>
    <w:rsid w:val="0059019F"/>
    <w:rsid w:val="00590552"/>
    <w:rsid w:val="00591078"/>
    <w:rsid w:val="0059164F"/>
    <w:rsid w:val="005917F2"/>
    <w:rsid w:val="00591837"/>
    <w:rsid w:val="00592521"/>
    <w:rsid w:val="00592831"/>
    <w:rsid w:val="005928C7"/>
    <w:rsid w:val="00593A2F"/>
    <w:rsid w:val="00593D17"/>
    <w:rsid w:val="00593DDD"/>
    <w:rsid w:val="00594792"/>
    <w:rsid w:val="005949B9"/>
    <w:rsid w:val="00594F41"/>
    <w:rsid w:val="00595C6A"/>
    <w:rsid w:val="00595DDA"/>
    <w:rsid w:val="00596293"/>
    <w:rsid w:val="0059637F"/>
    <w:rsid w:val="0059662A"/>
    <w:rsid w:val="005968E7"/>
    <w:rsid w:val="005969FC"/>
    <w:rsid w:val="0059761F"/>
    <w:rsid w:val="005A032C"/>
    <w:rsid w:val="005A06EE"/>
    <w:rsid w:val="005A1426"/>
    <w:rsid w:val="005A24C1"/>
    <w:rsid w:val="005A28BE"/>
    <w:rsid w:val="005A303D"/>
    <w:rsid w:val="005A3531"/>
    <w:rsid w:val="005A3B56"/>
    <w:rsid w:val="005A3C8C"/>
    <w:rsid w:val="005A4B4C"/>
    <w:rsid w:val="005A555B"/>
    <w:rsid w:val="005A589A"/>
    <w:rsid w:val="005A5D9D"/>
    <w:rsid w:val="005A5DC0"/>
    <w:rsid w:val="005A653E"/>
    <w:rsid w:val="005A6759"/>
    <w:rsid w:val="005A7000"/>
    <w:rsid w:val="005A7832"/>
    <w:rsid w:val="005A7D0A"/>
    <w:rsid w:val="005B0754"/>
    <w:rsid w:val="005B11BA"/>
    <w:rsid w:val="005B1939"/>
    <w:rsid w:val="005B1C90"/>
    <w:rsid w:val="005B2048"/>
    <w:rsid w:val="005B3A81"/>
    <w:rsid w:val="005B3FC2"/>
    <w:rsid w:val="005B420E"/>
    <w:rsid w:val="005B4545"/>
    <w:rsid w:val="005B49E4"/>
    <w:rsid w:val="005B4E11"/>
    <w:rsid w:val="005B583A"/>
    <w:rsid w:val="005B59B7"/>
    <w:rsid w:val="005B5B00"/>
    <w:rsid w:val="005B5BBB"/>
    <w:rsid w:val="005B6470"/>
    <w:rsid w:val="005B69A3"/>
    <w:rsid w:val="005C03C1"/>
    <w:rsid w:val="005C08C0"/>
    <w:rsid w:val="005C0BEB"/>
    <w:rsid w:val="005C0CA5"/>
    <w:rsid w:val="005C0CAC"/>
    <w:rsid w:val="005C0EE9"/>
    <w:rsid w:val="005C1604"/>
    <w:rsid w:val="005C1C0E"/>
    <w:rsid w:val="005C1DE5"/>
    <w:rsid w:val="005C2EB2"/>
    <w:rsid w:val="005C30E4"/>
    <w:rsid w:val="005C3173"/>
    <w:rsid w:val="005C3589"/>
    <w:rsid w:val="005C3CC3"/>
    <w:rsid w:val="005C4523"/>
    <w:rsid w:val="005C4D4A"/>
    <w:rsid w:val="005C4FE4"/>
    <w:rsid w:val="005C5631"/>
    <w:rsid w:val="005C5698"/>
    <w:rsid w:val="005C59D3"/>
    <w:rsid w:val="005C5DC1"/>
    <w:rsid w:val="005C5E7D"/>
    <w:rsid w:val="005C6270"/>
    <w:rsid w:val="005C63DC"/>
    <w:rsid w:val="005C6AD4"/>
    <w:rsid w:val="005C6C09"/>
    <w:rsid w:val="005C7352"/>
    <w:rsid w:val="005C74E5"/>
    <w:rsid w:val="005C763A"/>
    <w:rsid w:val="005C79C5"/>
    <w:rsid w:val="005C7EAC"/>
    <w:rsid w:val="005D0006"/>
    <w:rsid w:val="005D039B"/>
    <w:rsid w:val="005D0F4E"/>
    <w:rsid w:val="005D1110"/>
    <w:rsid w:val="005D1265"/>
    <w:rsid w:val="005D1FF3"/>
    <w:rsid w:val="005D212C"/>
    <w:rsid w:val="005D2481"/>
    <w:rsid w:val="005D2B39"/>
    <w:rsid w:val="005D2B5C"/>
    <w:rsid w:val="005D356A"/>
    <w:rsid w:val="005D39E6"/>
    <w:rsid w:val="005D3C50"/>
    <w:rsid w:val="005D4272"/>
    <w:rsid w:val="005D44E8"/>
    <w:rsid w:val="005D4A19"/>
    <w:rsid w:val="005D5B47"/>
    <w:rsid w:val="005D6014"/>
    <w:rsid w:val="005D6C30"/>
    <w:rsid w:val="005D6E7F"/>
    <w:rsid w:val="005D6F4D"/>
    <w:rsid w:val="005D7060"/>
    <w:rsid w:val="005D7657"/>
    <w:rsid w:val="005D7C51"/>
    <w:rsid w:val="005E0064"/>
    <w:rsid w:val="005E0B4A"/>
    <w:rsid w:val="005E0CC3"/>
    <w:rsid w:val="005E0CD4"/>
    <w:rsid w:val="005E1210"/>
    <w:rsid w:val="005E12CA"/>
    <w:rsid w:val="005E1412"/>
    <w:rsid w:val="005E1B82"/>
    <w:rsid w:val="005E1BF6"/>
    <w:rsid w:val="005E1D3C"/>
    <w:rsid w:val="005E2DFF"/>
    <w:rsid w:val="005E2E5C"/>
    <w:rsid w:val="005E3AED"/>
    <w:rsid w:val="005E3B93"/>
    <w:rsid w:val="005E3F6D"/>
    <w:rsid w:val="005E48CC"/>
    <w:rsid w:val="005E4923"/>
    <w:rsid w:val="005E4B22"/>
    <w:rsid w:val="005E4CF6"/>
    <w:rsid w:val="005E503A"/>
    <w:rsid w:val="005E5765"/>
    <w:rsid w:val="005E5C53"/>
    <w:rsid w:val="005E6006"/>
    <w:rsid w:val="005E6035"/>
    <w:rsid w:val="005E62CA"/>
    <w:rsid w:val="005E65F0"/>
    <w:rsid w:val="005E66E8"/>
    <w:rsid w:val="005E6C8D"/>
    <w:rsid w:val="005E7872"/>
    <w:rsid w:val="005E78BC"/>
    <w:rsid w:val="005E7B87"/>
    <w:rsid w:val="005E7C81"/>
    <w:rsid w:val="005F0A3B"/>
    <w:rsid w:val="005F0CAB"/>
    <w:rsid w:val="005F0DB2"/>
    <w:rsid w:val="005F14EB"/>
    <w:rsid w:val="005F16DB"/>
    <w:rsid w:val="005F1B3F"/>
    <w:rsid w:val="005F1C23"/>
    <w:rsid w:val="005F216A"/>
    <w:rsid w:val="005F241E"/>
    <w:rsid w:val="005F2A6A"/>
    <w:rsid w:val="005F2B9C"/>
    <w:rsid w:val="005F336A"/>
    <w:rsid w:val="005F3479"/>
    <w:rsid w:val="005F4DBC"/>
    <w:rsid w:val="005F5082"/>
    <w:rsid w:val="005F559B"/>
    <w:rsid w:val="005F611C"/>
    <w:rsid w:val="005F6784"/>
    <w:rsid w:val="005F6A3B"/>
    <w:rsid w:val="005F72D8"/>
    <w:rsid w:val="005F7BFB"/>
    <w:rsid w:val="005F7D28"/>
    <w:rsid w:val="00600265"/>
    <w:rsid w:val="00601074"/>
    <w:rsid w:val="0060113F"/>
    <w:rsid w:val="006015BE"/>
    <w:rsid w:val="00601749"/>
    <w:rsid w:val="00601C68"/>
    <w:rsid w:val="00601E22"/>
    <w:rsid w:val="006020BF"/>
    <w:rsid w:val="00602152"/>
    <w:rsid w:val="006023AE"/>
    <w:rsid w:val="00602591"/>
    <w:rsid w:val="00602B7C"/>
    <w:rsid w:val="00602F14"/>
    <w:rsid w:val="006032BF"/>
    <w:rsid w:val="00603386"/>
    <w:rsid w:val="00603D3A"/>
    <w:rsid w:val="00603F4A"/>
    <w:rsid w:val="00604285"/>
    <w:rsid w:val="00604BFA"/>
    <w:rsid w:val="00604E69"/>
    <w:rsid w:val="006051E9"/>
    <w:rsid w:val="0060600B"/>
    <w:rsid w:val="00606650"/>
    <w:rsid w:val="00606A93"/>
    <w:rsid w:val="00607034"/>
    <w:rsid w:val="00607A79"/>
    <w:rsid w:val="006102A3"/>
    <w:rsid w:val="00610B06"/>
    <w:rsid w:val="0061118A"/>
    <w:rsid w:val="00611C20"/>
    <w:rsid w:val="00611CF7"/>
    <w:rsid w:val="00611F4A"/>
    <w:rsid w:val="00612402"/>
    <w:rsid w:val="00612FD6"/>
    <w:rsid w:val="006130B8"/>
    <w:rsid w:val="00613505"/>
    <w:rsid w:val="006139D6"/>
    <w:rsid w:val="00613F8B"/>
    <w:rsid w:val="006140C6"/>
    <w:rsid w:val="0061424B"/>
    <w:rsid w:val="0061461D"/>
    <w:rsid w:val="0061555B"/>
    <w:rsid w:val="00615601"/>
    <w:rsid w:val="00615C32"/>
    <w:rsid w:val="00615F2A"/>
    <w:rsid w:val="0061637F"/>
    <w:rsid w:val="00616414"/>
    <w:rsid w:val="00616F64"/>
    <w:rsid w:val="006172A9"/>
    <w:rsid w:val="006200FB"/>
    <w:rsid w:val="006209EA"/>
    <w:rsid w:val="00620AEC"/>
    <w:rsid w:val="00620DF3"/>
    <w:rsid w:val="00620F4A"/>
    <w:rsid w:val="006214A8"/>
    <w:rsid w:val="00621D6E"/>
    <w:rsid w:val="00621DF9"/>
    <w:rsid w:val="00622010"/>
    <w:rsid w:val="00622A4A"/>
    <w:rsid w:val="00623347"/>
    <w:rsid w:val="006234FE"/>
    <w:rsid w:val="0062350E"/>
    <w:rsid w:val="00623727"/>
    <w:rsid w:val="00623BD6"/>
    <w:rsid w:val="00623C1E"/>
    <w:rsid w:val="00623F5F"/>
    <w:rsid w:val="00624032"/>
    <w:rsid w:val="0062437E"/>
    <w:rsid w:val="006246C1"/>
    <w:rsid w:val="00624BB0"/>
    <w:rsid w:val="00624BBE"/>
    <w:rsid w:val="00625A2C"/>
    <w:rsid w:val="00625BF2"/>
    <w:rsid w:val="00625FD0"/>
    <w:rsid w:val="00626797"/>
    <w:rsid w:val="00626DC7"/>
    <w:rsid w:val="006316F7"/>
    <w:rsid w:val="006317AD"/>
    <w:rsid w:val="00632A19"/>
    <w:rsid w:val="006330BC"/>
    <w:rsid w:val="00633E3C"/>
    <w:rsid w:val="0063409E"/>
    <w:rsid w:val="006342DA"/>
    <w:rsid w:val="00635059"/>
    <w:rsid w:val="00635086"/>
    <w:rsid w:val="006354B1"/>
    <w:rsid w:val="00635602"/>
    <w:rsid w:val="006356A7"/>
    <w:rsid w:val="006358C4"/>
    <w:rsid w:val="00635968"/>
    <w:rsid w:val="00635DCD"/>
    <w:rsid w:val="0063610B"/>
    <w:rsid w:val="0063722E"/>
    <w:rsid w:val="006374C5"/>
    <w:rsid w:val="00637709"/>
    <w:rsid w:val="0063796C"/>
    <w:rsid w:val="00637E62"/>
    <w:rsid w:val="006400C9"/>
    <w:rsid w:val="00640176"/>
    <w:rsid w:val="0064029C"/>
    <w:rsid w:val="00640D46"/>
    <w:rsid w:val="00640DBF"/>
    <w:rsid w:val="00640E88"/>
    <w:rsid w:val="006411EB"/>
    <w:rsid w:val="006416AE"/>
    <w:rsid w:val="00642BAC"/>
    <w:rsid w:val="00642DE4"/>
    <w:rsid w:val="00642F82"/>
    <w:rsid w:val="006432C1"/>
    <w:rsid w:val="006437FF"/>
    <w:rsid w:val="00643C25"/>
    <w:rsid w:val="00643C71"/>
    <w:rsid w:val="006449C9"/>
    <w:rsid w:val="00644F17"/>
    <w:rsid w:val="00645218"/>
    <w:rsid w:val="0064525F"/>
    <w:rsid w:val="006455D0"/>
    <w:rsid w:val="00645A35"/>
    <w:rsid w:val="00646778"/>
    <w:rsid w:val="006473B0"/>
    <w:rsid w:val="0064761B"/>
    <w:rsid w:val="00647B5D"/>
    <w:rsid w:val="00647E38"/>
    <w:rsid w:val="0065089C"/>
    <w:rsid w:val="00650F5B"/>
    <w:rsid w:val="006512AD"/>
    <w:rsid w:val="0065130E"/>
    <w:rsid w:val="00651588"/>
    <w:rsid w:val="00651E69"/>
    <w:rsid w:val="006520CC"/>
    <w:rsid w:val="00652B6E"/>
    <w:rsid w:val="00652B90"/>
    <w:rsid w:val="006530D2"/>
    <w:rsid w:val="006531B1"/>
    <w:rsid w:val="00653D34"/>
    <w:rsid w:val="006540A3"/>
    <w:rsid w:val="006543B3"/>
    <w:rsid w:val="006546CC"/>
    <w:rsid w:val="00654D46"/>
    <w:rsid w:val="00655366"/>
    <w:rsid w:val="00655D69"/>
    <w:rsid w:val="00655F21"/>
    <w:rsid w:val="0065627B"/>
    <w:rsid w:val="00656484"/>
    <w:rsid w:val="00657A30"/>
    <w:rsid w:val="0066027A"/>
    <w:rsid w:val="00661BC2"/>
    <w:rsid w:val="00661C1D"/>
    <w:rsid w:val="006623A4"/>
    <w:rsid w:val="00662CE3"/>
    <w:rsid w:val="0066397F"/>
    <w:rsid w:val="00663ADA"/>
    <w:rsid w:val="00664412"/>
    <w:rsid w:val="006645EB"/>
    <w:rsid w:val="006646BB"/>
    <w:rsid w:val="0066582A"/>
    <w:rsid w:val="00665C29"/>
    <w:rsid w:val="006660CB"/>
    <w:rsid w:val="006665AC"/>
    <w:rsid w:val="00666A03"/>
    <w:rsid w:val="00666DB4"/>
    <w:rsid w:val="00667A50"/>
    <w:rsid w:val="00667E93"/>
    <w:rsid w:val="00672C90"/>
    <w:rsid w:val="00672D56"/>
    <w:rsid w:val="00672F2E"/>
    <w:rsid w:val="0067343C"/>
    <w:rsid w:val="0067398E"/>
    <w:rsid w:val="006739AC"/>
    <w:rsid w:val="00673C1C"/>
    <w:rsid w:val="0067426E"/>
    <w:rsid w:val="00674300"/>
    <w:rsid w:val="00674A68"/>
    <w:rsid w:val="00676A48"/>
    <w:rsid w:val="00680711"/>
    <w:rsid w:val="00680CC4"/>
    <w:rsid w:val="00680F69"/>
    <w:rsid w:val="00681009"/>
    <w:rsid w:val="0068112A"/>
    <w:rsid w:val="00681CC0"/>
    <w:rsid w:val="006821B8"/>
    <w:rsid w:val="0068240D"/>
    <w:rsid w:val="00682AAE"/>
    <w:rsid w:val="006830F6"/>
    <w:rsid w:val="006832E1"/>
    <w:rsid w:val="006832E2"/>
    <w:rsid w:val="0068362C"/>
    <w:rsid w:val="00683B65"/>
    <w:rsid w:val="00683E01"/>
    <w:rsid w:val="006840C3"/>
    <w:rsid w:val="00684421"/>
    <w:rsid w:val="00684457"/>
    <w:rsid w:val="00684CAD"/>
    <w:rsid w:val="00685641"/>
    <w:rsid w:val="00685855"/>
    <w:rsid w:val="00685A78"/>
    <w:rsid w:val="006861C5"/>
    <w:rsid w:val="00687123"/>
    <w:rsid w:val="006879AD"/>
    <w:rsid w:val="006879F1"/>
    <w:rsid w:val="00687C10"/>
    <w:rsid w:val="0069090C"/>
    <w:rsid w:val="00690BBC"/>
    <w:rsid w:val="00691598"/>
    <w:rsid w:val="00691FF3"/>
    <w:rsid w:val="00692A13"/>
    <w:rsid w:val="00692A72"/>
    <w:rsid w:val="006939FE"/>
    <w:rsid w:val="00693AEF"/>
    <w:rsid w:val="00693C1C"/>
    <w:rsid w:val="006942C8"/>
    <w:rsid w:val="00694675"/>
    <w:rsid w:val="006948D4"/>
    <w:rsid w:val="00694B89"/>
    <w:rsid w:val="00694DD2"/>
    <w:rsid w:val="00695B05"/>
    <w:rsid w:val="00695CC6"/>
    <w:rsid w:val="00695EC2"/>
    <w:rsid w:val="006962E3"/>
    <w:rsid w:val="006964EA"/>
    <w:rsid w:val="006967DE"/>
    <w:rsid w:val="00696830"/>
    <w:rsid w:val="006A011E"/>
    <w:rsid w:val="006A030C"/>
    <w:rsid w:val="006A046F"/>
    <w:rsid w:val="006A136C"/>
    <w:rsid w:val="006A1A14"/>
    <w:rsid w:val="006A1DED"/>
    <w:rsid w:val="006A3AEF"/>
    <w:rsid w:val="006A3EC9"/>
    <w:rsid w:val="006A401B"/>
    <w:rsid w:val="006A4B36"/>
    <w:rsid w:val="006A55A4"/>
    <w:rsid w:val="006A575A"/>
    <w:rsid w:val="006A5849"/>
    <w:rsid w:val="006A5E4B"/>
    <w:rsid w:val="006A5EA7"/>
    <w:rsid w:val="006A6985"/>
    <w:rsid w:val="006A6BB0"/>
    <w:rsid w:val="006A6BEF"/>
    <w:rsid w:val="006A71FE"/>
    <w:rsid w:val="006A728C"/>
    <w:rsid w:val="006B05D9"/>
    <w:rsid w:val="006B0CC5"/>
    <w:rsid w:val="006B0D13"/>
    <w:rsid w:val="006B1202"/>
    <w:rsid w:val="006B130C"/>
    <w:rsid w:val="006B13BB"/>
    <w:rsid w:val="006B1989"/>
    <w:rsid w:val="006B2267"/>
    <w:rsid w:val="006B2698"/>
    <w:rsid w:val="006B364B"/>
    <w:rsid w:val="006B38AC"/>
    <w:rsid w:val="006B435E"/>
    <w:rsid w:val="006B436E"/>
    <w:rsid w:val="006B43D1"/>
    <w:rsid w:val="006B467D"/>
    <w:rsid w:val="006B4EA8"/>
    <w:rsid w:val="006B54CF"/>
    <w:rsid w:val="006B594D"/>
    <w:rsid w:val="006B639A"/>
    <w:rsid w:val="006B6531"/>
    <w:rsid w:val="006B66FA"/>
    <w:rsid w:val="006B6A29"/>
    <w:rsid w:val="006B6E03"/>
    <w:rsid w:val="006B755E"/>
    <w:rsid w:val="006B7EA8"/>
    <w:rsid w:val="006C07BB"/>
    <w:rsid w:val="006C0D1D"/>
    <w:rsid w:val="006C1AD7"/>
    <w:rsid w:val="006C1E7C"/>
    <w:rsid w:val="006C2029"/>
    <w:rsid w:val="006C2053"/>
    <w:rsid w:val="006C2083"/>
    <w:rsid w:val="006C2569"/>
    <w:rsid w:val="006C2660"/>
    <w:rsid w:val="006C2BBE"/>
    <w:rsid w:val="006C2F8B"/>
    <w:rsid w:val="006C3535"/>
    <w:rsid w:val="006C3696"/>
    <w:rsid w:val="006C375F"/>
    <w:rsid w:val="006C3E2C"/>
    <w:rsid w:val="006C3E99"/>
    <w:rsid w:val="006C4292"/>
    <w:rsid w:val="006C4BA2"/>
    <w:rsid w:val="006C549F"/>
    <w:rsid w:val="006C54F7"/>
    <w:rsid w:val="006C5627"/>
    <w:rsid w:val="006C5884"/>
    <w:rsid w:val="006C59F8"/>
    <w:rsid w:val="006C646B"/>
    <w:rsid w:val="006C74B1"/>
    <w:rsid w:val="006C75D1"/>
    <w:rsid w:val="006D0592"/>
    <w:rsid w:val="006D06D3"/>
    <w:rsid w:val="006D0A6C"/>
    <w:rsid w:val="006D0BDA"/>
    <w:rsid w:val="006D0CBE"/>
    <w:rsid w:val="006D0F5D"/>
    <w:rsid w:val="006D14BA"/>
    <w:rsid w:val="006D1779"/>
    <w:rsid w:val="006D1AA0"/>
    <w:rsid w:val="006D27C4"/>
    <w:rsid w:val="006D2D4C"/>
    <w:rsid w:val="006D3075"/>
    <w:rsid w:val="006D3090"/>
    <w:rsid w:val="006D3356"/>
    <w:rsid w:val="006D421B"/>
    <w:rsid w:val="006D5465"/>
    <w:rsid w:val="006D57EA"/>
    <w:rsid w:val="006D5898"/>
    <w:rsid w:val="006D58B9"/>
    <w:rsid w:val="006D5D8E"/>
    <w:rsid w:val="006D5FC1"/>
    <w:rsid w:val="006D73FB"/>
    <w:rsid w:val="006D785F"/>
    <w:rsid w:val="006E002B"/>
    <w:rsid w:val="006E062D"/>
    <w:rsid w:val="006E1575"/>
    <w:rsid w:val="006E1BAE"/>
    <w:rsid w:val="006E1C85"/>
    <w:rsid w:val="006E1F7B"/>
    <w:rsid w:val="006E2512"/>
    <w:rsid w:val="006E2C60"/>
    <w:rsid w:val="006E2DE7"/>
    <w:rsid w:val="006E34E3"/>
    <w:rsid w:val="006E403D"/>
    <w:rsid w:val="006E49C4"/>
    <w:rsid w:val="006E4EA5"/>
    <w:rsid w:val="006E5202"/>
    <w:rsid w:val="006E57DD"/>
    <w:rsid w:val="006E59E8"/>
    <w:rsid w:val="006E618E"/>
    <w:rsid w:val="006E6912"/>
    <w:rsid w:val="006E7650"/>
    <w:rsid w:val="006E7F91"/>
    <w:rsid w:val="006F0026"/>
    <w:rsid w:val="006F03B6"/>
    <w:rsid w:val="006F0747"/>
    <w:rsid w:val="006F0C6B"/>
    <w:rsid w:val="006F19B4"/>
    <w:rsid w:val="006F27A1"/>
    <w:rsid w:val="006F288C"/>
    <w:rsid w:val="006F2F71"/>
    <w:rsid w:val="006F3407"/>
    <w:rsid w:val="006F3654"/>
    <w:rsid w:val="006F3B6B"/>
    <w:rsid w:val="006F3EB8"/>
    <w:rsid w:val="006F41EE"/>
    <w:rsid w:val="006F5578"/>
    <w:rsid w:val="006F5BC2"/>
    <w:rsid w:val="006F61E2"/>
    <w:rsid w:val="006F62AD"/>
    <w:rsid w:val="006F64EC"/>
    <w:rsid w:val="006F6E4A"/>
    <w:rsid w:val="006F7450"/>
    <w:rsid w:val="006F769F"/>
    <w:rsid w:val="00700163"/>
    <w:rsid w:val="00700456"/>
    <w:rsid w:val="007007DA"/>
    <w:rsid w:val="007008C0"/>
    <w:rsid w:val="00700E3D"/>
    <w:rsid w:val="007010B2"/>
    <w:rsid w:val="0070296B"/>
    <w:rsid w:val="0070297D"/>
    <w:rsid w:val="00702BA1"/>
    <w:rsid w:val="007034ED"/>
    <w:rsid w:val="00703B91"/>
    <w:rsid w:val="00703FF0"/>
    <w:rsid w:val="00704125"/>
    <w:rsid w:val="00704295"/>
    <w:rsid w:val="0070449B"/>
    <w:rsid w:val="00704D9A"/>
    <w:rsid w:val="007051D2"/>
    <w:rsid w:val="00705985"/>
    <w:rsid w:val="00705BE7"/>
    <w:rsid w:val="007064C6"/>
    <w:rsid w:val="00706562"/>
    <w:rsid w:val="00706BE2"/>
    <w:rsid w:val="00707767"/>
    <w:rsid w:val="007077C9"/>
    <w:rsid w:val="00707C91"/>
    <w:rsid w:val="00707E88"/>
    <w:rsid w:val="007116C2"/>
    <w:rsid w:val="00711947"/>
    <w:rsid w:val="00711B78"/>
    <w:rsid w:val="0071226E"/>
    <w:rsid w:val="007126BE"/>
    <w:rsid w:val="0071280E"/>
    <w:rsid w:val="00713476"/>
    <w:rsid w:val="007141CE"/>
    <w:rsid w:val="0071452A"/>
    <w:rsid w:val="007146C8"/>
    <w:rsid w:val="00714806"/>
    <w:rsid w:val="00714CBC"/>
    <w:rsid w:val="00715051"/>
    <w:rsid w:val="007156C5"/>
    <w:rsid w:val="00715E55"/>
    <w:rsid w:val="007163E1"/>
    <w:rsid w:val="00716AF3"/>
    <w:rsid w:val="00716D09"/>
    <w:rsid w:val="0071777C"/>
    <w:rsid w:val="00717C60"/>
    <w:rsid w:val="00717DF9"/>
    <w:rsid w:val="00720C4D"/>
    <w:rsid w:val="00720C72"/>
    <w:rsid w:val="00720FC3"/>
    <w:rsid w:val="0072202E"/>
    <w:rsid w:val="00722458"/>
    <w:rsid w:val="00722764"/>
    <w:rsid w:val="00722ACB"/>
    <w:rsid w:val="00722ADB"/>
    <w:rsid w:val="00723400"/>
    <w:rsid w:val="00723BBF"/>
    <w:rsid w:val="00723FF8"/>
    <w:rsid w:val="0072406C"/>
    <w:rsid w:val="00724DD7"/>
    <w:rsid w:val="00725152"/>
    <w:rsid w:val="00725E53"/>
    <w:rsid w:val="007274C6"/>
    <w:rsid w:val="007274E7"/>
    <w:rsid w:val="00727869"/>
    <w:rsid w:val="007303DD"/>
    <w:rsid w:val="0073051F"/>
    <w:rsid w:val="00730C77"/>
    <w:rsid w:val="0073131F"/>
    <w:rsid w:val="00731629"/>
    <w:rsid w:val="0073164A"/>
    <w:rsid w:val="007317A9"/>
    <w:rsid w:val="00731A76"/>
    <w:rsid w:val="00731BFE"/>
    <w:rsid w:val="00731C6C"/>
    <w:rsid w:val="00732128"/>
    <w:rsid w:val="007323D0"/>
    <w:rsid w:val="00732781"/>
    <w:rsid w:val="007332F1"/>
    <w:rsid w:val="00733645"/>
    <w:rsid w:val="00733D2E"/>
    <w:rsid w:val="00734CBF"/>
    <w:rsid w:val="00735119"/>
    <w:rsid w:val="0073574C"/>
    <w:rsid w:val="00735869"/>
    <w:rsid w:val="0073590A"/>
    <w:rsid w:val="00735A8F"/>
    <w:rsid w:val="00735B00"/>
    <w:rsid w:val="0073772F"/>
    <w:rsid w:val="0074023F"/>
    <w:rsid w:val="0074026F"/>
    <w:rsid w:val="00740338"/>
    <w:rsid w:val="007403DE"/>
    <w:rsid w:val="00740493"/>
    <w:rsid w:val="00740802"/>
    <w:rsid w:val="00740D2F"/>
    <w:rsid w:val="00741D36"/>
    <w:rsid w:val="00741DB8"/>
    <w:rsid w:val="00741E92"/>
    <w:rsid w:val="0074236F"/>
    <w:rsid w:val="007425C2"/>
    <w:rsid w:val="00743281"/>
    <w:rsid w:val="00743706"/>
    <w:rsid w:val="00743A0D"/>
    <w:rsid w:val="00743D30"/>
    <w:rsid w:val="00744651"/>
    <w:rsid w:val="00744B9C"/>
    <w:rsid w:val="00744CFA"/>
    <w:rsid w:val="00745107"/>
    <w:rsid w:val="00745388"/>
    <w:rsid w:val="0074638B"/>
    <w:rsid w:val="00746AF1"/>
    <w:rsid w:val="00746E3D"/>
    <w:rsid w:val="007470E9"/>
    <w:rsid w:val="0074726D"/>
    <w:rsid w:val="00747623"/>
    <w:rsid w:val="00747B35"/>
    <w:rsid w:val="00747E3D"/>
    <w:rsid w:val="00750A04"/>
    <w:rsid w:val="007516EC"/>
    <w:rsid w:val="00751ADC"/>
    <w:rsid w:val="00751C3D"/>
    <w:rsid w:val="00751DFB"/>
    <w:rsid w:val="00751E4C"/>
    <w:rsid w:val="00751FBD"/>
    <w:rsid w:val="00752841"/>
    <w:rsid w:val="0075286C"/>
    <w:rsid w:val="00753A3E"/>
    <w:rsid w:val="00753E7B"/>
    <w:rsid w:val="007541CE"/>
    <w:rsid w:val="007543F5"/>
    <w:rsid w:val="0075458C"/>
    <w:rsid w:val="00755169"/>
    <w:rsid w:val="007558E5"/>
    <w:rsid w:val="00755CD6"/>
    <w:rsid w:val="00755D95"/>
    <w:rsid w:val="0075639E"/>
    <w:rsid w:val="0075659E"/>
    <w:rsid w:val="007568BE"/>
    <w:rsid w:val="00756EA3"/>
    <w:rsid w:val="0075721A"/>
    <w:rsid w:val="00757B38"/>
    <w:rsid w:val="00760890"/>
    <w:rsid w:val="00761566"/>
    <w:rsid w:val="007619B1"/>
    <w:rsid w:val="00761B44"/>
    <w:rsid w:val="00761E52"/>
    <w:rsid w:val="0076252A"/>
    <w:rsid w:val="007635CB"/>
    <w:rsid w:val="00763D4E"/>
    <w:rsid w:val="007640DC"/>
    <w:rsid w:val="007648E1"/>
    <w:rsid w:val="007649F2"/>
    <w:rsid w:val="00765148"/>
    <w:rsid w:val="00765636"/>
    <w:rsid w:val="00765700"/>
    <w:rsid w:val="007662BA"/>
    <w:rsid w:val="00766780"/>
    <w:rsid w:val="007671A8"/>
    <w:rsid w:val="007674B8"/>
    <w:rsid w:val="00770156"/>
    <w:rsid w:val="007704A7"/>
    <w:rsid w:val="007708C0"/>
    <w:rsid w:val="00770919"/>
    <w:rsid w:val="0077105E"/>
    <w:rsid w:val="00771F85"/>
    <w:rsid w:val="007727C9"/>
    <w:rsid w:val="00772EFD"/>
    <w:rsid w:val="00773077"/>
    <w:rsid w:val="0077354D"/>
    <w:rsid w:val="007738F4"/>
    <w:rsid w:val="00773DC9"/>
    <w:rsid w:val="007748CE"/>
    <w:rsid w:val="00774D26"/>
    <w:rsid w:val="00774DE7"/>
    <w:rsid w:val="0077525A"/>
    <w:rsid w:val="0077538F"/>
    <w:rsid w:val="00775927"/>
    <w:rsid w:val="00775A5E"/>
    <w:rsid w:val="00775DB8"/>
    <w:rsid w:val="00775F37"/>
    <w:rsid w:val="007769C1"/>
    <w:rsid w:val="00776B26"/>
    <w:rsid w:val="00776E4D"/>
    <w:rsid w:val="007773AD"/>
    <w:rsid w:val="00777B51"/>
    <w:rsid w:val="00780152"/>
    <w:rsid w:val="00780502"/>
    <w:rsid w:val="0078141F"/>
    <w:rsid w:val="00781739"/>
    <w:rsid w:val="00781FC1"/>
    <w:rsid w:val="00782D9C"/>
    <w:rsid w:val="0078336E"/>
    <w:rsid w:val="00784051"/>
    <w:rsid w:val="007849B6"/>
    <w:rsid w:val="007849D3"/>
    <w:rsid w:val="0078532E"/>
    <w:rsid w:val="00785FA1"/>
    <w:rsid w:val="007866EF"/>
    <w:rsid w:val="00786952"/>
    <w:rsid w:val="00786C17"/>
    <w:rsid w:val="00787B6C"/>
    <w:rsid w:val="00787EE0"/>
    <w:rsid w:val="00790109"/>
    <w:rsid w:val="0079016E"/>
    <w:rsid w:val="00790371"/>
    <w:rsid w:val="007924DF"/>
    <w:rsid w:val="007927DF"/>
    <w:rsid w:val="00792A58"/>
    <w:rsid w:val="00793222"/>
    <w:rsid w:val="0079359E"/>
    <w:rsid w:val="00793A3D"/>
    <w:rsid w:val="00793BFF"/>
    <w:rsid w:val="007942EB"/>
    <w:rsid w:val="00794C53"/>
    <w:rsid w:val="0079504A"/>
    <w:rsid w:val="00795244"/>
    <w:rsid w:val="00795304"/>
    <w:rsid w:val="00795945"/>
    <w:rsid w:val="00795C6B"/>
    <w:rsid w:val="0079610A"/>
    <w:rsid w:val="007961E5"/>
    <w:rsid w:val="0079628C"/>
    <w:rsid w:val="00796BC9"/>
    <w:rsid w:val="00796ED2"/>
    <w:rsid w:val="00797535"/>
    <w:rsid w:val="00797D27"/>
    <w:rsid w:val="007A04F5"/>
    <w:rsid w:val="007A1068"/>
    <w:rsid w:val="007A1096"/>
    <w:rsid w:val="007A266D"/>
    <w:rsid w:val="007A27A1"/>
    <w:rsid w:val="007A2C44"/>
    <w:rsid w:val="007A2D90"/>
    <w:rsid w:val="007A2DE9"/>
    <w:rsid w:val="007A2EE7"/>
    <w:rsid w:val="007A3B89"/>
    <w:rsid w:val="007A3C05"/>
    <w:rsid w:val="007A3F1B"/>
    <w:rsid w:val="007A4B34"/>
    <w:rsid w:val="007A55F8"/>
    <w:rsid w:val="007A591A"/>
    <w:rsid w:val="007A644E"/>
    <w:rsid w:val="007A69D0"/>
    <w:rsid w:val="007A6D23"/>
    <w:rsid w:val="007A6E27"/>
    <w:rsid w:val="007A7A64"/>
    <w:rsid w:val="007A7C5A"/>
    <w:rsid w:val="007B0443"/>
    <w:rsid w:val="007B04B8"/>
    <w:rsid w:val="007B07BC"/>
    <w:rsid w:val="007B0B93"/>
    <w:rsid w:val="007B0CDA"/>
    <w:rsid w:val="007B0D75"/>
    <w:rsid w:val="007B100F"/>
    <w:rsid w:val="007B1665"/>
    <w:rsid w:val="007B1D9C"/>
    <w:rsid w:val="007B1ECB"/>
    <w:rsid w:val="007B2BB2"/>
    <w:rsid w:val="007B2D5F"/>
    <w:rsid w:val="007B30F6"/>
    <w:rsid w:val="007B3693"/>
    <w:rsid w:val="007B3E68"/>
    <w:rsid w:val="007B3F28"/>
    <w:rsid w:val="007B4095"/>
    <w:rsid w:val="007B4210"/>
    <w:rsid w:val="007B459A"/>
    <w:rsid w:val="007B4749"/>
    <w:rsid w:val="007B4B72"/>
    <w:rsid w:val="007B620E"/>
    <w:rsid w:val="007B6558"/>
    <w:rsid w:val="007B65A6"/>
    <w:rsid w:val="007B6845"/>
    <w:rsid w:val="007B69F2"/>
    <w:rsid w:val="007B6EBF"/>
    <w:rsid w:val="007B7762"/>
    <w:rsid w:val="007B776C"/>
    <w:rsid w:val="007B77C9"/>
    <w:rsid w:val="007B7A2C"/>
    <w:rsid w:val="007B7A91"/>
    <w:rsid w:val="007C030C"/>
    <w:rsid w:val="007C0324"/>
    <w:rsid w:val="007C07EB"/>
    <w:rsid w:val="007C1342"/>
    <w:rsid w:val="007C1BC1"/>
    <w:rsid w:val="007C1F9C"/>
    <w:rsid w:val="007C2154"/>
    <w:rsid w:val="007C2A12"/>
    <w:rsid w:val="007C2A40"/>
    <w:rsid w:val="007C2EEC"/>
    <w:rsid w:val="007C32E0"/>
    <w:rsid w:val="007C34B4"/>
    <w:rsid w:val="007C37B6"/>
    <w:rsid w:val="007C3C89"/>
    <w:rsid w:val="007C3EE3"/>
    <w:rsid w:val="007C3FD0"/>
    <w:rsid w:val="007C40C2"/>
    <w:rsid w:val="007C54C5"/>
    <w:rsid w:val="007C565A"/>
    <w:rsid w:val="007C5CCD"/>
    <w:rsid w:val="007C60B4"/>
    <w:rsid w:val="007C6209"/>
    <w:rsid w:val="007C64FA"/>
    <w:rsid w:val="007C6937"/>
    <w:rsid w:val="007C6A08"/>
    <w:rsid w:val="007C6EE6"/>
    <w:rsid w:val="007C7215"/>
    <w:rsid w:val="007C72BE"/>
    <w:rsid w:val="007C7711"/>
    <w:rsid w:val="007C7DF7"/>
    <w:rsid w:val="007D039E"/>
    <w:rsid w:val="007D0547"/>
    <w:rsid w:val="007D0766"/>
    <w:rsid w:val="007D087D"/>
    <w:rsid w:val="007D0C76"/>
    <w:rsid w:val="007D0DB9"/>
    <w:rsid w:val="007D0FAE"/>
    <w:rsid w:val="007D1165"/>
    <w:rsid w:val="007D14AA"/>
    <w:rsid w:val="007D172D"/>
    <w:rsid w:val="007D1E64"/>
    <w:rsid w:val="007D278E"/>
    <w:rsid w:val="007D2E0F"/>
    <w:rsid w:val="007D362B"/>
    <w:rsid w:val="007D3A69"/>
    <w:rsid w:val="007D4244"/>
    <w:rsid w:val="007D42A7"/>
    <w:rsid w:val="007D45D4"/>
    <w:rsid w:val="007D474B"/>
    <w:rsid w:val="007D4965"/>
    <w:rsid w:val="007D55FA"/>
    <w:rsid w:val="007D5637"/>
    <w:rsid w:val="007D59C5"/>
    <w:rsid w:val="007D5C43"/>
    <w:rsid w:val="007D6BD3"/>
    <w:rsid w:val="007D78B6"/>
    <w:rsid w:val="007D7F6F"/>
    <w:rsid w:val="007E0609"/>
    <w:rsid w:val="007E07B5"/>
    <w:rsid w:val="007E108A"/>
    <w:rsid w:val="007E1959"/>
    <w:rsid w:val="007E1F01"/>
    <w:rsid w:val="007E33BE"/>
    <w:rsid w:val="007E36A4"/>
    <w:rsid w:val="007E36BF"/>
    <w:rsid w:val="007E3DFE"/>
    <w:rsid w:val="007E3F93"/>
    <w:rsid w:val="007E4002"/>
    <w:rsid w:val="007E6CF1"/>
    <w:rsid w:val="007E70E6"/>
    <w:rsid w:val="007E7AB1"/>
    <w:rsid w:val="007F0229"/>
    <w:rsid w:val="007F0778"/>
    <w:rsid w:val="007F09D8"/>
    <w:rsid w:val="007F0F7C"/>
    <w:rsid w:val="007F12CA"/>
    <w:rsid w:val="007F1EF4"/>
    <w:rsid w:val="007F2317"/>
    <w:rsid w:val="007F264D"/>
    <w:rsid w:val="007F29A0"/>
    <w:rsid w:val="007F3449"/>
    <w:rsid w:val="007F3EFA"/>
    <w:rsid w:val="007F4708"/>
    <w:rsid w:val="007F4B25"/>
    <w:rsid w:val="007F4B2D"/>
    <w:rsid w:val="007F4EE7"/>
    <w:rsid w:val="007F54B2"/>
    <w:rsid w:val="007F6266"/>
    <w:rsid w:val="007F6D49"/>
    <w:rsid w:val="007F772E"/>
    <w:rsid w:val="007F790A"/>
    <w:rsid w:val="00800344"/>
    <w:rsid w:val="008015D9"/>
    <w:rsid w:val="00801ADF"/>
    <w:rsid w:val="00801C11"/>
    <w:rsid w:val="00801D34"/>
    <w:rsid w:val="00802390"/>
    <w:rsid w:val="0080267E"/>
    <w:rsid w:val="00802685"/>
    <w:rsid w:val="008026CB"/>
    <w:rsid w:val="00802995"/>
    <w:rsid w:val="00803283"/>
    <w:rsid w:val="00803451"/>
    <w:rsid w:val="00803F2A"/>
    <w:rsid w:val="008041F9"/>
    <w:rsid w:val="00804528"/>
    <w:rsid w:val="008045D8"/>
    <w:rsid w:val="00804AC9"/>
    <w:rsid w:val="00804B0F"/>
    <w:rsid w:val="0080500E"/>
    <w:rsid w:val="008055CE"/>
    <w:rsid w:val="008057DA"/>
    <w:rsid w:val="00805A70"/>
    <w:rsid w:val="00805E7A"/>
    <w:rsid w:val="00806A7E"/>
    <w:rsid w:val="00806BAA"/>
    <w:rsid w:val="00807163"/>
    <w:rsid w:val="00810194"/>
    <w:rsid w:val="00810C85"/>
    <w:rsid w:val="00810EEF"/>
    <w:rsid w:val="008119A9"/>
    <w:rsid w:val="00811B8B"/>
    <w:rsid w:val="00811C4C"/>
    <w:rsid w:val="008124FD"/>
    <w:rsid w:val="008129E1"/>
    <w:rsid w:val="00812C45"/>
    <w:rsid w:val="00813B5E"/>
    <w:rsid w:val="00814689"/>
    <w:rsid w:val="008148F3"/>
    <w:rsid w:val="0081544A"/>
    <w:rsid w:val="0081583D"/>
    <w:rsid w:val="00815A01"/>
    <w:rsid w:val="00815FB2"/>
    <w:rsid w:val="008161CF"/>
    <w:rsid w:val="00816974"/>
    <w:rsid w:val="00816AFB"/>
    <w:rsid w:val="00816B17"/>
    <w:rsid w:val="00816C0A"/>
    <w:rsid w:val="00816FAA"/>
    <w:rsid w:val="0081720A"/>
    <w:rsid w:val="0081786F"/>
    <w:rsid w:val="0081795B"/>
    <w:rsid w:val="00817B8E"/>
    <w:rsid w:val="00817F04"/>
    <w:rsid w:val="008200E8"/>
    <w:rsid w:val="008203B9"/>
    <w:rsid w:val="008204AE"/>
    <w:rsid w:val="0082068E"/>
    <w:rsid w:val="008207D9"/>
    <w:rsid w:val="00820BE4"/>
    <w:rsid w:val="00820D10"/>
    <w:rsid w:val="008211F8"/>
    <w:rsid w:val="00821E50"/>
    <w:rsid w:val="00821FCC"/>
    <w:rsid w:val="0082224C"/>
    <w:rsid w:val="00823571"/>
    <w:rsid w:val="008235A4"/>
    <w:rsid w:val="00824418"/>
    <w:rsid w:val="0082482E"/>
    <w:rsid w:val="00825639"/>
    <w:rsid w:val="00825F9D"/>
    <w:rsid w:val="0082766D"/>
    <w:rsid w:val="00827BB3"/>
    <w:rsid w:val="00827CBC"/>
    <w:rsid w:val="00830322"/>
    <w:rsid w:val="0083057F"/>
    <w:rsid w:val="00831EAA"/>
    <w:rsid w:val="00832356"/>
    <w:rsid w:val="00832788"/>
    <w:rsid w:val="008335AD"/>
    <w:rsid w:val="0083391B"/>
    <w:rsid w:val="00833947"/>
    <w:rsid w:val="00833A4A"/>
    <w:rsid w:val="00833CD1"/>
    <w:rsid w:val="00834880"/>
    <w:rsid w:val="008348EA"/>
    <w:rsid w:val="0083495E"/>
    <w:rsid w:val="00834E39"/>
    <w:rsid w:val="00834EB8"/>
    <w:rsid w:val="00836367"/>
    <w:rsid w:val="00836931"/>
    <w:rsid w:val="008370F6"/>
    <w:rsid w:val="0083725D"/>
    <w:rsid w:val="008377A6"/>
    <w:rsid w:val="008407C8"/>
    <w:rsid w:val="008408AD"/>
    <w:rsid w:val="00840C51"/>
    <w:rsid w:val="00840EF0"/>
    <w:rsid w:val="0084157C"/>
    <w:rsid w:val="00841B30"/>
    <w:rsid w:val="00842339"/>
    <w:rsid w:val="00842504"/>
    <w:rsid w:val="00842A05"/>
    <w:rsid w:val="00842FB4"/>
    <w:rsid w:val="00843338"/>
    <w:rsid w:val="00843C68"/>
    <w:rsid w:val="00843D47"/>
    <w:rsid w:val="00844284"/>
    <w:rsid w:val="00845140"/>
    <w:rsid w:val="0084518E"/>
    <w:rsid w:val="008454D7"/>
    <w:rsid w:val="00845C3C"/>
    <w:rsid w:val="008467BE"/>
    <w:rsid w:val="008468AC"/>
    <w:rsid w:val="00846AC2"/>
    <w:rsid w:val="00847932"/>
    <w:rsid w:val="00847D5C"/>
    <w:rsid w:val="008502A8"/>
    <w:rsid w:val="00850558"/>
    <w:rsid w:val="00850B39"/>
    <w:rsid w:val="00850EE3"/>
    <w:rsid w:val="00851773"/>
    <w:rsid w:val="008519FD"/>
    <w:rsid w:val="00851CC7"/>
    <w:rsid w:val="00851FCE"/>
    <w:rsid w:val="00852C3E"/>
    <w:rsid w:val="0085304E"/>
    <w:rsid w:val="008537D5"/>
    <w:rsid w:val="008537EA"/>
    <w:rsid w:val="00853AFA"/>
    <w:rsid w:val="00853B89"/>
    <w:rsid w:val="00853C03"/>
    <w:rsid w:val="00853C7B"/>
    <w:rsid w:val="00854085"/>
    <w:rsid w:val="0085442E"/>
    <w:rsid w:val="0085470F"/>
    <w:rsid w:val="00854A7E"/>
    <w:rsid w:val="00854F0D"/>
    <w:rsid w:val="00855055"/>
    <w:rsid w:val="0085515D"/>
    <w:rsid w:val="00855604"/>
    <w:rsid w:val="0085588B"/>
    <w:rsid w:val="0085592E"/>
    <w:rsid w:val="00855F76"/>
    <w:rsid w:val="008560AA"/>
    <w:rsid w:val="008561A9"/>
    <w:rsid w:val="008569E9"/>
    <w:rsid w:val="00856E18"/>
    <w:rsid w:val="00856F66"/>
    <w:rsid w:val="008570C8"/>
    <w:rsid w:val="008576D3"/>
    <w:rsid w:val="00857AC8"/>
    <w:rsid w:val="0086028D"/>
    <w:rsid w:val="00860569"/>
    <w:rsid w:val="00860786"/>
    <w:rsid w:val="00860AC7"/>
    <w:rsid w:val="00860D9E"/>
    <w:rsid w:val="00860E43"/>
    <w:rsid w:val="00861C39"/>
    <w:rsid w:val="0086215C"/>
    <w:rsid w:val="00862750"/>
    <w:rsid w:val="008627AF"/>
    <w:rsid w:val="008638B1"/>
    <w:rsid w:val="00863A6D"/>
    <w:rsid w:val="00863E13"/>
    <w:rsid w:val="00864345"/>
    <w:rsid w:val="008646C5"/>
    <w:rsid w:val="0086474F"/>
    <w:rsid w:val="008658B1"/>
    <w:rsid w:val="00865E81"/>
    <w:rsid w:val="00865F10"/>
    <w:rsid w:val="00865FDC"/>
    <w:rsid w:val="008663BC"/>
    <w:rsid w:val="00866910"/>
    <w:rsid w:val="00866BE6"/>
    <w:rsid w:val="0086705E"/>
    <w:rsid w:val="0086707E"/>
    <w:rsid w:val="008671C7"/>
    <w:rsid w:val="008672B1"/>
    <w:rsid w:val="00867AF2"/>
    <w:rsid w:val="00867C50"/>
    <w:rsid w:val="00870164"/>
    <w:rsid w:val="008706BA"/>
    <w:rsid w:val="00870B83"/>
    <w:rsid w:val="00870C74"/>
    <w:rsid w:val="0087103D"/>
    <w:rsid w:val="008711DD"/>
    <w:rsid w:val="008712B6"/>
    <w:rsid w:val="008716E2"/>
    <w:rsid w:val="00871D8B"/>
    <w:rsid w:val="00871E77"/>
    <w:rsid w:val="00871E93"/>
    <w:rsid w:val="008722B1"/>
    <w:rsid w:val="00872BED"/>
    <w:rsid w:val="00872CFB"/>
    <w:rsid w:val="00873943"/>
    <w:rsid w:val="00873AEC"/>
    <w:rsid w:val="008743ED"/>
    <w:rsid w:val="00874C20"/>
    <w:rsid w:val="00874EB7"/>
    <w:rsid w:val="00875119"/>
    <w:rsid w:val="008753DC"/>
    <w:rsid w:val="00875FD1"/>
    <w:rsid w:val="00876144"/>
    <w:rsid w:val="00876ACF"/>
    <w:rsid w:val="00876B19"/>
    <w:rsid w:val="00876C71"/>
    <w:rsid w:val="0087732C"/>
    <w:rsid w:val="0087771F"/>
    <w:rsid w:val="00877A61"/>
    <w:rsid w:val="0088036B"/>
    <w:rsid w:val="00881654"/>
    <w:rsid w:val="00881C4C"/>
    <w:rsid w:val="00881E4A"/>
    <w:rsid w:val="008821E7"/>
    <w:rsid w:val="0088244E"/>
    <w:rsid w:val="00882641"/>
    <w:rsid w:val="008827BD"/>
    <w:rsid w:val="00882A65"/>
    <w:rsid w:val="008834B4"/>
    <w:rsid w:val="008834C8"/>
    <w:rsid w:val="008836F4"/>
    <w:rsid w:val="00883F35"/>
    <w:rsid w:val="00884528"/>
    <w:rsid w:val="0088465F"/>
    <w:rsid w:val="00884BE2"/>
    <w:rsid w:val="00884E41"/>
    <w:rsid w:val="00885A8F"/>
    <w:rsid w:val="008861DC"/>
    <w:rsid w:val="00887335"/>
    <w:rsid w:val="008873B0"/>
    <w:rsid w:val="00887508"/>
    <w:rsid w:val="00887A43"/>
    <w:rsid w:val="00890135"/>
    <w:rsid w:val="00891447"/>
    <w:rsid w:val="00891AB0"/>
    <w:rsid w:val="008920BA"/>
    <w:rsid w:val="00892468"/>
    <w:rsid w:val="008924E8"/>
    <w:rsid w:val="00892C61"/>
    <w:rsid w:val="00892E54"/>
    <w:rsid w:val="00892FD6"/>
    <w:rsid w:val="0089326C"/>
    <w:rsid w:val="00893878"/>
    <w:rsid w:val="00893B5D"/>
    <w:rsid w:val="00893BE2"/>
    <w:rsid w:val="00893CBC"/>
    <w:rsid w:val="00893FF5"/>
    <w:rsid w:val="00894622"/>
    <w:rsid w:val="0089503A"/>
    <w:rsid w:val="0089589D"/>
    <w:rsid w:val="00895A80"/>
    <w:rsid w:val="00896E41"/>
    <w:rsid w:val="00897139"/>
    <w:rsid w:val="008973D3"/>
    <w:rsid w:val="00897593"/>
    <w:rsid w:val="008A056D"/>
    <w:rsid w:val="008A0683"/>
    <w:rsid w:val="008A06C6"/>
    <w:rsid w:val="008A09D5"/>
    <w:rsid w:val="008A0ACD"/>
    <w:rsid w:val="008A13CA"/>
    <w:rsid w:val="008A1C05"/>
    <w:rsid w:val="008A2D45"/>
    <w:rsid w:val="008A3A87"/>
    <w:rsid w:val="008A418C"/>
    <w:rsid w:val="008A4CBD"/>
    <w:rsid w:val="008A5965"/>
    <w:rsid w:val="008A5A42"/>
    <w:rsid w:val="008A5BFD"/>
    <w:rsid w:val="008A5FCA"/>
    <w:rsid w:val="008A6311"/>
    <w:rsid w:val="008A6B69"/>
    <w:rsid w:val="008A7157"/>
    <w:rsid w:val="008A7DAF"/>
    <w:rsid w:val="008B0742"/>
    <w:rsid w:val="008B177B"/>
    <w:rsid w:val="008B1FB4"/>
    <w:rsid w:val="008B22B7"/>
    <w:rsid w:val="008B2846"/>
    <w:rsid w:val="008B2F83"/>
    <w:rsid w:val="008B3311"/>
    <w:rsid w:val="008B3A50"/>
    <w:rsid w:val="008B4C9B"/>
    <w:rsid w:val="008B4D8D"/>
    <w:rsid w:val="008B554C"/>
    <w:rsid w:val="008B5EC4"/>
    <w:rsid w:val="008B62C5"/>
    <w:rsid w:val="008B7045"/>
    <w:rsid w:val="008C0488"/>
    <w:rsid w:val="008C0826"/>
    <w:rsid w:val="008C0A8A"/>
    <w:rsid w:val="008C18E0"/>
    <w:rsid w:val="008C19B8"/>
    <w:rsid w:val="008C1AAB"/>
    <w:rsid w:val="008C2285"/>
    <w:rsid w:val="008C2B25"/>
    <w:rsid w:val="008C2B5F"/>
    <w:rsid w:val="008C328D"/>
    <w:rsid w:val="008C4970"/>
    <w:rsid w:val="008C4A0B"/>
    <w:rsid w:val="008C4D1B"/>
    <w:rsid w:val="008C4F5B"/>
    <w:rsid w:val="008C4F64"/>
    <w:rsid w:val="008C4FBE"/>
    <w:rsid w:val="008C6076"/>
    <w:rsid w:val="008C6AF5"/>
    <w:rsid w:val="008C6B44"/>
    <w:rsid w:val="008C7067"/>
    <w:rsid w:val="008C73E3"/>
    <w:rsid w:val="008D0245"/>
    <w:rsid w:val="008D04AA"/>
    <w:rsid w:val="008D09CF"/>
    <w:rsid w:val="008D2021"/>
    <w:rsid w:val="008D2535"/>
    <w:rsid w:val="008D2A60"/>
    <w:rsid w:val="008D2F3D"/>
    <w:rsid w:val="008D3173"/>
    <w:rsid w:val="008D3727"/>
    <w:rsid w:val="008D391B"/>
    <w:rsid w:val="008D3E79"/>
    <w:rsid w:val="008D4D67"/>
    <w:rsid w:val="008D4DCA"/>
    <w:rsid w:val="008D557A"/>
    <w:rsid w:val="008D5F40"/>
    <w:rsid w:val="008D637A"/>
    <w:rsid w:val="008D6A5C"/>
    <w:rsid w:val="008D6C35"/>
    <w:rsid w:val="008D70A6"/>
    <w:rsid w:val="008D71CE"/>
    <w:rsid w:val="008D760E"/>
    <w:rsid w:val="008D7620"/>
    <w:rsid w:val="008E005A"/>
    <w:rsid w:val="008E0A1F"/>
    <w:rsid w:val="008E0AD1"/>
    <w:rsid w:val="008E1571"/>
    <w:rsid w:val="008E1E1F"/>
    <w:rsid w:val="008E2256"/>
    <w:rsid w:val="008E25A6"/>
    <w:rsid w:val="008E35D8"/>
    <w:rsid w:val="008E3AD4"/>
    <w:rsid w:val="008E455C"/>
    <w:rsid w:val="008E4644"/>
    <w:rsid w:val="008E52B2"/>
    <w:rsid w:val="008E6317"/>
    <w:rsid w:val="008E6378"/>
    <w:rsid w:val="008E65DD"/>
    <w:rsid w:val="008E6BEB"/>
    <w:rsid w:val="008E7BB7"/>
    <w:rsid w:val="008F0987"/>
    <w:rsid w:val="008F0D7F"/>
    <w:rsid w:val="008F1282"/>
    <w:rsid w:val="008F187C"/>
    <w:rsid w:val="008F210E"/>
    <w:rsid w:val="008F24B4"/>
    <w:rsid w:val="008F28DE"/>
    <w:rsid w:val="008F31D2"/>
    <w:rsid w:val="008F3230"/>
    <w:rsid w:val="008F348A"/>
    <w:rsid w:val="008F3BEE"/>
    <w:rsid w:val="008F3F30"/>
    <w:rsid w:val="008F42AC"/>
    <w:rsid w:val="008F4598"/>
    <w:rsid w:val="008F4720"/>
    <w:rsid w:val="008F502A"/>
    <w:rsid w:val="008F5665"/>
    <w:rsid w:val="008F601B"/>
    <w:rsid w:val="008F61FA"/>
    <w:rsid w:val="008F6F23"/>
    <w:rsid w:val="008F76E8"/>
    <w:rsid w:val="008F77E3"/>
    <w:rsid w:val="008F7DD7"/>
    <w:rsid w:val="008F7F60"/>
    <w:rsid w:val="00900242"/>
    <w:rsid w:val="00900574"/>
    <w:rsid w:val="00900976"/>
    <w:rsid w:val="00900ACE"/>
    <w:rsid w:val="00900E4C"/>
    <w:rsid w:val="00901D6C"/>
    <w:rsid w:val="00901D73"/>
    <w:rsid w:val="00902042"/>
    <w:rsid w:val="00902065"/>
    <w:rsid w:val="009023BE"/>
    <w:rsid w:val="00903143"/>
    <w:rsid w:val="00903527"/>
    <w:rsid w:val="00903B0C"/>
    <w:rsid w:val="00903D4B"/>
    <w:rsid w:val="00903E63"/>
    <w:rsid w:val="00904155"/>
    <w:rsid w:val="00904221"/>
    <w:rsid w:val="009046EA"/>
    <w:rsid w:val="00904BA7"/>
    <w:rsid w:val="00904BB7"/>
    <w:rsid w:val="00904DA1"/>
    <w:rsid w:val="00905318"/>
    <w:rsid w:val="00905667"/>
    <w:rsid w:val="009059EE"/>
    <w:rsid w:val="009072D6"/>
    <w:rsid w:val="00907780"/>
    <w:rsid w:val="009077BE"/>
    <w:rsid w:val="00907F06"/>
    <w:rsid w:val="00910456"/>
    <w:rsid w:val="00911452"/>
    <w:rsid w:val="009117C4"/>
    <w:rsid w:val="00911818"/>
    <w:rsid w:val="00911FFE"/>
    <w:rsid w:val="009127DE"/>
    <w:rsid w:val="00912D49"/>
    <w:rsid w:val="0091320B"/>
    <w:rsid w:val="009133EB"/>
    <w:rsid w:val="009134C7"/>
    <w:rsid w:val="00914052"/>
    <w:rsid w:val="00914069"/>
    <w:rsid w:val="00914323"/>
    <w:rsid w:val="00914DD7"/>
    <w:rsid w:val="0091543E"/>
    <w:rsid w:val="00915C7A"/>
    <w:rsid w:val="009162FE"/>
    <w:rsid w:val="00916B92"/>
    <w:rsid w:val="00916C0C"/>
    <w:rsid w:val="00916CB8"/>
    <w:rsid w:val="00917B3E"/>
    <w:rsid w:val="00917E7E"/>
    <w:rsid w:val="0092012A"/>
    <w:rsid w:val="00920C49"/>
    <w:rsid w:val="00920E05"/>
    <w:rsid w:val="00920FC1"/>
    <w:rsid w:val="00921838"/>
    <w:rsid w:val="00922025"/>
    <w:rsid w:val="0092242F"/>
    <w:rsid w:val="00922953"/>
    <w:rsid w:val="00923087"/>
    <w:rsid w:val="00923D5F"/>
    <w:rsid w:val="00923E5C"/>
    <w:rsid w:val="00924219"/>
    <w:rsid w:val="009248CD"/>
    <w:rsid w:val="00924DD5"/>
    <w:rsid w:val="009252D1"/>
    <w:rsid w:val="00925890"/>
    <w:rsid w:val="00926110"/>
    <w:rsid w:val="00926791"/>
    <w:rsid w:val="009268A1"/>
    <w:rsid w:val="00926DDF"/>
    <w:rsid w:val="00926E1A"/>
    <w:rsid w:val="00927159"/>
    <w:rsid w:val="0092744B"/>
    <w:rsid w:val="0092745F"/>
    <w:rsid w:val="00927A46"/>
    <w:rsid w:val="00930606"/>
    <w:rsid w:val="00930C3F"/>
    <w:rsid w:val="0093151C"/>
    <w:rsid w:val="009315BA"/>
    <w:rsid w:val="00931A11"/>
    <w:rsid w:val="0093202D"/>
    <w:rsid w:val="009321B7"/>
    <w:rsid w:val="00932318"/>
    <w:rsid w:val="00932734"/>
    <w:rsid w:val="00932A20"/>
    <w:rsid w:val="00933638"/>
    <w:rsid w:val="00933C59"/>
    <w:rsid w:val="00933D43"/>
    <w:rsid w:val="00934137"/>
    <w:rsid w:val="009345B0"/>
    <w:rsid w:val="00935817"/>
    <w:rsid w:val="0093599C"/>
    <w:rsid w:val="00935B53"/>
    <w:rsid w:val="00935D55"/>
    <w:rsid w:val="00936056"/>
    <w:rsid w:val="009369A2"/>
    <w:rsid w:val="00936D9A"/>
    <w:rsid w:val="0093741E"/>
    <w:rsid w:val="00937C25"/>
    <w:rsid w:val="009400F2"/>
    <w:rsid w:val="009412E4"/>
    <w:rsid w:val="00941929"/>
    <w:rsid w:val="00941ABA"/>
    <w:rsid w:val="00941E10"/>
    <w:rsid w:val="00942675"/>
    <w:rsid w:val="00942690"/>
    <w:rsid w:val="00944AB4"/>
    <w:rsid w:val="00944D61"/>
    <w:rsid w:val="00945325"/>
    <w:rsid w:val="00945B23"/>
    <w:rsid w:val="00945BCE"/>
    <w:rsid w:val="00945F3B"/>
    <w:rsid w:val="0094638B"/>
    <w:rsid w:val="00946749"/>
    <w:rsid w:val="0094734E"/>
    <w:rsid w:val="00947906"/>
    <w:rsid w:val="00947F26"/>
    <w:rsid w:val="009525BC"/>
    <w:rsid w:val="00952EEA"/>
    <w:rsid w:val="0095423B"/>
    <w:rsid w:val="009547E1"/>
    <w:rsid w:val="009548C6"/>
    <w:rsid w:val="00954C10"/>
    <w:rsid w:val="00954F4F"/>
    <w:rsid w:val="00955542"/>
    <w:rsid w:val="00955D4A"/>
    <w:rsid w:val="00955E40"/>
    <w:rsid w:val="00956510"/>
    <w:rsid w:val="00956BD7"/>
    <w:rsid w:val="00956D9F"/>
    <w:rsid w:val="00957209"/>
    <w:rsid w:val="009573EE"/>
    <w:rsid w:val="0095789E"/>
    <w:rsid w:val="009601EE"/>
    <w:rsid w:val="0096087C"/>
    <w:rsid w:val="00960970"/>
    <w:rsid w:val="00960C4F"/>
    <w:rsid w:val="009610AB"/>
    <w:rsid w:val="00961156"/>
    <w:rsid w:val="009612EF"/>
    <w:rsid w:val="009624D4"/>
    <w:rsid w:val="0096293B"/>
    <w:rsid w:val="00963DB8"/>
    <w:rsid w:val="00964965"/>
    <w:rsid w:val="009649B5"/>
    <w:rsid w:val="00964BAA"/>
    <w:rsid w:val="00964F24"/>
    <w:rsid w:val="009653A7"/>
    <w:rsid w:val="0096579D"/>
    <w:rsid w:val="00965D1B"/>
    <w:rsid w:val="00966624"/>
    <w:rsid w:val="00967227"/>
    <w:rsid w:val="00967813"/>
    <w:rsid w:val="00970023"/>
    <w:rsid w:val="00970A27"/>
    <w:rsid w:val="00970B3B"/>
    <w:rsid w:val="00970BFF"/>
    <w:rsid w:val="00970CA7"/>
    <w:rsid w:val="00971C80"/>
    <w:rsid w:val="009724C7"/>
    <w:rsid w:val="009728D8"/>
    <w:rsid w:val="009730DE"/>
    <w:rsid w:val="009732DB"/>
    <w:rsid w:val="0097337E"/>
    <w:rsid w:val="009733C2"/>
    <w:rsid w:val="00973781"/>
    <w:rsid w:val="00973BCE"/>
    <w:rsid w:val="00973C7B"/>
    <w:rsid w:val="00973C84"/>
    <w:rsid w:val="00974B53"/>
    <w:rsid w:val="00974B77"/>
    <w:rsid w:val="00974EE8"/>
    <w:rsid w:val="0097516B"/>
    <w:rsid w:val="009754BA"/>
    <w:rsid w:val="0097569A"/>
    <w:rsid w:val="00975711"/>
    <w:rsid w:val="00975BCC"/>
    <w:rsid w:val="009762B7"/>
    <w:rsid w:val="00976E9F"/>
    <w:rsid w:val="009770B2"/>
    <w:rsid w:val="00977553"/>
    <w:rsid w:val="00977694"/>
    <w:rsid w:val="00977F30"/>
    <w:rsid w:val="0098010D"/>
    <w:rsid w:val="009805D9"/>
    <w:rsid w:val="00980E1B"/>
    <w:rsid w:val="00981238"/>
    <w:rsid w:val="009813A0"/>
    <w:rsid w:val="009817C3"/>
    <w:rsid w:val="009817D4"/>
    <w:rsid w:val="00981EB6"/>
    <w:rsid w:val="009822E4"/>
    <w:rsid w:val="00982332"/>
    <w:rsid w:val="00982C01"/>
    <w:rsid w:val="00982C7E"/>
    <w:rsid w:val="0098308B"/>
    <w:rsid w:val="00983182"/>
    <w:rsid w:val="009832CD"/>
    <w:rsid w:val="009835B2"/>
    <w:rsid w:val="00983B7A"/>
    <w:rsid w:val="009847D3"/>
    <w:rsid w:val="00985A16"/>
    <w:rsid w:val="00985A82"/>
    <w:rsid w:val="009868E5"/>
    <w:rsid w:val="0098729B"/>
    <w:rsid w:val="00987761"/>
    <w:rsid w:val="00987A11"/>
    <w:rsid w:val="009909CA"/>
    <w:rsid w:val="00991BD3"/>
    <w:rsid w:val="00992207"/>
    <w:rsid w:val="009932A7"/>
    <w:rsid w:val="0099337C"/>
    <w:rsid w:val="00994509"/>
    <w:rsid w:val="0099453C"/>
    <w:rsid w:val="00994582"/>
    <w:rsid w:val="009945E0"/>
    <w:rsid w:val="00994E72"/>
    <w:rsid w:val="0099599D"/>
    <w:rsid w:val="00995AFE"/>
    <w:rsid w:val="00995BBA"/>
    <w:rsid w:val="00995F4C"/>
    <w:rsid w:val="0099604A"/>
    <w:rsid w:val="00996DD0"/>
    <w:rsid w:val="00996FEC"/>
    <w:rsid w:val="009975D3"/>
    <w:rsid w:val="00997F6F"/>
    <w:rsid w:val="00997F97"/>
    <w:rsid w:val="00997FD6"/>
    <w:rsid w:val="009A0105"/>
    <w:rsid w:val="009A05E3"/>
    <w:rsid w:val="009A0A1E"/>
    <w:rsid w:val="009A0E36"/>
    <w:rsid w:val="009A13D0"/>
    <w:rsid w:val="009A1EB2"/>
    <w:rsid w:val="009A201D"/>
    <w:rsid w:val="009A2645"/>
    <w:rsid w:val="009A2F82"/>
    <w:rsid w:val="009A355B"/>
    <w:rsid w:val="009A3B30"/>
    <w:rsid w:val="009A3CCB"/>
    <w:rsid w:val="009A41C1"/>
    <w:rsid w:val="009A43F2"/>
    <w:rsid w:val="009A4A88"/>
    <w:rsid w:val="009A4CC0"/>
    <w:rsid w:val="009A55BA"/>
    <w:rsid w:val="009A560B"/>
    <w:rsid w:val="009A6756"/>
    <w:rsid w:val="009A6C8C"/>
    <w:rsid w:val="009A6F5F"/>
    <w:rsid w:val="009A6FD9"/>
    <w:rsid w:val="009A7121"/>
    <w:rsid w:val="009A7E12"/>
    <w:rsid w:val="009B02C6"/>
    <w:rsid w:val="009B08BF"/>
    <w:rsid w:val="009B08E0"/>
    <w:rsid w:val="009B0A29"/>
    <w:rsid w:val="009B1EA0"/>
    <w:rsid w:val="009B21A4"/>
    <w:rsid w:val="009B2423"/>
    <w:rsid w:val="009B286E"/>
    <w:rsid w:val="009B29E4"/>
    <w:rsid w:val="009B2CFA"/>
    <w:rsid w:val="009B2EC3"/>
    <w:rsid w:val="009B305B"/>
    <w:rsid w:val="009B336C"/>
    <w:rsid w:val="009B39EC"/>
    <w:rsid w:val="009B4260"/>
    <w:rsid w:val="009B49D3"/>
    <w:rsid w:val="009B52F2"/>
    <w:rsid w:val="009B5A97"/>
    <w:rsid w:val="009B6455"/>
    <w:rsid w:val="009B6503"/>
    <w:rsid w:val="009B67CF"/>
    <w:rsid w:val="009B6C02"/>
    <w:rsid w:val="009B6F28"/>
    <w:rsid w:val="009B7074"/>
    <w:rsid w:val="009B7E94"/>
    <w:rsid w:val="009C0AF4"/>
    <w:rsid w:val="009C1695"/>
    <w:rsid w:val="009C1744"/>
    <w:rsid w:val="009C1FDA"/>
    <w:rsid w:val="009C2099"/>
    <w:rsid w:val="009C25FA"/>
    <w:rsid w:val="009C2B23"/>
    <w:rsid w:val="009C2C52"/>
    <w:rsid w:val="009C36AE"/>
    <w:rsid w:val="009C5B3C"/>
    <w:rsid w:val="009C63E8"/>
    <w:rsid w:val="009C6967"/>
    <w:rsid w:val="009C6D8F"/>
    <w:rsid w:val="009C75BD"/>
    <w:rsid w:val="009C77FD"/>
    <w:rsid w:val="009C7B68"/>
    <w:rsid w:val="009D00F1"/>
    <w:rsid w:val="009D0460"/>
    <w:rsid w:val="009D0731"/>
    <w:rsid w:val="009D0B5D"/>
    <w:rsid w:val="009D0D34"/>
    <w:rsid w:val="009D0E38"/>
    <w:rsid w:val="009D1063"/>
    <w:rsid w:val="009D11ED"/>
    <w:rsid w:val="009D1A77"/>
    <w:rsid w:val="009D31EB"/>
    <w:rsid w:val="009D350A"/>
    <w:rsid w:val="009D3922"/>
    <w:rsid w:val="009D3AC2"/>
    <w:rsid w:val="009D4787"/>
    <w:rsid w:val="009D4CFB"/>
    <w:rsid w:val="009D5507"/>
    <w:rsid w:val="009D57B7"/>
    <w:rsid w:val="009D67B9"/>
    <w:rsid w:val="009D6F03"/>
    <w:rsid w:val="009D707E"/>
    <w:rsid w:val="009D737C"/>
    <w:rsid w:val="009D742D"/>
    <w:rsid w:val="009E00CA"/>
    <w:rsid w:val="009E0637"/>
    <w:rsid w:val="009E0FDE"/>
    <w:rsid w:val="009E17C6"/>
    <w:rsid w:val="009E1B6F"/>
    <w:rsid w:val="009E1D28"/>
    <w:rsid w:val="009E21D1"/>
    <w:rsid w:val="009E2BC9"/>
    <w:rsid w:val="009E2BE7"/>
    <w:rsid w:val="009E2C0A"/>
    <w:rsid w:val="009E362E"/>
    <w:rsid w:val="009E3CCA"/>
    <w:rsid w:val="009E3E55"/>
    <w:rsid w:val="009E3F14"/>
    <w:rsid w:val="009E4050"/>
    <w:rsid w:val="009E407B"/>
    <w:rsid w:val="009E40A0"/>
    <w:rsid w:val="009E420E"/>
    <w:rsid w:val="009E46AE"/>
    <w:rsid w:val="009E508A"/>
    <w:rsid w:val="009E54C6"/>
    <w:rsid w:val="009E58DF"/>
    <w:rsid w:val="009E5B2F"/>
    <w:rsid w:val="009E66A3"/>
    <w:rsid w:val="009E7742"/>
    <w:rsid w:val="009E7DA1"/>
    <w:rsid w:val="009F004F"/>
    <w:rsid w:val="009F01DA"/>
    <w:rsid w:val="009F0B46"/>
    <w:rsid w:val="009F0DDF"/>
    <w:rsid w:val="009F15B8"/>
    <w:rsid w:val="009F2715"/>
    <w:rsid w:val="009F2BB1"/>
    <w:rsid w:val="009F2F8E"/>
    <w:rsid w:val="009F301D"/>
    <w:rsid w:val="009F3073"/>
    <w:rsid w:val="009F318F"/>
    <w:rsid w:val="009F3604"/>
    <w:rsid w:val="009F377B"/>
    <w:rsid w:val="009F3A44"/>
    <w:rsid w:val="009F5732"/>
    <w:rsid w:val="009F5788"/>
    <w:rsid w:val="009F58BD"/>
    <w:rsid w:val="009F598C"/>
    <w:rsid w:val="009F5C3C"/>
    <w:rsid w:val="009F5C73"/>
    <w:rsid w:val="009F6870"/>
    <w:rsid w:val="009F69D5"/>
    <w:rsid w:val="009F75B2"/>
    <w:rsid w:val="009F78FC"/>
    <w:rsid w:val="00A0000B"/>
    <w:rsid w:val="00A004A6"/>
    <w:rsid w:val="00A006ED"/>
    <w:rsid w:val="00A00C2E"/>
    <w:rsid w:val="00A00E73"/>
    <w:rsid w:val="00A01EFE"/>
    <w:rsid w:val="00A02468"/>
    <w:rsid w:val="00A026D4"/>
    <w:rsid w:val="00A02BAE"/>
    <w:rsid w:val="00A0379C"/>
    <w:rsid w:val="00A0381F"/>
    <w:rsid w:val="00A03907"/>
    <w:rsid w:val="00A03A8D"/>
    <w:rsid w:val="00A04763"/>
    <w:rsid w:val="00A0488C"/>
    <w:rsid w:val="00A05206"/>
    <w:rsid w:val="00A05A97"/>
    <w:rsid w:val="00A061B2"/>
    <w:rsid w:val="00A06203"/>
    <w:rsid w:val="00A062F5"/>
    <w:rsid w:val="00A06457"/>
    <w:rsid w:val="00A065D2"/>
    <w:rsid w:val="00A06A0B"/>
    <w:rsid w:val="00A06F7F"/>
    <w:rsid w:val="00A07088"/>
    <w:rsid w:val="00A0730A"/>
    <w:rsid w:val="00A0758F"/>
    <w:rsid w:val="00A07B37"/>
    <w:rsid w:val="00A102DE"/>
    <w:rsid w:val="00A10AF3"/>
    <w:rsid w:val="00A10B94"/>
    <w:rsid w:val="00A10DA3"/>
    <w:rsid w:val="00A10E44"/>
    <w:rsid w:val="00A114C0"/>
    <w:rsid w:val="00A114EC"/>
    <w:rsid w:val="00A118CF"/>
    <w:rsid w:val="00A12583"/>
    <w:rsid w:val="00A12909"/>
    <w:rsid w:val="00A12ECA"/>
    <w:rsid w:val="00A13014"/>
    <w:rsid w:val="00A136E2"/>
    <w:rsid w:val="00A13EF7"/>
    <w:rsid w:val="00A13F91"/>
    <w:rsid w:val="00A148D9"/>
    <w:rsid w:val="00A14ACA"/>
    <w:rsid w:val="00A14D6C"/>
    <w:rsid w:val="00A15C03"/>
    <w:rsid w:val="00A15CAE"/>
    <w:rsid w:val="00A15F19"/>
    <w:rsid w:val="00A16400"/>
    <w:rsid w:val="00A17D2F"/>
    <w:rsid w:val="00A2039B"/>
    <w:rsid w:val="00A20465"/>
    <w:rsid w:val="00A20DD0"/>
    <w:rsid w:val="00A2195C"/>
    <w:rsid w:val="00A2197F"/>
    <w:rsid w:val="00A22780"/>
    <w:rsid w:val="00A22AF5"/>
    <w:rsid w:val="00A2316C"/>
    <w:rsid w:val="00A23399"/>
    <w:rsid w:val="00A23BE9"/>
    <w:rsid w:val="00A2411E"/>
    <w:rsid w:val="00A24C10"/>
    <w:rsid w:val="00A24FE3"/>
    <w:rsid w:val="00A25779"/>
    <w:rsid w:val="00A26229"/>
    <w:rsid w:val="00A26689"/>
    <w:rsid w:val="00A26925"/>
    <w:rsid w:val="00A269D3"/>
    <w:rsid w:val="00A26DDD"/>
    <w:rsid w:val="00A27474"/>
    <w:rsid w:val="00A27BD0"/>
    <w:rsid w:val="00A27E77"/>
    <w:rsid w:val="00A303CE"/>
    <w:rsid w:val="00A30B74"/>
    <w:rsid w:val="00A30BD3"/>
    <w:rsid w:val="00A31016"/>
    <w:rsid w:val="00A316DF"/>
    <w:rsid w:val="00A321B9"/>
    <w:rsid w:val="00A32471"/>
    <w:rsid w:val="00A332CD"/>
    <w:rsid w:val="00A33D66"/>
    <w:rsid w:val="00A34692"/>
    <w:rsid w:val="00A34937"/>
    <w:rsid w:val="00A34A7E"/>
    <w:rsid w:val="00A34BEA"/>
    <w:rsid w:val="00A3512C"/>
    <w:rsid w:val="00A352FE"/>
    <w:rsid w:val="00A35397"/>
    <w:rsid w:val="00A35577"/>
    <w:rsid w:val="00A36E25"/>
    <w:rsid w:val="00A36F27"/>
    <w:rsid w:val="00A37386"/>
    <w:rsid w:val="00A37D18"/>
    <w:rsid w:val="00A40155"/>
    <w:rsid w:val="00A407C8"/>
    <w:rsid w:val="00A41119"/>
    <w:rsid w:val="00A4154E"/>
    <w:rsid w:val="00A4182C"/>
    <w:rsid w:val="00A41C26"/>
    <w:rsid w:val="00A41D8A"/>
    <w:rsid w:val="00A41E3B"/>
    <w:rsid w:val="00A42716"/>
    <w:rsid w:val="00A42897"/>
    <w:rsid w:val="00A4308B"/>
    <w:rsid w:val="00A43491"/>
    <w:rsid w:val="00A43A06"/>
    <w:rsid w:val="00A4456A"/>
    <w:rsid w:val="00A45017"/>
    <w:rsid w:val="00A467C0"/>
    <w:rsid w:val="00A469F9"/>
    <w:rsid w:val="00A46D3B"/>
    <w:rsid w:val="00A471CA"/>
    <w:rsid w:val="00A472CE"/>
    <w:rsid w:val="00A47F28"/>
    <w:rsid w:val="00A505A4"/>
    <w:rsid w:val="00A509F2"/>
    <w:rsid w:val="00A50A4C"/>
    <w:rsid w:val="00A50D96"/>
    <w:rsid w:val="00A52E7B"/>
    <w:rsid w:val="00A53197"/>
    <w:rsid w:val="00A53399"/>
    <w:rsid w:val="00A54003"/>
    <w:rsid w:val="00A54852"/>
    <w:rsid w:val="00A54B5D"/>
    <w:rsid w:val="00A54F32"/>
    <w:rsid w:val="00A5506E"/>
    <w:rsid w:val="00A55AC7"/>
    <w:rsid w:val="00A55EBC"/>
    <w:rsid w:val="00A56264"/>
    <w:rsid w:val="00A56734"/>
    <w:rsid w:val="00A569B9"/>
    <w:rsid w:val="00A56E99"/>
    <w:rsid w:val="00A57485"/>
    <w:rsid w:val="00A577DA"/>
    <w:rsid w:val="00A57DD7"/>
    <w:rsid w:val="00A6028A"/>
    <w:rsid w:val="00A6054B"/>
    <w:rsid w:val="00A6060B"/>
    <w:rsid w:val="00A60F80"/>
    <w:rsid w:val="00A611BB"/>
    <w:rsid w:val="00A612F2"/>
    <w:rsid w:val="00A61507"/>
    <w:rsid w:val="00A61538"/>
    <w:rsid w:val="00A62805"/>
    <w:rsid w:val="00A62811"/>
    <w:rsid w:val="00A63319"/>
    <w:rsid w:val="00A6358E"/>
    <w:rsid w:val="00A63800"/>
    <w:rsid w:val="00A63AB1"/>
    <w:rsid w:val="00A643A8"/>
    <w:rsid w:val="00A650F7"/>
    <w:rsid w:val="00A65266"/>
    <w:rsid w:val="00A65688"/>
    <w:rsid w:val="00A6663E"/>
    <w:rsid w:val="00A66B2A"/>
    <w:rsid w:val="00A673CE"/>
    <w:rsid w:val="00A67A63"/>
    <w:rsid w:val="00A7052A"/>
    <w:rsid w:val="00A70B44"/>
    <w:rsid w:val="00A71574"/>
    <w:rsid w:val="00A71FC2"/>
    <w:rsid w:val="00A72092"/>
    <w:rsid w:val="00A72584"/>
    <w:rsid w:val="00A728C6"/>
    <w:rsid w:val="00A72946"/>
    <w:rsid w:val="00A7298B"/>
    <w:rsid w:val="00A72A27"/>
    <w:rsid w:val="00A72DD4"/>
    <w:rsid w:val="00A737FF"/>
    <w:rsid w:val="00A73EDF"/>
    <w:rsid w:val="00A74EC2"/>
    <w:rsid w:val="00A74FD5"/>
    <w:rsid w:val="00A75529"/>
    <w:rsid w:val="00A755EB"/>
    <w:rsid w:val="00A75A13"/>
    <w:rsid w:val="00A75A14"/>
    <w:rsid w:val="00A76858"/>
    <w:rsid w:val="00A76914"/>
    <w:rsid w:val="00A76FAE"/>
    <w:rsid w:val="00A77016"/>
    <w:rsid w:val="00A77118"/>
    <w:rsid w:val="00A771EB"/>
    <w:rsid w:val="00A77CFF"/>
    <w:rsid w:val="00A80554"/>
    <w:rsid w:val="00A806ED"/>
    <w:rsid w:val="00A80D8F"/>
    <w:rsid w:val="00A815D1"/>
    <w:rsid w:val="00A8193F"/>
    <w:rsid w:val="00A81E85"/>
    <w:rsid w:val="00A81FDF"/>
    <w:rsid w:val="00A81FF6"/>
    <w:rsid w:val="00A82793"/>
    <w:rsid w:val="00A829FF"/>
    <w:rsid w:val="00A83083"/>
    <w:rsid w:val="00A83714"/>
    <w:rsid w:val="00A83CD5"/>
    <w:rsid w:val="00A842E6"/>
    <w:rsid w:val="00A8495A"/>
    <w:rsid w:val="00A8495F"/>
    <w:rsid w:val="00A858DD"/>
    <w:rsid w:val="00A85A68"/>
    <w:rsid w:val="00A85FD5"/>
    <w:rsid w:val="00A86210"/>
    <w:rsid w:val="00A9000F"/>
    <w:rsid w:val="00A90513"/>
    <w:rsid w:val="00A90B48"/>
    <w:rsid w:val="00A90D93"/>
    <w:rsid w:val="00A910B4"/>
    <w:rsid w:val="00A916B6"/>
    <w:rsid w:val="00A91C60"/>
    <w:rsid w:val="00A92D0F"/>
    <w:rsid w:val="00A93A6A"/>
    <w:rsid w:val="00A94587"/>
    <w:rsid w:val="00A9466C"/>
    <w:rsid w:val="00A958B7"/>
    <w:rsid w:val="00A958D3"/>
    <w:rsid w:val="00A95A72"/>
    <w:rsid w:val="00A96217"/>
    <w:rsid w:val="00A96240"/>
    <w:rsid w:val="00A967EC"/>
    <w:rsid w:val="00A970BC"/>
    <w:rsid w:val="00A972FC"/>
    <w:rsid w:val="00A973F4"/>
    <w:rsid w:val="00A97DC8"/>
    <w:rsid w:val="00A97DD8"/>
    <w:rsid w:val="00AA04FD"/>
    <w:rsid w:val="00AA079F"/>
    <w:rsid w:val="00AA0BF0"/>
    <w:rsid w:val="00AA0FED"/>
    <w:rsid w:val="00AA1082"/>
    <w:rsid w:val="00AA14EA"/>
    <w:rsid w:val="00AA1DFD"/>
    <w:rsid w:val="00AA23DB"/>
    <w:rsid w:val="00AA3926"/>
    <w:rsid w:val="00AA409C"/>
    <w:rsid w:val="00AA4883"/>
    <w:rsid w:val="00AA4BD7"/>
    <w:rsid w:val="00AA56D2"/>
    <w:rsid w:val="00AA5D0C"/>
    <w:rsid w:val="00AA77E8"/>
    <w:rsid w:val="00AA7EC8"/>
    <w:rsid w:val="00AB0101"/>
    <w:rsid w:val="00AB0254"/>
    <w:rsid w:val="00AB0955"/>
    <w:rsid w:val="00AB11FF"/>
    <w:rsid w:val="00AB1836"/>
    <w:rsid w:val="00AB1A12"/>
    <w:rsid w:val="00AB1B1D"/>
    <w:rsid w:val="00AB1CD9"/>
    <w:rsid w:val="00AB1DC2"/>
    <w:rsid w:val="00AB1F91"/>
    <w:rsid w:val="00AB24F8"/>
    <w:rsid w:val="00AB250C"/>
    <w:rsid w:val="00AB2E57"/>
    <w:rsid w:val="00AB37AA"/>
    <w:rsid w:val="00AB3B75"/>
    <w:rsid w:val="00AB3B7D"/>
    <w:rsid w:val="00AB4001"/>
    <w:rsid w:val="00AB4158"/>
    <w:rsid w:val="00AB41AA"/>
    <w:rsid w:val="00AB445C"/>
    <w:rsid w:val="00AB4CE5"/>
    <w:rsid w:val="00AB5270"/>
    <w:rsid w:val="00AB602D"/>
    <w:rsid w:val="00AB6CEB"/>
    <w:rsid w:val="00AB6FDF"/>
    <w:rsid w:val="00AB749F"/>
    <w:rsid w:val="00AB78CA"/>
    <w:rsid w:val="00AB7B83"/>
    <w:rsid w:val="00AB7D19"/>
    <w:rsid w:val="00AC050F"/>
    <w:rsid w:val="00AC06E7"/>
    <w:rsid w:val="00AC0B9D"/>
    <w:rsid w:val="00AC13FA"/>
    <w:rsid w:val="00AC158E"/>
    <w:rsid w:val="00AC180F"/>
    <w:rsid w:val="00AC1B3B"/>
    <w:rsid w:val="00AC1B4A"/>
    <w:rsid w:val="00AC311F"/>
    <w:rsid w:val="00AC39A2"/>
    <w:rsid w:val="00AC4779"/>
    <w:rsid w:val="00AC519B"/>
    <w:rsid w:val="00AC51DA"/>
    <w:rsid w:val="00AC57D1"/>
    <w:rsid w:val="00AC5D81"/>
    <w:rsid w:val="00AC5DF0"/>
    <w:rsid w:val="00AC656D"/>
    <w:rsid w:val="00AC6D67"/>
    <w:rsid w:val="00AC6E03"/>
    <w:rsid w:val="00AC7E82"/>
    <w:rsid w:val="00AD078B"/>
    <w:rsid w:val="00AD1354"/>
    <w:rsid w:val="00AD1559"/>
    <w:rsid w:val="00AD18BE"/>
    <w:rsid w:val="00AD1DB8"/>
    <w:rsid w:val="00AD2004"/>
    <w:rsid w:val="00AD29D3"/>
    <w:rsid w:val="00AD2C3B"/>
    <w:rsid w:val="00AD2E8F"/>
    <w:rsid w:val="00AD2EDD"/>
    <w:rsid w:val="00AD2FC0"/>
    <w:rsid w:val="00AD3397"/>
    <w:rsid w:val="00AD3B64"/>
    <w:rsid w:val="00AD3D20"/>
    <w:rsid w:val="00AD4234"/>
    <w:rsid w:val="00AD4717"/>
    <w:rsid w:val="00AD4AC1"/>
    <w:rsid w:val="00AD683E"/>
    <w:rsid w:val="00AD6DA1"/>
    <w:rsid w:val="00AD78AE"/>
    <w:rsid w:val="00AD7DEF"/>
    <w:rsid w:val="00AD7F67"/>
    <w:rsid w:val="00AE1511"/>
    <w:rsid w:val="00AE16F0"/>
    <w:rsid w:val="00AE1DB4"/>
    <w:rsid w:val="00AE1E40"/>
    <w:rsid w:val="00AE21A2"/>
    <w:rsid w:val="00AE224F"/>
    <w:rsid w:val="00AE26F5"/>
    <w:rsid w:val="00AE2933"/>
    <w:rsid w:val="00AE29E2"/>
    <w:rsid w:val="00AE40E7"/>
    <w:rsid w:val="00AE541E"/>
    <w:rsid w:val="00AE545A"/>
    <w:rsid w:val="00AE574C"/>
    <w:rsid w:val="00AE5A30"/>
    <w:rsid w:val="00AE5C68"/>
    <w:rsid w:val="00AF00BF"/>
    <w:rsid w:val="00AF00F5"/>
    <w:rsid w:val="00AF0AD5"/>
    <w:rsid w:val="00AF1A39"/>
    <w:rsid w:val="00AF203D"/>
    <w:rsid w:val="00AF25B3"/>
    <w:rsid w:val="00AF2F1B"/>
    <w:rsid w:val="00AF3033"/>
    <w:rsid w:val="00AF4047"/>
    <w:rsid w:val="00AF4275"/>
    <w:rsid w:val="00AF4883"/>
    <w:rsid w:val="00AF502D"/>
    <w:rsid w:val="00AF565E"/>
    <w:rsid w:val="00AF586D"/>
    <w:rsid w:val="00AF6A0C"/>
    <w:rsid w:val="00AF709C"/>
    <w:rsid w:val="00AF7CCB"/>
    <w:rsid w:val="00B002D2"/>
    <w:rsid w:val="00B00406"/>
    <w:rsid w:val="00B00630"/>
    <w:rsid w:val="00B00EE3"/>
    <w:rsid w:val="00B011BB"/>
    <w:rsid w:val="00B01225"/>
    <w:rsid w:val="00B017DE"/>
    <w:rsid w:val="00B01CD8"/>
    <w:rsid w:val="00B0282E"/>
    <w:rsid w:val="00B03198"/>
    <w:rsid w:val="00B04D70"/>
    <w:rsid w:val="00B06488"/>
    <w:rsid w:val="00B066FF"/>
    <w:rsid w:val="00B0680C"/>
    <w:rsid w:val="00B07526"/>
    <w:rsid w:val="00B075F4"/>
    <w:rsid w:val="00B0781C"/>
    <w:rsid w:val="00B07BFD"/>
    <w:rsid w:val="00B1027F"/>
    <w:rsid w:val="00B10A91"/>
    <w:rsid w:val="00B10B7B"/>
    <w:rsid w:val="00B113A7"/>
    <w:rsid w:val="00B114FB"/>
    <w:rsid w:val="00B11A19"/>
    <w:rsid w:val="00B11C0A"/>
    <w:rsid w:val="00B11D1D"/>
    <w:rsid w:val="00B12579"/>
    <w:rsid w:val="00B12AE9"/>
    <w:rsid w:val="00B13793"/>
    <w:rsid w:val="00B13F20"/>
    <w:rsid w:val="00B15EBD"/>
    <w:rsid w:val="00B15EFE"/>
    <w:rsid w:val="00B1624C"/>
    <w:rsid w:val="00B16504"/>
    <w:rsid w:val="00B16A5B"/>
    <w:rsid w:val="00B1792D"/>
    <w:rsid w:val="00B17ABB"/>
    <w:rsid w:val="00B17CC3"/>
    <w:rsid w:val="00B20A24"/>
    <w:rsid w:val="00B20EF2"/>
    <w:rsid w:val="00B2110F"/>
    <w:rsid w:val="00B2138A"/>
    <w:rsid w:val="00B21B84"/>
    <w:rsid w:val="00B21C2F"/>
    <w:rsid w:val="00B21E59"/>
    <w:rsid w:val="00B220D7"/>
    <w:rsid w:val="00B23B06"/>
    <w:rsid w:val="00B23D44"/>
    <w:rsid w:val="00B23FCB"/>
    <w:rsid w:val="00B246DA"/>
    <w:rsid w:val="00B24AA3"/>
    <w:rsid w:val="00B25067"/>
    <w:rsid w:val="00B25210"/>
    <w:rsid w:val="00B25514"/>
    <w:rsid w:val="00B25D70"/>
    <w:rsid w:val="00B26279"/>
    <w:rsid w:val="00B262B6"/>
    <w:rsid w:val="00B26E68"/>
    <w:rsid w:val="00B26EA0"/>
    <w:rsid w:val="00B27557"/>
    <w:rsid w:val="00B30330"/>
    <w:rsid w:val="00B3057B"/>
    <w:rsid w:val="00B306CF"/>
    <w:rsid w:val="00B30A6C"/>
    <w:rsid w:val="00B30D15"/>
    <w:rsid w:val="00B318C6"/>
    <w:rsid w:val="00B31932"/>
    <w:rsid w:val="00B31A67"/>
    <w:rsid w:val="00B31D3C"/>
    <w:rsid w:val="00B3264C"/>
    <w:rsid w:val="00B3295C"/>
    <w:rsid w:val="00B32B77"/>
    <w:rsid w:val="00B332D3"/>
    <w:rsid w:val="00B338B2"/>
    <w:rsid w:val="00B33BE1"/>
    <w:rsid w:val="00B34358"/>
    <w:rsid w:val="00B347C2"/>
    <w:rsid w:val="00B34E05"/>
    <w:rsid w:val="00B354DA"/>
    <w:rsid w:val="00B35FD1"/>
    <w:rsid w:val="00B361C7"/>
    <w:rsid w:val="00B36A93"/>
    <w:rsid w:val="00B36E7B"/>
    <w:rsid w:val="00B37094"/>
    <w:rsid w:val="00B3718D"/>
    <w:rsid w:val="00B373FF"/>
    <w:rsid w:val="00B37805"/>
    <w:rsid w:val="00B401F9"/>
    <w:rsid w:val="00B40516"/>
    <w:rsid w:val="00B40798"/>
    <w:rsid w:val="00B407F3"/>
    <w:rsid w:val="00B40D17"/>
    <w:rsid w:val="00B41129"/>
    <w:rsid w:val="00B41537"/>
    <w:rsid w:val="00B41767"/>
    <w:rsid w:val="00B42A81"/>
    <w:rsid w:val="00B42D65"/>
    <w:rsid w:val="00B42DFD"/>
    <w:rsid w:val="00B43146"/>
    <w:rsid w:val="00B43291"/>
    <w:rsid w:val="00B43CF9"/>
    <w:rsid w:val="00B43E00"/>
    <w:rsid w:val="00B43E25"/>
    <w:rsid w:val="00B442AB"/>
    <w:rsid w:val="00B442EA"/>
    <w:rsid w:val="00B456D4"/>
    <w:rsid w:val="00B46244"/>
    <w:rsid w:val="00B4641F"/>
    <w:rsid w:val="00B466AD"/>
    <w:rsid w:val="00B46EC1"/>
    <w:rsid w:val="00B47334"/>
    <w:rsid w:val="00B4790C"/>
    <w:rsid w:val="00B479F4"/>
    <w:rsid w:val="00B47A83"/>
    <w:rsid w:val="00B503FA"/>
    <w:rsid w:val="00B50BE4"/>
    <w:rsid w:val="00B5111A"/>
    <w:rsid w:val="00B51491"/>
    <w:rsid w:val="00B51C66"/>
    <w:rsid w:val="00B51E0A"/>
    <w:rsid w:val="00B51E64"/>
    <w:rsid w:val="00B5234F"/>
    <w:rsid w:val="00B5242B"/>
    <w:rsid w:val="00B5304C"/>
    <w:rsid w:val="00B534FA"/>
    <w:rsid w:val="00B53550"/>
    <w:rsid w:val="00B53EA6"/>
    <w:rsid w:val="00B53F3D"/>
    <w:rsid w:val="00B54131"/>
    <w:rsid w:val="00B54614"/>
    <w:rsid w:val="00B546E2"/>
    <w:rsid w:val="00B54930"/>
    <w:rsid w:val="00B54CCC"/>
    <w:rsid w:val="00B555A0"/>
    <w:rsid w:val="00B5590B"/>
    <w:rsid w:val="00B55BBB"/>
    <w:rsid w:val="00B561D8"/>
    <w:rsid w:val="00B56A94"/>
    <w:rsid w:val="00B5718F"/>
    <w:rsid w:val="00B575FD"/>
    <w:rsid w:val="00B600D8"/>
    <w:rsid w:val="00B600FA"/>
    <w:rsid w:val="00B602FA"/>
    <w:rsid w:val="00B6076E"/>
    <w:rsid w:val="00B6123E"/>
    <w:rsid w:val="00B61754"/>
    <w:rsid w:val="00B61A97"/>
    <w:rsid w:val="00B62715"/>
    <w:rsid w:val="00B62FD4"/>
    <w:rsid w:val="00B633EF"/>
    <w:rsid w:val="00B641E4"/>
    <w:rsid w:val="00B64811"/>
    <w:rsid w:val="00B64EFB"/>
    <w:rsid w:val="00B652E2"/>
    <w:rsid w:val="00B6588B"/>
    <w:rsid w:val="00B665D4"/>
    <w:rsid w:val="00B668E7"/>
    <w:rsid w:val="00B66E6C"/>
    <w:rsid w:val="00B67729"/>
    <w:rsid w:val="00B67899"/>
    <w:rsid w:val="00B70ED2"/>
    <w:rsid w:val="00B71741"/>
    <w:rsid w:val="00B7189C"/>
    <w:rsid w:val="00B71917"/>
    <w:rsid w:val="00B71B08"/>
    <w:rsid w:val="00B71E37"/>
    <w:rsid w:val="00B724F6"/>
    <w:rsid w:val="00B72B36"/>
    <w:rsid w:val="00B74221"/>
    <w:rsid w:val="00B752E7"/>
    <w:rsid w:val="00B75643"/>
    <w:rsid w:val="00B75706"/>
    <w:rsid w:val="00B75BCB"/>
    <w:rsid w:val="00B75DCF"/>
    <w:rsid w:val="00B76103"/>
    <w:rsid w:val="00B77538"/>
    <w:rsid w:val="00B7757C"/>
    <w:rsid w:val="00B806F7"/>
    <w:rsid w:val="00B810A1"/>
    <w:rsid w:val="00B81764"/>
    <w:rsid w:val="00B817E6"/>
    <w:rsid w:val="00B81811"/>
    <w:rsid w:val="00B82ECE"/>
    <w:rsid w:val="00B82F28"/>
    <w:rsid w:val="00B83A1B"/>
    <w:rsid w:val="00B83A50"/>
    <w:rsid w:val="00B840E7"/>
    <w:rsid w:val="00B84F09"/>
    <w:rsid w:val="00B8558D"/>
    <w:rsid w:val="00B857F9"/>
    <w:rsid w:val="00B859F7"/>
    <w:rsid w:val="00B85A04"/>
    <w:rsid w:val="00B85B5C"/>
    <w:rsid w:val="00B86426"/>
    <w:rsid w:val="00B86534"/>
    <w:rsid w:val="00B86BDD"/>
    <w:rsid w:val="00B86CA1"/>
    <w:rsid w:val="00B86DB8"/>
    <w:rsid w:val="00B8708A"/>
    <w:rsid w:val="00B8740B"/>
    <w:rsid w:val="00B87E08"/>
    <w:rsid w:val="00B90018"/>
    <w:rsid w:val="00B90D2A"/>
    <w:rsid w:val="00B90FC3"/>
    <w:rsid w:val="00B91418"/>
    <w:rsid w:val="00B915CB"/>
    <w:rsid w:val="00B91673"/>
    <w:rsid w:val="00B9175E"/>
    <w:rsid w:val="00B918AC"/>
    <w:rsid w:val="00B918E3"/>
    <w:rsid w:val="00B9198E"/>
    <w:rsid w:val="00B91ABF"/>
    <w:rsid w:val="00B91B86"/>
    <w:rsid w:val="00B91C1F"/>
    <w:rsid w:val="00B920C0"/>
    <w:rsid w:val="00B92290"/>
    <w:rsid w:val="00B92824"/>
    <w:rsid w:val="00B92E22"/>
    <w:rsid w:val="00B9308C"/>
    <w:rsid w:val="00B932D7"/>
    <w:rsid w:val="00B9333B"/>
    <w:rsid w:val="00B93591"/>
    <w:rsid w:val="00B93723"/>
    <w:rsid w:val="00B93B8E"/>
    <w:rsid w:val="00B93E22"/>
    <w:rsid w:val="00B94002"/>
    <w:rsid w:val="00B946A1"/>
    <w:rsid w:val="00B956C4"/>
    <w:rsid w:val="00B95B3A"/>
    <w:rsid w:val="00B9634A"/>
    <w:rsid w:val="00B966B5"/>
    <w:rsid w:val="00B96A1A"/>
    <w:rsid w:val="00B97220"/>
    <w:rsid w:val="00B97975"/>
    <w:rsid w:val="00B97D37"/>
    <w:rsid w:val="00BA004E"/>
    <w:rsid w:val="00BA03B5"/>
    <w:rsid w:val="00BA0495"/>
    <w:rsid w:val="00BA101C"/>
    <w:rsid w:val="00BA11BD"/>
    <w:rsid w:val="00BA11EB"/>
    <w:rsid w:val="00BA1314"/>
    <w:rsid w:val="00BA1FD6"/>
    <w:rsid w:val="00BA22F6"/>
    <w:rsid w:val="00BA25A6"/>
    <w:rsid w:val="00BA2B71"/>
    <w:rsid w:val="00BA2D32"/>
    <w:rsid w:val="00BA3AED"/>
    <w:rsid w:val="00BA42F1"/>
    <w:rsid w:val="00BA4594"/>
    <w:rsid w:val="00BA4CA1"/>
    <w:rsid w:val="00BA54D9"/>
    <w:rsid w:val="00BA5B09"/>
    <w:rsid w:val="00BA6307"/>
    <w:rsid w:val="00BA6436"/>
    <w:rsid w:val="00BA69AD"/>
    <w:rsid w:val="00BA721D"/>
    <w:rsid w:val="00BB037F"/>
    <w:rsid w:val="00BB038F"/>
    <w:rsid w:val="00BB15A4"/>
    <w:rsid w:val="00BB1ACA"/>
    <w:rsid w:val="00BB1EC0"/>
    <w:rsid w:val="00BB1F0E"/>
    <w:rsid w:val="00BB2241"/>
    <w:rsid w:val="00BB2660"/>
    <w:rsid w:val="00BB2907"/>
    <w:rsid w:val="00BB2F89"/>
    <w:rsid w:val="00BB31A4"/>
    <w:rsid w:val="00BB332E"/>
    <w:rsid w:val="00BB34ED"/>
    <w:rsid w:val="00BB374E"/>
    <w:rsid w:val="00BB4112"/>
    <w:rsid w:val="00BB418F"/>
    <w:rsid w:val="00BB4A5B"/>
    <w:rsid w:val="00BB559E"/>
    <w:rsid w:val="00BB5872"/>
    <w:rsid w:val="00BB59E0"/>
    <w:rsid w:val="00BB5A71"/>
    <w:rsid w:val="00BB7201"/>
    <w:rsid w:val="00BB729C"/>
    <w:rsid w:val="00BB7B54"/>
    <w:rsid w:val="00BC0436"/>
    <w:rsid w:val="00BC09E7"/>
    <w:rsid w:val="00BC0C5F"/>
    <w:rsid w:val="00BC15EE"/>
    <w:rsid w:val="00BC1DCB"/>
    <w:rsid w:val="00BC2336"/>
    <w:rsid w:val="00BC2544"/>
    <w:rsid w:val="00BC25E8"/>
    <w:rsid w:val="00BC27BA"/>
    <w:rsid w:val="00BC2BF6"/>
    <w:rsid w:val="00BC341F"/>
    <w:rsid w:val="00BC3D19"/>
    <w:rsid w:val="00BC3E9C"/>
    <w:rsid w:val="00BC3F9F"/>
    <w:rsid w:val="00BC3FE2"/>
    <w:rsid w:val="00BC4313"/>
    <w:rsid w:val="00BC5745"/>
    <w:rsid w:val="00BC5812"/>
    <w:rsid w:val="00BC5E47"/>
    <w:rsid w:val="00BC60A1"/>
    <w:rsid w:val="00BC7010"/>
    <w:rsid w:val="00BC767C"/>
    <w:rsid w:val="00BC7AA0"/>
    <w:rsid w:val="00BC7FFE"/>
    <w:rsid w:val="00BD09FE"/>
    <w:rsid w:val="00BD1510"/>
    <w:rsid w:val="00BD16B2"/>
    <w:rsid w:val="00BD26A2"/>
    <w:rsid w:val="00BD2B91"/>
    <w:rsid w:val="00BD2CCD"/>
    <w:rsid w:val="00BD3965"/>
    <w:rsid w:val="00BD40FC"/>
    <w:rsid w:val="00BD4364"/>
    <w:rsid w:val="00BD4759"/>
    <w:rsid w:val="00BD4C72"/>
    <w:rsid w:val="00BD501B"/>
    <w:rsid w:val="00BD521F"/>
    <w:rsid w:val="00BD555F"/>
    <w:rsid w:val="00BD730E"/>
    <w:rsid w:val="00BD7833"/>
    <w:rsid w:val="00BD7A50"/>
    <w:rsid w:val="00BE00E9"/>
    <w:rsid w:val="00BE079A"/>
    <w:rsid w:val="00BE0999"/>
    <w:rsid w:val="00BE0A0D"/>
    <w:rsid w:val="00BE0DA5"/>
    <w:rsid w:val="00BE0EBB"/>
    <w:rsid w:val="00BE0ED1"/>
    <w:rsid w:val="00BE0F4C"/>
    <w:rsid w:val="00BE0F8F"/>
    <w:rsid w:val="00BE1341"/>
    <w:rsid w:val="00BE2281"/>
    <w:rsid w:val="00BE2525"/>
    <w:rsid w:val="00BE28C1"/>
    <w:rsid w:val="00BE2AB3"/>
    <w:rsid w:val="00BE30C2"/>
    <w:rsid w:val="00BE353B"/>
    <w:rsid w:val="00BE380B"/>
    <w:rsid w:val="00BE3DE7"/>
    <w:rsid w:val="00BE44F7"/>
    <w:rsid w:val="00BE473C"/>
    <w:rsid w:val="00BE4895"/>
    <w:rsid w:val="00BE4B36"/>
    <w:rsid w:val="00BE4C92"/>
    <w:rsid w:val="00BE4F13"/>
    <w:rsid w:val="00BE5176"/>
    <w:rsid w:val="00BE560B"/>
    <w:rsid w:val="00BE588F"/>
    <w:rsid w:val="00BE5EAD"/>
    <w:rsid w:val="00BE5EE7"/>
    <w:rsid w:val="00BE615B"/>
    <w:rsid w:val="00BE6244"/>
    <w:rsid w:val="00BE65A7"/>
    <w:rsid w:val="00BE65AF"/>
    <w:rsid w:val="00BE6CB3"/>
    <w:rsid w:val="00BE7CB7"/>
    <w:rsid w:val="00BE7E24"/>
    <w:rsid w:val="00BE7F4E"/>
    <w:rsid w:val="00BF0474"/>
    <w:rsid w:val="00BF0BD1"/>
    <w:rsid w:val="00BF110A"/>
    <w:rsid w:val="00BF13B4"/>
    <w:rsid w:val="00BF1647"/>
    <w:rsid w:val="00BF1C41"/>
    <w:rsid w:val="00BF1D22"/>
    <w:rsid w:val="00BF2175"/>
    <w:rsid w:val="00BF21B2"/>
    <w:rsid w:val="00BF2864"/>
    <w:rsid w:val="00BF2ADC"/>
    <w:rsid w:val="00BF2D75"/>
    <w:rsid w:val="00BF317E"/>
    <w:rsid w:val="00BF3B08"/>
    <w:rsid w:val="00BF3ED9"/>
    <w:rsid w:val="00BF60CB"/>
    <w:rsid w:val="00BF63A2"/>
    <w:rsid w:val="00BF65C0"/>
    <w:rsid w:val="00C00816"/>
    <w:rsid w:val="00C00ECA"/>
    <w:rsid w:val="00C01C71"/>
    <w:rsid w:val="00C0209D"/>
    <w:rsid w:val="00C020A3"/>
    <w:rsid w:val="00C02BFD"/>
    <w:rsid w:val="00C03584"/>
    <w:rsid w:val="00C04607"/>
    <w:rsid w:val="00C049FC"/>
    <w:rsid w:val="00C0524C"/>
    <w:rsid w:val="00C0615A"/>
    <w:rsid w:val="00C06D28"/>
    <w:rsid w:val="00C07547"/>
    <w:rsid w:val="00C07619"/>
    <w:rsid w:val="00C07AFA"/>
    <w:rsid w:val="00C07B90"/>
    <w:rsid w:val="00C120A4"/>
    <w:rsid w:val="00C123E9"/>
    <w:rsid w:val="00C12F7C"/>
    <w:rsid w:val="00C12FBD"/>
    <w:rsid w:val="00C1318C"/>
    <w:rsid w:val="00C13297"/>
    <w:rsid w:val="00C136A6"/>
    <w:rsid w:val="00C1392D"/>
    <w:rsid w:val="00C1397A"/>
    <w:rsid w:val="00C1401E"/>
    <w:rsid w:val="00C144EC"/>
    <w:rsid w:val="00C14B88"/>
    <w:rsid w:val="00C1524E"/>
    <w:rsid w:val="00C1530E"/>
    <w:rsid w:val="00C156FA"/>
    <w:rsid w:val="00C15744"/>
    <w:rsid w:val="00C1678E"/>
    <w:rsid w:val="00C16C92"/>
    <w:rsid w:val="00C17699"/>
    <w:rsid w:val="00C1795E"/>
    <w:rsid w:val="00C17C7A"/>
    <w:rsid w:val="00C17ECE"/>
    <w:rsid w:val="00C208F7"/>
    <w:rsid w:val="00C20EF8"/>
    <w:rsid w:val="00C210C8"/>
    <w:rsid w:val="00C216B2"/>
    <w:rsid w:val="00C22A1B"/>
    <w:rsid w:val="00C23023"/>
    <w:rsid w:val="00C23772"/>
    <w:rsid w:val="00C23BDD"/>
    <w:rsid w:val="00C23C1D"/>
    <w:rsid w:val="00C24109"/>
    <w:rsid w:val="00C242D8"/>
    <w:rsid w:val="00C25162"/>
    <w:rsid w:val="00C25195"/>
    <w:rsid w:val="00C261F2"/>
    <w:rsid w:val="00C267F1"/>
    <w:rsid w:val="00C27C0E"/>
    <w:rsid w:val="00C31233"/>
    <w:rsid w:val="00C3136E"/>
    <w:rsid w:val="00C31B56"/>
    <w:rsid w:val="00C32270"/>
    <w:rsid w:val="00C324E4"/>
    <w:rsid w:val="00C3262F"/>
    <w:rsid w:val="00C32B0F"/>
    <w:rsid w:val="00C331E0"/>
    <w:rsid w:val="00C33351"/>
    <w:rsid w:val="00C335F3"/>
    <w:rsid w:val="00C338A7"/>
    <w:rsid w:val="00C33AE1"/>
    <w:rsid w:val="00C34349"/>
    <w:rsid w:val="00C34407"/>
    <w:rsid w:val="00C349A6"/>
    <w:rsid w:val="00C34A00"/>
    <w:rsid w:val="00C34BF0"/>
    <w:rsid w:val="00C34C14"/>
    <w:rsid w:val="00C34DF4"/>
    <w:rsid w:val="00C3509D"/>
    <w:rsid w:val="00C356E9"/>
    <w:rsid w:val="00C35EDC"/>
    <w:rsid w:val="00C36121"/>
    <w:rsid w:val="00C36171"/>
    <w:rsid w:val="00C36B32"/>
    <w:rsid w:val="00C36DFD"/>
    <w:rsid w:val="00C371FC"/>
    <w:rsid w:val="00C375DE"/>
    <w:rsid w:val="00C37603"/>
    <w:rsid w:val="00C37D1F"/>
    <w:rsid w:val="00C37D4C"/>
    <w:rsid w:val="00C406E5"/>
    <w:rsid w:val="00C41178"/>
    <w:rsid w:val="00C4152B"/>
    <w:rsid w:val="00C41E50"/>
    <w:rsid w:val="00C41F8E"/>
    <w:rsid w:val="00C42952"/>
    <w:rsid w:val="00C42959"/>
    <w:rsid w:val="00C4316D"/>
    <w:rsid w:val="00C4347A"/>
    <w:rsid w:val="00C445CF"/>
    <w:rsid w:val="00C446C1"/>
    <w:rsid w:val="00C4508C"/>
    <w:rsid w:val="00C45306"/>
    <w:rsid w:val="00C45742"/>
    <w:rsid w:val="00C4587F"/>
    <w:rsid w:val="00C45DFC"/>
    <w:rsid w:val="00C4640F"/>
    <w:rsid w:val="00C46FE6"/>
    <w:rsid w:val="00C50517"/>
    <w:rsid w:val="00C50ECC"/>
    <w:rsid w:val="00C5110E"/>
    <w:rsid w:val="00C5186B"/>
    <w:rsid w:val="00C52731"/>
    <w:rsid w:val="00C5277F"/>
    <w:rsid w:val="00C52C41"/>
    <w:rsid w:val="00C531B8"/>
    <w:rsid w:val="00C534D6"/>
    <w:rsid w:val="00C535D7"/>
    <w:rsid w:val="00C53BE2"/>
    <w:rsid w:val="00C541A6"/>
    <w:rsid w:val="00C5421B"/>
    <w:rsid w:val="00C545B8"/>
    <w:rsid w:val="00C54628"/>
    <w:rsid w:val="00C54BCB"/>
    <w:rsid w:val="00C551D6"/>
    <w:rsid w:val="00C558CC"/>
    <w:rsid w:val="00C55EC4"/>
    <w:rsid w:val="00C5694B"/>
    <w:rsid w:val="00C56D3A"/>
    <w:rsid w:val="00C60605"/>
    <w:rsid w:val="00C60B3F"/>
    <w:rsid w:val="00C60D8B"/>
    <w:rsid w:val="00C61340"/>
    <w:rsid w:val="00C63053"/>
    <w:rsid w:val="00C6336F"/>
    <w:rsid w:val="00C646B6"/>
    <w:rsid w:val="00C649B9"/>
    <w:rsid w:val="00C64A0D"/>
    <w:rsid w:val="00C64C98"/>
    <w:rsid w:val="00C64CB6"/>
    <w:rsid w:val="00C651E8"/>
    <w:rsid w:val="00C6620B"/>
    <w:rsid w:val="00C66DCF"/>
    <w:rsid w:val="00C670B8"/>
    <w:rsid w:val="00C670E6"/>
    <w:rsid w:val="00C67753"/>
    <w:rsid w:val="00C70216"/>
    <w:rsid w:val="00C70791"/>
    <w:rsid w:val="00C70AD7"/>
    <w:rsid w:val="00C71CB9"/>
    <w:rsid w:val="00C7212B"/>
    <w:rsid w:val="00C72171"/>
    <w:rsid w:val="00C72304"/>
    <w:rsid w:val="00C72472"/>
    <w:rsid w:val="00C72686"/>
    <w:rsid w:val="00C726E5"/>
    <w:rsid w:val="00C72D5B"/>
    <w:rsid w:val="00C72DA9"/>
    <w:rsid w:val="00C730B6"/>
    <w:rsid w:val="00C740E3"/>
    <w:rsid w:val="00C74EEC"/>
    <w:rsid w:val="00C75F17"/>
    <w:rsid w:val="00C762A4"/>
    <w:rsid w:val="00C76530"/>
    <w:rsid w:val="00C76A94"/>
    <w:rsid w:val="00C76A96"/>
    <w:rsid w:val="00C76E45"/>
    <w:rsid w:val="00C77DA1"/>
    <w:rsid w:val="00C77E7C"/>
    <w:rsid w:val="00C807B3"/>
    <w:rsid w:val="00C80E66"/>
    <w:rsid w:val="00C819F2"/>
    <w:rsid w:val="00C81F31"/>
    <w:rsid w:val="00C825C3"/>
    <w:rsid w:val="00C82856"/>
    <w:rsid w:val="00C82C45"/>
    <w:rsid w:val="00C82EC9"/>
    <w:rsid w:val="00C8311F"/>
    <w:rsid w:val="00C83AC1"/>
    <w:rsid w:val="00C84070"/>
    <w:rsid w:val="00C8410A"/>
    <w:rsid w:val="00C84A71"/>
    <w:rsid w:val="00C84BCB"/>
    <w:rsid w:val="00C84C30"/>
    <w:rsid w:val="00C84D0A"/>
    <w:rsid w:val="00C851F6"/>
    <w:rsid w:val="00C852E9"/>
    <w:rsid w:val="00C862F3"/>
    <w:rsid w:val="00C86569"/>
    <w:rsid w:val="00C867CE"/>
    <w:rsid w:val="00C86BB3"/>
    <w:rsid w:val="00C86DDC"/>
    <w:rsid w:val="00C87073"/>
    <w:rsid w:val="00C87F93"/>
    <w:rsid w:val="00C907FA"/>
    <w:rsid w:val="00C918C5"/>
    <w:rsid w:val="00C918D6"/>
    <w:rsid w:val="00C92C64"/>
    <w:rsid w:val="00C92D20"/>
    <w:rsid w:val="00C93794"/>
    <w:rsid w:val="00C93BD6"/>
    <w:rsid w:val="00C95312"/>
    <w:rsid w:val="00C95317"/>
    <w:rsid w:val="00C95604"/>
    <w:rsid w:val="00C95787"/>
    <w:rsid w:val="00C9652E"/>
    <w:rsid w:val="00C965A8"/>
    <w:rsid w:val="00C97141"/>
    <w:rsid w:val="00C97597"/>
    <w:rsid w:val="00CA04E3"/>
    <w:rsid w:val="00CA0980"/>
    <w:rsid w:val="00CA1613"/>
    <w:rsid w:val="00CA1722"/>
    <w:rsid w:val="00CA17BC"/>
    <w:rsid w:val="00CA1A7B"/>
    <w:rsid w:val="00CA2CC0"/>
    <w:rsid w:val="00CA3427"/>
    <w:rsid w:val="00CA3768"/>
    <w:rsid w:val="00CA3B1E"/>
    <w:rsid w:val="00CA3D22"/>
    <w:rsid w:val="00CA3D6B"/>
    <w:rsid w:val="00CA4782"/>
    <w:rsid w:val="00CA48A7"/>
    <w:rsid w:val="00CA5057"/>
    <w:rsid w:val="00CA51B0"/>
    <w:rsid w:val="00CA58F3"/>
    <w:rsid w:val="00CA59A8"/>
    <w:rsid w:val="00CA62B1"/>
    <w:rsid w:val="00CA6E09"/>
    <w:rsid w:val="00CA7F7D"/>
    <w:rsid w:val="00CB0D28"/>
    <w:rsid w:val="00CB1DB9"/>
    <w:rsid w:val="00CB21C5"/>
    <w:rsid w:val="00CB263F"/>
    <w:rsid w:val="00CB2890"/>
    <w:rsid w:val="00CB289B"/>
    <w:rsid w:val="00CB2A43"/>
    <w:rsid w:val="00CB2EDE"/>
    <w:rsid w:val="00CB31AD"/>
    <w:rsid w:val="00CB39B5"/>
    <w:rsid w:val="00CB4503"/>
    <w:rsid w:val="00CB4E69"/>
    <w:rsid w:val="00CB5127"/>
    <w:rsid w:val="00CB558F"/>
    <w:rsid w:val="00CB58E4"/>
    <w:rsid w:val="00CB5E58"/>
    <w:rsid w:val="00CB65D0"/>
    <w:rsid w:val="00CB6B52"/>
    <w:rsid w:val="00CB6C85"/>
    <w:rsid w:val="00CB6F3D"/>
    <w:rsid w:val="00CC041B"/>
    <w:rsid w:val="00CC0537"/>
    <w:rsid w:val="00CC08D9"/>
    <w:rsid w:val="00CC0FE8"/>
    <w:rsid w:val="00CC11D4"/>
    <w:rsid w:val="00CC1D93"/>
    <w:rsid w:val="00CC218B"/>
    <w:rsid w:val="00CC2CCF"/>
    <w:rsid w:val="00CC331E"/>
    <w:rsid w:val="00CC3478"/>
    <w:rsid w:val="00CC3E04"/>
    <w:rsid w:val="00CC41E3"/>
    <w:rsid w:val="00CC48EA"/>
    <w:rsid w:val="00CC4C87"/>
    <w:rsid w:val="00CC578D"/>
    <w:rsid w:val="00CC5B9E"/>
    <w:rsid w:val="00CC5D90"/>
    <w:rsid w:val="00CC5FC1"/>
    <w:rsid w:val="00CC64C6"/>
    <w:rsid w:val="00CC6A2C"/>
    <w:rsid w:val="00CC716B"/>
    <w:rsid w:val="00CC7D77"/>
    <w:rsid w:val="00CC7E4F"/>
    <w:rsid w:val="00CD0036"/>
    <w:rsid w:val="00CD01C9"/>
    <w:rsid w:val="00CD04C8"/>
    <w:rsid w:val="00CD0575"/>
    <w:rsid w:val="00CD1565"/>
    <w:rsid w:val="00CD15C0"/>
    <w:rsid w:val="00CD193F"/>
    <w:rsid w:val="00CD22AE"/>
    <w:rsid w:val="00CD244B"/>
    <w:rsid w:val="00CD2881"/>
    <w:rsid w:val="00CD2E4E"/>
    <w:rsid w:val="00CD354A"/>
    <w:rsid w:val="00CD35B1"/>
    <w:rsid w:val="00CD3DAB"/>
    <w:rsid w:val="00CD3FB0"/>
    <w:rsid w:val="00CD466F"/>
    <w:rsid w:val="00CD4A58"/>
    <w:rsid w:val="00CD4C6F"/>
    <w:rsid w:val="00CD5534"/>
    <w:rsid w:val="00CD5766"/>
    <w:rsid w:val="00CD6792"/>
    <w:rsid w:val="00CD6B31"/>
    <w:rsid w:val="00CD6CF3"/>
    <w:rsid w:val="00CD6EAA"/>
    <w:rsid w:val="00CD7CF0"/>
    <w:rsid w:val="00CE03BD"/>
    <w:rsid w:val="00CE063A"/>
    <w:rsid w:val="00CE0761"/>
    <w:rsid w:val="00CE0782"/>
    <w:rsid w:val="00CE142B"/>
    <w:rsid w:val="00CE2EDA"/>
    <w:rsid w:val="00CE320F"/>
    <w:rsid w:val="00CE3577"/>
    <w:rsid w:val="00CE61C9"/>
    <w:rsid w:val="00CE6584"/>
    <w:rsid w:val="00CE6601"/>
    <w:rsid w:val="00CE68FA"/>
    <w:rsid w:val="00CE6FC8"/>
    <w:rsid w:val="00CE76FB"/>
    <w:rsid w:val="00CE7952"/>
    <w:rsid w:val="00CF083E"/>
    <w:rsid w:val="00CF1006"/>
    <w:rsid w:val="00CF1485"/>
    <w:rsid w:val="00CF1587"/>
    <w:rsid w:val="00CF1743"/>
    <w:rsid w:val="00CF1793"/>
    <w:rsid w:val="00CF1957"/>
    <w:rsid w:val="00CF2325"/>
    <w:rsid w:val="00CF2502"/>
    <w:rsid w:val="00CF26FC"/>
    <w:rsid w:val="00CF28F0"/>
    <w:rsid w:val="00CF4168"/>
    <w:rsid w:val="00CF4186"/>
    <w:rsid w:val="00CF43F7"/>
    <w:rsid w:val="00CF45E8"/>
    <w:rsid w:val="00CF545E"/>
    <w:rsid w:val="00CF5D7E"/>
    <w:rsid w:val="00CF666F"/>
    <w:rsid w:val="00CF7419"/>
    <w:rsid w:val="00CF74F0"/>
    <w:rsid w:val="00CF7670"/>
    <w:rsid w:val="00CF7FD6"/>
    <w:rsid w:val="00D00190"/>
    <w:rsid w:val="00D0028F"/>
    <w:rsid w:val="00D004C3"/>
    <w:rsid w:val="00D009BF"/>
    <w:rsid w:val="00D0103D"/>
    <w:rsid w:val="00D01459"/>
    <w:rsid w:val="00D01A23"/>
    <w:rsid w:val="00D0255F"/>
    <w:rsid w:val="00D02744"/>
    <w:rsid w:val="00D0292C"/>
    <w:rsid w:val="00D02998"/>
    <w:rsid w:val="00D029EA"/>
    <w:rsid w:val="00D02C07"/>
    <w:rsid w:val="00D02C23"/>
    <w:rsid w:val="00D03232"/>
    <w:rsid w:val="00D035EA"/>
    <w:rsid w:val="00D037C0"/>
    <w:rsid w:val="00D03917"/>
    <w:rsid w:val="00D0452A"/>
    <w:rsid w:val="00D04A14"/>
    <w:rsid w:val="00D04D2D"/>
    <w:rsid w:val="00D050EA"/>
    <w:rsid w:val="00D05127"/>
    <w:rsid w:val="00D05147"/>
    <w:rsid w:val="00D05302"/>
    <w:rsid w:val="00D0627D"/>
    <w:rsid w:val="00D06D8B"/>
    <w:rsid w:val="00D06FDA"/>
    <w:rsid w:val="00D071B7"/>
    <w:rsid w:val="00D07766"/>
    <w:rsid w:val="00D079E8"/>
    <w:rsid w:val="00D101BD"/>
    <w:rsid w:val="00D109E3"/>
    <w:rsid w:val="00D10CAE"/>
    <w:rsid w:val="00D10FE1"/>
    <w:rsid w:val="00D1134C"/>
    <w:rsid w:val="00D11426"/>
    <w:rsid w:val="00D11597"/>
    <w:rsid w:val="00D11FD0"/>
    <w:rsid w:val="00D12606"/>
    <w:rsid w:val="00D136EF"/>
    <w:rsid w:val="00D149C6"/>
    <w:rsid w:val="00D14B9D"/>
    <w:rsid w:val="00D15365"/>
    <w:rsid w:val="00D15B77"/>
    <w:rsid w:val="00D16154"/>
    <w:rsid w:val="00D165FE"/>
    <w:rsid w:val="00D1665E"/>
    <w:rsid w:val="00D16948"/>
    <w:rsid w:val="00D20C08"/>
    <w:rsid w:val="00D219F3"/>
    <w:rsid w:val="00D22060"/>
    <w:rsid w:val="00D220F9"/>
    <w:rsid w:val="00D22C27"/>
    <w:rsid w:val="00D231E3"/>
    <w:rsid w:val="00D23982"/>
    <w:rsid w:val="00D23A1D"/>
    <w:rsid w:val="00D2407C"/>
    <w:rsid w:val="00D24510"/>
    <w:rsid w:val="00D248A8"/>
    <w:rsid w:val="00D24BCF"/>
    <w:rsid w:val="00D24F79"/>
    <w:rsid w:val="00D2553D"/>
    <w:rsid w:val="00D25929"/>
    <w:rsid w:val="00D25E40"/>
    <w:rsid w:val="00D30709"/>
    <w:rsid w:val="00D30856"/>
    <w:rsid w:val="00D31049"/>
    <w:rsid w:val="00D321F7"/>
    <w:rsid w:val="00D322E7"/>
    <w:rsid w:val="00D328D4"/>
    <w:rsid w:val="00D32A29"/>
    <w:rsid w:val="00D32B66"/>
    <w:rsid w:val="00D33135"/>
    <w:rsid w:val="00D33692"/>
    <w:rsid w:val="00D33BB1"/>
    <w:rsid w:val="00D352C8"/>
    <w:rsid w:val="00D35782"/>
    <w:rsid w:val="00D35BD0"/>
    <w:rsid w:val="00D35D26"/>
    <w:rsid w:val="00D35DCA"/>
    <w:rsid w:val="00D35E57"/>
    <w:rsid w:val="00D35F6D"/>
    <w:rsid w:val="00D35FC7"/>
    <w:rsid w:val="00D3643A"/>
    <w:rsid w:val="00D36B2E"/>
    <w:rsid w:val="00D36EDE"/>
    <w:rsid w:val="00D372FB"/>
    <w:rsid w:val="00D37968"/>
    <w:rsid w:val="00D37EDC"/>
    <w:rsid w:val="00D401B7"/>
    <w:rsid w:val="00D40399"/>
    <w:rsid w:val="00D403C1"/>
    <w:rsid w:val="00D41B6B"/>
    <w:rsid w:val="00D43297"/>
    <w:rsid w:val="00D4437A"/>
    <w:rsid w:val="00D444B3"/>
    <w:rsid w:val="00D449F2"/>
    <w:rsid w:val="00D44D4B"/>
    <w:rsid w:val="00D4581C"/>
    <w:rsid w:val="00D458B4"/>
    <w:rsid w:val="00D45AC9"/>
    <w:rsid w:val="00D46406"/>
    <w:rsid w:val="00D465B5"/>
    <w:rsid w:val="00D46F67"/>
    <w:rsid w:val="00D470CA"/>
    <w:rsid w:val="00D47637"/>
    <w:rsid w:val="00D478E7"/>
    <w:rsid w:val="00D479DA"/>
    <w:rsid w:val="00D47CC3"/>
    <w:rsid w:val="00D47FD4"/>
    <w:rsid w:val="00D5063B"/>
    <w:rsid w:val="00D50CF9"/>
    <w:rsid w:val="00D50EFC"/>
    <w:rsid w:val="00D512C8"/>
    <w:rsid w:val="00D51816"/>
    <w:rsid w:val="00D520F6"/>
    <w:rsid w:val="00D5237C"/>
    <w:rsid w:val="00D528AE"/>
    <w:rsid w:val="00D52D39"/>
    <w:rsid w:val="00D54A4F"/>
    <w:rsid w:val="00D54BE6"/>
    <w:rsid w:val="00D551B8"/>
    <w:rsid w:val="00D553C5"/>
    <w:rsid w:val="00D60746"/>
    <w:rsid w:val="00D60AD8"/>
    <w:rsid w:val="00D616E7"/>
    <w:rsid w:val="00D622FB"/>
    <w:rsid w:val="00D62315"/>
    <w:rsid w:val="00D63889"/>
    <w:rsid w:val="00D6413A"/>
    <w:rsid w:val="00D6427F"/>
    <w:rsid w:val="00D645A1"/>
    <w:rsid w:val="00D64649"/>
    <w:rsid w:val="00D646DA"/>
    <w:rsid w:val="00D64C82"/>
    <w:rsid w:val="00D6511C"/>
    <w:rsid w:val="00D6532E"/>
    <w:rsid w:val="00D65562"/>
    <w:rsid w:val="00D655C4"/>
    <w:rsid w:val="00D65C49"/>
    <w:rsid w:val="00D66ECC"/>
    <w:rsid w:val="00D67005"/>
    <w:rsid w:val="00D67793"/>
    <w:rsid w:val="00D67E3C"/>
    <w:rsid w:val="00D70226"/>
    <w:rsid w:val="00D70255"/>
    <w:rsid w:val="00D70523"/>
    <w:rsid w:val="00D707D4"/>
    <w:rsid w:val="00D70C58"/>
    <w:rsid w:val="00D70D52"/>
    <w:rsid w:val="00D71462"/>
    <w:rsid w:val="00D714F2"/>
    <w:rsid w:val="00D71C5C"/>
    <w:rsid w:val="00D71CAC"/>
    <w:rsid w:val="00D723BB"/>
    <w:rsid w:val="00D73036"/>
    <w:rsid w:val="00D7367E"/>
    <w:rsid w:val="00D73CF6"/>
    <w:rsid w:val="00D741CF"/>
    <w:rsid w:val="00D74973"/>
    <w:rsid w:val="00D74BA5"/>
    <w:rsid w:val="00D755C9"/>
    <w:rsid w:val="00D75D6F"/>
    <w:rsid w:val="00D75EAE"/>
    <w:rsid w:val="00D76B35"/>
    <w:rsid w:val="00D775AF"/>
    <w:rsid w:val="00D7792F"/>
    <w:rsid w:val="00D779D0"/>
    <w:rsid w:val="00D80CC9"/>
    <w:rsid w:val="00D8113A"/>
    <w:rsid w:val="00D81B2C"/>
    <w:rsid w:val="00D81EBA"/>
    <w:rsid w:val="00D82462"/>
    <w:rsid w:val="00D831D0"/>
    <w:rsid w:val="00D83663"/>
    <w:rsid w:val="00D83668"/>
    <w:rsid w:val="00D838D2"/>
    <w:rsid w:val="00D83E24"/>
    <w:rsid w:val="00D846AE"/>
    <w:rsid w:val="00D8470E"/>
    <w:rsid w:val="00D852AA"/>
    <w:rsid w:val="00D85432"/>
    <w:rsid w:val="00D859FD"/>
    <w:rsid w:val="00D85A08"/>
    <w:rsid w:val="00D85FB8"/>
    <w:rsid w:val="00D860FC"/>
    <w:rsid w:val="00D8618C"/>
    <w:rsid w:val="00D86A87"/>
    <w:rsid w:val="00D86BBA"/>
    <w:rsid w:val="00D86E15"/>
    <w:rsid w:val="00D86FBD"/>
    <w:rsid w:val="00D879E1"/>
    <w:rsid w:val="00D87C06"/>
    <w:rsid w:val="00D9027E"/>
    <w:rsid w:val="00D90F98"/>
    <w:rsid w:val="00D911BC"/>
    <w:rsid w:val="00D913E2"/>
    <w:rsid w:val="00D91620"/>
    <w:rsid w:val="00D9190F"/>
    <w:rsid w:val="00D925C9"/>
    <w:rsid w:val="00D9263B"/>
    <w:rsid w:val="00D92675"/>
    <w:rsid w:val="00D929DA"/>
    <w:rsid w:val="00D94EA9"/>
    <w:rsid w:val="00D953C3"/>
    <w:rsid w:val="00D953CF"/>
    <w:rsid w:val="00D95B2C"/>
    <w:rsid w:val="00D9640A"/>
    <w:rsid w:val="00D9647A"/>
    <w:rsid w:val="00D96704"/>
    <w:rsid w:val="00D96E6B"/>
    <w:rsid w:val="00D96FFA"/>
    <w:rsid w:val="00D97330"/>
    <w:rsid w:val="00D97601"/>
    <w:rsid w:val="00D97722"/>
    <w:rsid w:val="00D979F2"/>
    <w:rsid w:val="00D97C8B"/>
    <w:rsid w:val="00D97E66"/>
    <w:rsid w:val="00DA00C8"/>
    <w:rsid w:val="00DA07E7"/>
    <w:rsid w:val="00DA08FB"/>
    <w:rsid w:val="00DA0D11"/>
    <w:rsid w:val="00DA0D1C"/>
    <w:rsid w:val="00DA12BD"/>
    <w:rsid w:val="00DA1716"/>
    <w:rsid w:val="00DA1ADD"/>
    <w:rsid w:val="00DA1B33"/>
    <w:rsid w:val="00DA1C71"/>
    <w:rsid w:val="00DA1C95"/>
    <w:rsid w:val="00DA1E3A"/>
    <w:rsid w:val="00DA1F67"/>
    <w:rsid w:val="00DA2352"/>
    <w:rsid w:val="00DA26AF"/>
    <w:rsid w:val="00DA34CF"/>
    <w:rsid w:val="00DA35A7"/>
    <w:rsid w:val="00DA35E3"/>
    <w:rsid w:val="00DA366D"/>
    <w:rsid w:val="00DA3689"/>
    <w:rsid w:val="00DA5A79"/>
    <w:rsid w:val="00DA5E9A"/>
    <w:rsid w:val="00DA6930"/>
    <w:rsid w:val="00DA70AC"/>
    <w:rsid w:val="00DA7287"/>
    <w:rsid w:val="00DA7CD9"/>
    <w:rsid w:val="00DB02A2"/>
    <w:rsid w:val="00DB051D"/>
    <w:rsid w:val="00DB0583"/>
    <w:rsid w:val="00DB09B3"/>
    <w:rsid w:val="00DB09D9"/>
    <w:rsid w:val="00DB142F"/>
    <w:rsid w:val="00DB169B"/>
    <w:rsid w:val="00DB1BB9"/>
    <w:rsid w:val="00DB1CCE"/>
    <w:rsid w:val="00DB206B"/>
    <w:rsid w:val="00DB209A"/>
    <w:rsid w:val="00DB23B9"/>
    <w:rsid w:val="00DB288F"/>
    <w:rsid w:val="00DB28C0"/>
    <w:rsid w:val="00DB28E4"/>
    <w:rsid w:val="00DB2C40"/>
    <w:rsid w:val="00DB33D4"/>
    <w:rsid w:val="00DB3559"/>
    <w:rsid w:val="00DB3D19"/>
    <w:rsid w:val="00DB3DA7"/>
    <w:rsid w:val="00DB3DFF"/>
    <w:rsid w:val="00DB3FFF"/>
    <w:rsid w:val="00DB475E"/>
    <w:rsid w:val="00DB4C25"/>
    <w:rsid w:val="00DB53EF"/>
    <w:rsid w:val="00DB5760"/>
    <w:rsid w:val="00DB5A26"/>
    <w:rsid w:val="00DB5A9A"/>
    <w:rsid w:val="00DB6143"/>
    <w:rsid w:val="00DB711A"/>
    <w:rsid w:val="00DB7FBE"/>
    <w:rsid w:val="00DC0710"/>
    <w:rsid w:val="00DC0CE9"/>
    <w:rsid w:val="00DC0D7D"/>
    <w:rsid w:val="00DC0E00"/>
    <w:rsid w:val="00DC20DA"/>
    <w:rsid w:val="00DC2417"/>
    <w:rsid w:val="00DC257A"/>
    <w:rsid w:val="00DC27D9"/>
    <w:rsid w:val="00DC2A33"/>
    <w:rsid w:val="00DC3A35"/>
    <w:rsid w:val="00DC3D0B"/>
    <w:rsid w:val="00DC432D"/>
    <w:rsid w:val="00DC4C1C"/>
    <w:rsid w:val="00DC4F88"/>
    <w:rsid w:val="00DC53C5"/>
    <w:rsid w:val="00DC5473"/>
    <w:rsid w:val="00DC5CD4"/>
    <w:rsid w:val="00DC5CF0"/>
    <w:rsid w:val="00DC5CFE"/>
    <w:rsid w:val="00DC69D7"/>
    <w:rsid w:val="00DC6E68"/>
    <w:rsid w:val="00DC7086"/>
    <w:rsid w:val="00DC725A"/>
    <w:rsid w:val="00DC7BC4"/>
    <w:rsid w:val="00DC7C7B"/>
    <w:rsid w:val="00DD0D08"/>
    <w:rsid w:val="00DD12F4"/>
    <w:rsid w:val="00DD1B31"/>
    <w:rsid w:val="00DD1B96"/>
    <w:rsid w:val="00DD1E4E"/>
    <w:rsid w:val="00DD291A"/>
    <w:rsid w:val="00DD2BD4"/>
    <w:rsid w:val="00DD315E"/>
    <w:rsid w:val="00DD37A5"/>
    <w:rsid w:val="00DD37C2"/>
    <w:rsid w:val="00DD3CEE"/>
    <w:rsid w:val="00DD4959"/>
    <w:rsid w:val="00DD5281"/>
    <w:rsid w:val="00DD6293"/>
    <w:rsid w:val="00DD6480"/>
    <w:rsid w:val="00DD6821"/>
    <w:rsid w:val="00DD6C75"/>
    <w:rsid w:val="00DD6EAE"/>
    <w:rsid w:val="00DD7145"/>
    <w:rsid w:val="00DD7733"/>
    <w:rsid w:val="00DD7B0F"/>
    <w:rsid w:val="00DE0964"/>
    <w:rsid w:val="00DE0E54"/>
    <w:rsid w:val="00DE0F41"/>
    <w:rsid w:val="00DE19E9"/>
    <w:rsid w:val="00DE22C5"/>
    <w:rsid w:val="00DE2449"/>
    <w:rsid w:val="00DE29C6"/>
    <w:rsid w:val="00DE2D26"/>
    <w:rsid w:val="00DE3261"/>
    <w:rsid w:val="00DE3B2B"/>
    <w:rsid w:val="00DE4FE3"/>
    <w:rsid w:val="00DE5047"/>
    <w:rsid w:val="00DE516C"/>
    <w:rsid w:val="00DE55FA"/>
    <w:rsid w:val="00DE5609"/>
    <w:rsid w:val="00DE6842"/>
    <w:rsid w:val="00DE6897"/>
    <w:rsid w:val="00DE70AF"/>
    <w:rsid w:val="00DE72CC"/>
    <w:rsid w:val="00DE7A52"/>
    <w:rsid w:val="00DF0963"/>
    <w:rsid w:val="00DF1089"/>
    <w:rsid w:val="00DF11FC"/>
    <w:rsid w:val="00DF1A64"/>
    <w:rsid w:val="00DF1B1A"/>
    <w:rsid w:val="00DF1B85"/>
    <w:rsid w:val="00DF214C"/>
    <w:rsid w:val="00DF2CEA"/>
    <w:rsid w:val="00DF2D46"/>
    <w:rsid w:val="00DF35E3"/>
    <w:rsid w:val="00DF3629"/>
    <w:rsid w:val="00DF395B"/>
    <w:rsid w:val="00DF45F4"/>
    <w:rsid w:val="00DF4C1D"/>
    <w:rsid w:val="00DF53DB"/>
    <w:rsid w:val="00DF5551"/>
    <w:rsid w:val="00DF633C"/>
    <w:rsid w:val="00DF68C3"/>
    <w:rsid w:val="00DF6B36"/>
    <w:rsid w:val="00DF70C3"/>
    <w:rsid w:val="00DF75FC"/>
    <w:rsid w:val="00DF7B14"/>
    <w:rsid w:val="00DF7FE8"/>
    <w:rsid w:val="00E000C9"/>
    <w:rsid w:val="00E007CF"/>
    <w:rsid w:val="00E00B39"/>
    <w:rsid w:val="00E01225"/>
    <w:rsid w:val="00E01A9D"/>
    <w:rsid w:val="00E021D1"/>
    <w:rsid w:val="00E02681"/>
    <w:rsid w:val="00E02BF4"/>
    <w:rsid w:val="00E02D9B"/>
    <w:rsid w:val="00E0378F"/>
    <w:rsid w:val="00E03AAF"/>
    <w:rsid w:val="00E03E33"/>
    <w:rsid w:val="00E04496"/>
    <w:rsid w:val="00E04ACC"/>
    <w:rsid w:val="00E04D4D"/>
    <w:rsid w:val="00E05156"/>
    <w:rsid w:val="00E057FF"/>
    <w:rsid w:val="00E1003B"/>
    <w:rsid w:val="00E108C2"/>
    <w:rsid w:val="00E10B48"/>
    <w:rsid w:val="00E10D52"/>
    <w:rsid w:val="00E10FB3"/>
    <w:rsid w:val="00E10FDB"/>
    <w:rsid w:val="00E111F8"/>
    <w:rsid w:val="00E11614"/>
    <w:rsid w:val="00E117B9"/>
    <w:rsid w:val="00E118F6"/>
    <w:rsid w:val="00E11974"/>
    <w:rsid w:val="00E11EBD"/>
    <w:rsid w:val="00E11FB0"/>
    <w:rsid w:val="00E11FF3"/>
    <w:rsid w:val="00E122FF"/>
    <w:rsid w:val="00E12A23"/>
    <w:rsid w:val="00E130FF"/>
    <w:rsid w:val="00E132BA"/>
    <w:rsid w:val="00E13D5E"/>
    <w:rsid w:val="00E13E23"/>
    <w:rsid w:val="00E14254"/>
    <w:rsid w:val="00E143EF"/>
    <w:rsid w:val="00E158DA"/>
    <w:rsid w:val="00E15F65"/>
    <w:rsid w:val="00E16043"/>
    <w:rsid w:val="00E16106"/>
    <w:rsid w:val="00E16D29"/>
    <w:rsid w:val="00E1770D"/>
    <w:rsid w:val="00E17878"/>
    <w:rsid w:val="00E17F7E"/>
    <w:rsid w:val="00E208C7"/>
    <w:rsid w:val="00E20AAB"/>
    <w:rsid w:val="00E20D5B"/>
    <w:rsid w:val="00E2157C"/>
    <w:rsid w:val="00E2164C"/>
    <w:rsid w:val="00E21995"/>
    <w:rsid w:val="00E22939"/>
    <w:rsid w:val="00E22B3A"/>
    <w:rsid w:val="00E22B52"/>
    <w:rsid w:val="00E22C5F"/>
    <w:rsid w:val="00E22CAF"/>
    <w:rsid w:val="00E22DC2"/>
    <w:rsid w:val="00E23F25"/>
    <w:rsid w:val="00E241A1"/>
    <w:rsid w:val="00E24491"/>
    <w:rsid w:val="00E2468A"/>
    <w:rsid w:val="00E24832"/>
    <w:rsid w:val="00E24CEC"/>
    <w:rsid w:val="00E24EA9"/>
    <w:rsid w:val="00E25032"/>
    <w:rsid w:val="00E256A4"/>
    <w:rsid w:val="00E26002"/>
    <w:rsid w:val="00E26F02"/>
    <w:rsid w:val="00E2702B"/>
    <w:rsid w:val="00E27843"/>
    <w:rsid w:val="00E278FB"/>
    <w:rsid w:val="00E27EAA"/>
    <w:rsid w:val="00E31B39"/>
    <w:rsid w:val="00E31BB7"/>
    <w:rsid w:val="00E32109"/>
    <w:rsid w:val="00E3239C"/>
    <w:rsid w:val="00E32B05"/>
    <w:rsid w:val="00E32B06"/>
    <w:rsid w:val="00E32E0B"/>
    <w:rsid w:val="00E3301E"/>
    <w:rsid w:val="00E33093"/>
    <w:rsid w:val="00E336C1"/>
    <w:rsid w:val="00E336CA"/>
    <w:rsid w:val="00E33894"/>
    <w:rsid w:val="00E34031"/>
    <w:rsid w:val="00E34724"/>
    <w:rsid w:val="00E34B6C"/>
    <w:rsid w:val="00E34BE7"/>
    <w:rsid w:val="00E34CBD"/>
    <w:rsid w:val="00E355E1"/>
    <w:rsid w:val="00E36322"/>
    <w:rsid w:val="00E3670A"/>
    <w:rsid w:val="00E36D8E"/>
    <w:rsid w:val="00E37344"/>
    <w:rsid w:val="00E3744A"/>
    <w:rsid w:val="00E37563"/>
    <w:rsid w:val="00E378EE"/>
    <w:rsid w:val="00E37BD5"/>
    <w:rsid w:val="00E40B4E"/>
    <w:rsid w:val="00E41089"/>
    <w:rsid w:val="00E414E9"/>
    <w:rsid w:val="00E4178D"/>
    <w:rsid w:val="00E418BE"/>
    <w:rsid w:val="00E42004"/>
    <w:rsid w:val="00E4206B"/>
    <w:rsid w:val="00E4342F"/>
    <w:rsid w:val="00E43792"/>
    <w:rsid w:val="00E43FAE"/>
    <w:rsid w:val="00E440A6"/>
    <w:rsid w:val="00E44507"/>
    <w:rsid w:val="00E44CFF"/>
    <w:rsid w:val="00E44FA0"/>
    <w:rsid w:val="00E4536E"/>
    <w:rsid w:val="00E45437"/>
    <w:rsid w:val="00E46B41"/>
    <w:rsid w:val="00E47161"/>
    <w:rsid w:val="00E471BE"/>
    <w:rsid w:val="00E47E0C"/>
    <w:rsid w:val="00E507D8"/>
    <w:rsid w:val="00E50893"/>
    <w:rsid w:val="00E50E10"/>
    <w:rsid w:val="00E5103B"/>
    <w:rsid w:val="00E516A8"/>
    <w:rsid w:val="00E51967"/>
    <w:rsid w:val="00E51B22"/>
    <w:rsid w:val="00E52156"/>
    <w:rsid w:val="00E52B68"/>
    <w:rsid w:val="00E52DEA"/>
    <w:rsid w:val="00E54152"/>
    <w:rsid w:val="00E5494C"/>
    <w:rsid w:val="00E54ADA"/>
    <w:rsid w:val="00E5530A"/>
    <w:rsid w:val="00E558E1"/>
    <w:rsid w:val="00E55C5E"/>
    <w:rsid w:val="00E57C28"/>
    <w:rsid w:val="00E60130"/>
    <w:rsid w:val="00E605BB"/>
    <w:rsid w:val="00E6069D"/>
    <w:rsid w:val="00E60BD9"/>
    <w:rsid w:val="00E6100B"/>
    <w:rsid w:val="00E611A5"/>
    <w:rsid w:val="00E6136B"/>
    <w:rsid w:val="00E61949"/>
    <w:rsid w:val="00E61AB0"/>
    <w:rsid w:val="00E61DA3"/>
    <w:rsid w:val="00E62495"/>
    <w:rsid w:val="00E6259B"/>
    <w:rsid w:val="00E6313E"/>
    <w:rsid w:val="00E63AE9"/>
    <w:rsid w:val="00E64584"/>
    <w:rsid w:val="00E64B87"/>
    <w:rsid w:val="00E6556B"/>
    <w:rsid w:val="00E65701"/>
    <w:rsid w:val="00E65B38"/>
    <w:rsid w:val="00E65D4B"/>
    <w:rsid w:val="00E66120"/>
    <w:rsid w:val="00E6614D"/>
    <w:rsid w:val="00E66D19"/>
    <w:rsid w:val="00E67887"/>
    <w:rsid w:val="00E705F0"/>
    <w:rsid w:val="00E70EB4"/>
    <w:rsid w:val="00E713DB"/>
    <w:rsid w:val="00E7186A"/>
    <w:rsid w:val="00E71D5D"/>
    <w:rsid w:val="00E72022"/>
    <w:rsid w:val="00E72789"/>
    <w:rsid w:val="00E73009"/>
    <w:rsid w:val="00E73778"/>
    <w:rsid w:val="00E742E2"/>
    <w:rsid w:val="00E7567E"/>
    <w:rsid w:val="00E75849"/>
    <w:rsid w:val="00E759DC"/>
    <w:rsid w:val="00E75A9F"/>
    <w:rsid w:val="00E76B1C"/>
    <w:rsid w:val="00E7733A"/>
    <w:rsid w:val="00E77764"/>
    <w:rsid w:val="00E777E1"/>
    <w:rsid w:val="00E77BE4"/>
    <w:rsid w:val="00E8023F"/>
    <w:rsid w:val="00E804A4"/>
    <w:rsid w:val="00E82402"/>
    <w:rsid w:val="00E82EA8"/>
    <w:rsid w:val="00E83AF6"/>
    <w:rsid w:val="00E84263"/>
    <w:rsid w:val="00E8452F"/>
    <w:rsid w:val="00E848A3"/>
    <w:rsid w:val="00E84A4E"/>
    <w:rsid w:val="00E8538F"/>
    <w:rsid w:val="00E855C1"/>
    <w:rsid w:val="00E86868"/>
    <w:rsid w:val="00E87137"/>
    <w:rsid w:val="00E8715A"/>
    <w:rsid w:val="00E872A3"/>
    <w:rsid w:val="00E874C4"/>
    <w:rsid w:val="00E878CC"/>
    <w:rsid w:val="00E87DC1"/>
    <w:rsid w:val="00E916CD"/>
    <w:rsid w:val="00E919FA"/>
    <w:rsid w:val="00E91D76"/>
    <w:rsid w:val="00E91EF0"/>
    <w:rsid w:val="00E91F7B"/>
    <w:rsid w:val="00E92666"/>
    <w:rsid w:val="00E92E1E"/>
    <w:rsid w:val="00E92F8E"/>
    <w:rsid w:val="00E93FAE"/>
    <w:rsid w:val="00E94123"/>
    <w:rsid w:val="00E94D4B"/>
    <w:rsid w:val="00E952A9"/>
    <w:rsid w:val="00E95321"/>
    <w:rsid w:val="00E9540F"/>
    <w:rsid w:val="00E95625"/>
    <w:rsid w:val="00E95855"/>
    <w:rsid w:val="00E95A3A"/>
    <w:rsid w:val="00E95C30"/>
    <w:rsid w:val="00E95F2D"/>
    <w:rsid w:val="00E960EE"/>
    <w:rsid w:val="00E960F4"/>
    <w:rsid w:val="00E96503"/>
    <w:rsid w:val="00E965FE"/>
    <w:rsid w:val="00E968E8"/>
    <w:rsid w:val="00E96C13"/>
    <w:rsid w:val="00E97CD7"/>
    <w:rsid w:val="00E97D94"/>
    <w:rsid w:val="00E97FE7"/>
    <w:rsid w:val="00E97FF2"/>
    <w:rsid w:val="00EA10D7"/>
    <w:rsid w:val="00EA149C"/>
    <w:rsid w:val="00EA1726"/>
    <w:rsid w:val="00EA1A34"/>
    <w:rsid w:val="00EA1B96"/>
    <w:rsid w:val="00EA20BA"/>
    <w:rsid w:val="00EA2161"/>
    <w:rsid w:val="00EA229B"/>
    <w:rsid w:val="00EA22E6"/>
    <w:rsid w:val="00EA232F"/>
    <w:rsid w:val="00EA3477"/>
    <w:rsid w:val="00EA36FB"/>
    <w:rsid w:val="00EA3769"/>
    <w:rsid w:val="00EA3D94"/>
    <w:rsid w:val="00EA4118"/>
    <w:rsid w:val="00EA4897"/>
    <w:rsid w:val="00EA497C"/>
    <w:rsid w:val="00EA4A9D"/>
    <w:rsid w:val="00EA52CD"/>
    <w:rsid w:val="00EA5A78"/>
    <w:rsid w:val="00EA5A8B"/>
    <w:rsid w:val="00EA6020"/>
    <w:rsid w:val="00EA6254"/>
    <w:rsid w:val="00EA6300"/>
    <w:rsid w:val="00EA63D4"/>
    <w:rsid w:val="00EA6521"/>
    <w:rsid w:val="00EA6995"/>
    <w:rsid w:val="00EA69EF"/>
    <w:rsid w:val="00EA78A7"/>
    <w:rsid w:val="00EA79C4"/>
    <w:rsid w:val="00EA7C70"/>
    <w:rsid w:val="00EB03E7"/>
    <w:rsid w:val="00EB1499"/>
    <w:rsid w:val="00EB2018"/>
    <w:rsid w:val="00EB365E"/>
    <w:rsid w:val="00EB41AF"/>
    <w:rsid w:val="00EB4252"/>
    <w:rsid w:val="00EB4570"/>
    <w:rsid w:val="00EB4CB9"/>
    <w:rsid w:val="00EB58C0"/>
    <w:rsid w:val="00EB59CF"/>
    <w:rsid w:val="00EB61B5"/>
    <w:rsid w:val="00EB61F9"/>
    <w:rsid w:val="00EB6758"/>
    <w:rsid w:val="00EB6760"/>
    <w:rsid w:val="00EB6829"/>
    <w:rsid w:val="00EB6D9E"/>
    <w:rsid w:val="00EB716F"/>
    <w:rsid w:val="00EB74EF"/>
    <w:rsid w:val="00EB76CD"/>
    <w:rsid w:val="00EB7BDB"/>
    <w:rsid w:val="00EC0356"/>
    <w:rsid w:val="00EC0645"/>
    <w:rsid w:val="00EC0A71"/>
    <w:rsid w:val="00EC0B89"/>
    <w:rsid w:val="00EC233B"/>
    <w:rsid w:val="00EC2B94"/>
    <w:rsid w:val="00EC2C06"/>
    <w:rsid w:val="00EC2F4E"/>
    <w:rsid w:val="00EC357A"/>
    <w:rsid w:val="00EC374A"/>
    <w:rsid w:val="00EC4D13"/>
    <w:rsid w:val="00EC6E77"/>
    <w:rsid w:val="00EC72E8"/>
    <w:rsid w:val="00EC7EC3"/>
    <w:rsid w:val="00ED045D"/>
    <w:rsid w:val="00ED05AD"/>
    <w:rsid w:val="00ED1320"/>
    <w:rsid w:val="00ED18DA"/>
    <w:rsid w:val="00ED20B7"/>
    <w:rsid w:val="00ED23AA"/>
    <w:rsid w:val="00ED342B"/>
    <w:rsid w:val="00ED3672"/>
    <w:rsid w:val="00ED3B13"/>
    <w:rsid w:val="00ED3D67"/>
    <w:rsid w:val="00ED3EF9"/>
    <w:rsid w:val="00ED4476"/>
    <w:rsid w:val="00ED45D1"/>
    <w:rsid w:val="00ED47BB"/>
    <w:rsid w:val="00ED4D43"/>
    <w:rsid w:val="00ED50B0"/>
    <w:rsid w:val="00ED51DA"/>
    <w:rsid w:val="00ED5276"/>
    <w:rsid w:val="00ED5736"/>
    <w:rsid w:val="00ED5C84"/>
    <w:rsid w:val="00ED64C8"/>
    <w:rsid w:val="00ED6631"/>
    <w:rsid w:val="00ED6942"/>
    <w:rsid w:val="00ED7A6F"/>
    <w:rsid w:val="00ED7C06"/>
    <w:rsid w:val="00EE0AC2"/>
    <w:rsid w:val="00EE1C50"/>
    <w:rsid w:val="00EE21D8"/>
    <w:rsid w:val="00EE2945"/>
    <w:rsid w:val="00EE2A3E"/>
    <w:rsid w:val="00EE3072"/>
    <w:rsid w:val="00EE3333"/>
    <w:rsid w:val="00EE33F3"/>
    <w:rsid w:val="00EE3FF3"/>
    <w:rsid w:val="00EE41D7"/>
    <w:rsid w:val="00EE478E"/>
    <w:rsid w:val="00EE4C0F"/>
    <w:rsid w:val="00EE5099"/>
    <w:rsid w:val="00EE5354"/>
    <w:rsid w:val="00EE5C2E"/>
    <w:rsid w:val="00EE6B8A"/>
    <w:rsid w:val="00EE72D9"/>
    <w:rsid w:val="00EE7446"/>
    <w:rsid w:val="00EE7765"/>
    <w:rsid w:val="00EE7A45"/>
    <w:rsid w:val="00EF01DF"/>
    <w:rsid w:val="00EF0961"/>
    <w:rsid w:val="00EF0F69"/>
    <w:rsid w:val="00EF1EEA"/>
    <w:rsid w:val="00EF208B"/>
    <w:rsid w:val="00EF2203"/>
    <w:rsid w:val="00EF247B"/>
    <w:rsid w:val="00EF2E62"/>
    <w:rsid w:val="00EF39A5"/>
    <w:rsid w:val="00EF3A99"/>
    <w:rsid w:val="00EF40B9"/>
    <w:rsid w:val="00EF4431"/>
    <w:rsid w:val="00EF580D"/>
    <w:rsid w:val="00EF5933"/>
    <w:rsid w:val="00EF5BE2"/>
    <w:rsid w:val="00EF5BEB"/>
    <w:rsid w:val="00EF5CC0"/>
    <w:rsid w:val="00EF621C"/>
    <w:rsid w:val="00EF6263"/>
    <w:rsid w:val="00EF6368"/>
    <w:rsid w:val="00EF6623"/>
    <w:rsid w:val="00EF66C4"/>
    <w:rsid w:val="00EF7750"/>
    <w:rsid w:val="00EF7A8C"/>
    <w:rsid w:val="00EF7F04"/>
    <w:rsid w:val="00F00337"/>
    <w:rsid w:val="00F01D99"/>
    <w:rsid w:val="00F02B84"/>
    <w:rsid w:val="00F02E3F"/>
    <w:rsid w:val="00F0355D"/>
    <w:rsid w:val="00F03781"/>
    <w:rsid w:val="00F03863"/>
    <w:rsid w:val="00F03E50"/>
    <w:rsid w:val="00F045C9"/>
    <w:rsid w:val="00F04D2F"/>
    <w:rsid w:val="00F05039"/>
    <w:rsid w:val="00F0561F"/>
    <w:rsid w:val="00F07779"/>
    <w:rsid w:val="00F07A97"/>
    <w:rsid w:val="00F07C7A"/>
    <w:rsid w:val="00F07C81"/>
    <w:rsid w:val="00F1065B"/>
    <w:rsid w:val="00F1121A"/>
    <w:rsid w:val="00F11C5C"/>
    <w:rsid w:val="00F11C80"/>
    <w:rsid w:val="00F1246C"/>
    <w:rsid w:val="00F12695"/>
    <w:rsid w:val="00F134F5"/>
    <w:rsid w:val="00F1373A"/>
    <w:rsid w:val="00F1379C"/>
    <w:rsid w:val="00F14653"/>
    <w:rsid w:val="00F14738"/>
    <w:rsid w:val="00F14822"/>
    <w:rsid w:val="00F148BC"/>
    <w:rsid w:val="00F15222"/>
    <w:rsid w:val="00F15872"/>
    <w:rsid w:val="00F16F2A"/>
    <w:rsid w:val="00F173E9"/>
    <w:rsid w:val="00F1758B"/>
    <w:rsid w:val="00F17611"/>
    <w:rsid w:val="00F17745"/>
    <w:rsid w:val="00F17843"/>
    <w:rsid w:val="00F179E5"/>
    <w:rsid w:val="00F17C2C"/>
    <w:rsid w:val="00F17DCD"/>
    <w:rsid w:val="00F17E61"/>
    <w:rsid w:val="00F20014"/>
    <w:rsid w:val="00F202FA"/>
    <w:rsid w:val="00F205CE"/>
    <w:rsid w:val="00F20CFE"/>
    <w:rsid w:val="00F2142B"/>
    <w:rsid w:val="00F21801"/>
    <w:rsid w:val="00F2210C"/>
    <w:rsid w:val="00F224D4"/>
    <w:rsid w:val="00F22771"/>
    <w:rsid w:val="00F22CE2"/>
    <w:rsid w:val="00F23518"/>
    <w:rsid w:val="00F23695"/>
    <w:rsid w:val="00F23A9C"/>
    <w:rsid w:val="00F2462E"/>
    <w:rsid w:val="00F248BD"/>
    <w:rsid w:val="00F24D65"/>
    <w:rsid w:val="00F25204"/>
    <w:rsid w:val="00F256B6"/>
    <w:rsid w:val="00F25FDD"/>
    <w:rsid w:val="00F26061"/>
    <w:rsid w:val="00F265F9"/>
    <w:rsid w:val="00F26A92"/>
    <w:rsid w:val="00F26DD9"/>
    <w:rsid w:val="00F26F3A"/>
    <w:rsid w:val="00F26F72"/>
    <w:rsid w:val="00F270AC"/>
    <w:rsid w:val="00F276D3"/>
    <w:rsid w:val="00F27A93"/>
    <w:rsid w:val="00F303A6"/>
    <w:rsid w:val="00F30804"/>
    <w:rsid w:val="00F31059"/>
    <w:rsid w:val="00F3172E"/>
    <w:rsid w:val="00F3174D"/>
    <w:rsid w:val="00F31E8C"/>
    <w:rsid w:val="00F3264D"/>
    <w:rsid w:val="00F329EC"/>
    <w:rsid w:val="00F33502"/>
    <w:rsid w:val="00F33BF3"/>
    <w:rsid w:val="00F33D98"/>
    <w:rsid w:val="00F3489F"/>
    <w:rsid w:val="00F34AAF"/>
    <w:rsid w:val="00F34E1B"/>
    <w:rsid w:val="00F355D5"/>
    <w:rsid w:val="00F356A9"/>
    <w:rsid w:val="00F3583D"/>
    <w:rsid w:val="00F364A1"/>
    <w:rsid w:val="00F36616"/>
    <w:rsid w:val="00F36E2E"/>
    <w:rsid w:val="00F3712C"/>
    <w:rsid w:val="00F37235"/>
    <w:rsid w:val="00F37260"/>
    <w:rsid w:val="00F37C90"/>
    <w:rsid w:val="00F40222"/>
    <w:rsid w:val="00F40B50"/>
    <w:rsid w:val="00F40D38"/>
    <w:rsid w:val="00F40F61"/>
    <w:rsid w:val="00F41546"/>
    <w:rsid w:val="00F420B9"/>
    <w:rsid w:val="00F423FD"/>
    <w:rsid w:val="00F42D6A"/>
    <w:rsid w:val="00F43DAE"/>
    <w:rsid w:val="00F4410A"/>
    <w:rsid w:val="00F441A2"/>
    <w:rsid w:val="00F4439E"/>
    <w:rsid w:val="00F450E1"/>
    <w:rsid w:val="00F45863"/>
    <w:rsid w:val="00F459D9"/>
    <w:rsid w:val="00F45A8F"/>
    <w:rsid w:val="00F45DF3"/>
    <w:rsid w:val="00F46137"/>
    <w:rsid w:val="00F4633E"/>
    <w:rsid w:val="00F468B0"/>
    <w:rsid w:val="00F46B4C"/>
    <w:rsid w:val="00F4723A"/>
    <w:rsid w:val="00F478B2"/>
    <w:rsid w:val="00F47C11"/>
    <w:rsid w:val="00F47F25"/>
    <w:rsid w:val="00F50294"/>
    <w:rsid w:val="00F504EB"/>
    <w:rsid w:val="00F50610"/>
    <w:rsid w:val="00F50A19"/>
    <w:rsid w:val="00F50B5E"/>
    <w:rsid w:val="00F511E3"/>
    <w:rsid w:val="00F515B9"/>
    <w:rsid w:val="00F51698"/>
    <w:rsid w:val="00F53828"/>
    <w:rsid w:val="00F53E22"/>
    <w:rsid w:val="00F5402C"/>
    <w:rsid w:val="00F541BC"/>
    <w:rsid w:val="00F54B8C"/>
    <w:rsid w:val="00F54C37"/>
    <w:rsid w:val="00F54DE7"/>
    <w:rsid w:val="00F559CA"/>
    <w:rsid w:val="00F55E4A"/>
    <w:rsid w:val="00F55F61"/>
    <w:rsid w:val="00F564CD"/>
    <w:rsid w:val="00F56602"/>
    <w:rsid w:val="00F56841"/>
    <w:rsid w:val="00F5685F"/>
    <w:rsid w:val="00F56C9B"/>
    <w:rsid w:val="00F571FE"/>
    <w:rsid w:val="00F57ED3"/>
    <w:rsid w:val="00F60505"/>
    <w:rsid w:val="00F60571"/>
    <w:rsid w:val="00F605BD"/>
    <w:rsid w:val="00F60C2C"/>
    <w:rsid w:val="00F62050"/>
    <w:rsid w:val="00F625BE"/>
    <w:rsid w:val="00F62D35"/>
    <w:rsid w:val="00F62DFB"/>
    <w:rsid w:val="00F630E2"/>
    <w:rsid w:val="00F6355B"/>
    <w:rsid w:val="00F6373A"/>
    <w:rsid w:val="00F63F82"/>
    <w:rsid w:val="00F6400A"/>
    <w:rsid w:val="00F64024"/>
    <w:rsid w:val="00F64091"/>
    <w:rsid w:val="00F6565A"/>
    <w:rsid w:val="00F6596A"/>
    <w:rsid w:val="00F65B7B"/>
    <w:rsid w:val="00F6626C"/>
    <w:rsid w:val="00F66CDB"/>
    <w:rsid w:val="00F66D34"/>
    <w:rsid w:val="00F670D5"/>
    <w:rsid w:val="00F67145"/>
    <w:rsid w:val="00F6766E"/>
    <w:rsid w:val="00F676E0"/>
    <w:rsid w:val="00F67B64"/>
    <w:rsid w:val="00F67BE5"/>
    <w:rsid w:val="00F702B8"/>
    <w:rsid w:val="00F70648"/>
    <w:rsid w:val="00F71482"/>
    <w:rsid w:val="00F71666"/>
    <w:rsid w:val="00F71B1F"/>
    <w:rsid w:val="00F71B4D"/>
    <w:rsid w:val="00F72AA6"/>
    <w:rsid w:val="00F72ED8"/>
    <w:rsid w:val="00F73610"/>
    <w:rsid w:val="00F73A2C"/>
    <w:rsid w:val="00F73EE9"/>
    <w:rsid w:val="00F74571"/>
    <w:rsid w:val="00F74B3F"/>
    <w:rsid w:val="00F75764"/>
    <w:rsid w:val="00F7679F"/>
    <w:rsid w:val="00F767C0"/>
    <w:rsid w:val="00F76953"/>
    <w:rsid w:val="00F8014E"/>
    <w:rsid w:val="00F806DC"/>
    <w:rsid w:val="00F8070A"/>
    <w:rsid w:val="00F80DFD"/>
    <w:rsid w:val="00F8105E"/>
    <w:rsid w:val="00F81430"/>
    <w:rsid w:val="00F824BB"/>
    <w:rsid w:val="00F82986"/>
    <w:rsid w:val="00F82C21"/>
    <w:rsid w:val="00F82C46"/>
    <w:rsid w:val="00F82EBE"/>
    <w:rsid w:val="00F8324C"/>
    <w:rsid w:val="00F838D1"/>
    <w:rsid w:val="00F841D7"/>
    <w:rsid w:val="00F84C18"/>
    <w:rsid w:val="00F8506D"/>
    <w:rsid w:val="00F86521"/>
    <w:rsid w:val="00F86C16"/>
    <w:rsid w:val="00F8717A"/>
    <w:rsid w:val="00F871CF"/>
    <w:rsid w:val="00F87499"/>
    <w:rsid w:val="00F90137"/>
    <w:rsid w:val="00F90246"/>
    <w:rsid w:val="00F90297"/>
    <w:rsid w:val="00F90AF5"/>
    <w:rsid w:val="00F912FC"/>
    <w:rsid w:val="00F913F5"/>
    <w:rsid w:val="00F914E1"/>
    <w:rsid w:val="00F9248E"/>
    <w:rsid w:val="00F927DB"/>
    <w:rsid w:val="00F92886"/>
    <w:rsid w:val="00F92CBC"/>
    <w:rsid w:val="00F933B8"/>
    <w:rsid w:val="00F93EFB"/>
    <w:rsid w:val="00F9418E"/>
    <w:rsid w:val="00F94424"/>
    <w:rsid w:val="00F949A4"/>
    <w:rsid w:val="00F94D66"/>
    <w:rsid w:val="00F95191"/>
    <w:rsid w:val="00F951C6"/>
    <w:rsid w:val="00F96061"/>
    <w:rsid w:val="00F96EEE"/>
    <w:rsid w:val="00F96F0A"/>
    <w:rsid w:val="00F97107"/>
    <w:rsid w:val="00F9739B"/>
    <w:rsid w:val="00F97750"/>
    <w:rsid w:val="00F9775F"/>
    <w:rsid w:val="00FA0315"/>
    <w:rsid w:val="00FA05F4"/>
    <w:rsid w:val="00FA0852"/>
    <w:rsid w:val="00FA150D"/>
    <w:rsid w:val="00FA1A94"/>
    <w:rsid w:val="00FA1D53"/>
    <w:rsid w:val="00FA22BD"/>
    <w:rsid w:val="00FA26DA"/>
    <w:rsid w:val="00FA28A1"/>
    <w:rsid w:val="00FA2C49"/>
    <w:rsid w:val="00FA2D8E"/>
    <w:rsid w:val="00FA3093"/>
    <w:rsid w:val="00FA35E5"/>
    <w:rsid w:val="00FA3D42"/>
    <w:rsid w:val="00FA4011"/>
    <w:rsid w:val="00FA4CF3"/>
    <w:rsid w:val="00FA4CFE"/>
    <w:rsid w:val="00FA51F4"/>
    <w:rsid w:val="00FA5256"/>
    <w:rsid w:val="00FA5726"/>
    <w:rsid w:val="00FA57A0"/>
    <w:rsid w:val="00FA5AEB"/>
    <w:rsid w:val="00FA6804"/>
    <w:rsid w:val="00FA6FF1"/>
    <w:rsid w:val="00FB0FAA"/>
    <w:rsid w:val="00FB13EB"/>
    <w:rsid w:val="00FB187E"/>
    <w:rsid w:val="00FB1A3F"/>
    <w:rsid w:val="00FB2120"/>
    <w:rsid w:val="00FB22E7"/>
    <w:rsid w:val="00FB26F0"/>
    <w:rsid w:val="00FB2FA9"/>
    <w:rsid w:val="00FB37D6"/>
    <w:rsid w:val="00FB3E54"/>
    <w:rsid w:val="00FB4590"/>
    <w:rsid w:val="00FB4AAF"/>
    <w:rsid w:val="00FB5248"/>
    <w:rsid w:val="00FB5A15"/>
    <w:rsid w:val="00FB6085"/>
    <w:rsid w:val="00FB63E9"/>
    <w:rsid w:val="00FB70A0"/>
    <w:rsid w:val="00FB78FD"/>
    <w:rsid w:val="00FB7E2A"/>
    <w:rsid w:val="00FC03CB"/>
    <w:rsid w:val="00FC0504"/>
    <w:rsid w:val="00FC07B8"/>
    <w:rsid w:val="00FC0CBD"/>
    <w:rsid w:val="00FC1055"/>
    <w:rsid w:val="00FC12D8"/>
    <w:rsid w:val="00FC134A"/>
    <w:rsid w:val="00FC1CD4"/>
    <w:rsid w:val="00FC2710"/>
    <w:rsid w:val="00FC2A49"/>
    <w:rsid w:val="00FC2ADE"/>
    <w:rsid w:val="00FC2F0B"/>
    <w:rsid w:val="00FC370F"/>
    <w:rsid w:val="00FC3C22"/>
    <w:rsid w:val="00FC44AA"/>
    <w:rsid w:val="00FC45C7"/>
    <w:rsid w:val="00FC4EDB"/>
    <w:rsid w:val="00FC4F68"/>
    <w:rsid w:val="00FC5378"/>
    <w:rsid w:val="00FC538A"/>
    <w:rsid w:val="00FC5C2C"/>
    <w:rsid w:val="00FC6B21"/>
    <w:rsid w:val="00FC6CF8"/>
    <w:rsid w:val="00FC6F81"/>
    <w:rsid w:val="00FC73BF"/>
    <w:rsid w:val="00FC754C"/>
    <w:rsid w:val="00FC7FCE"/>
    <w:rsid w:val="00FD06A8"/>
    <w:rsid w:val="00FD0E76"/>
    <w:rsid w:val="00FD103F"/>
    <w:rsid w:val="00FD117E"/>
    <w:rsid w:val="00FD1508"/>
    <w:rsid w:val="00FD1EB0"/>
    <w:rsid w:val="00FD24B0"/>
    <w:rsid w:val="00FD2B68"/>
    <w:rsid w:val="00FD2C38"/>
    <w:rsid w:val="00FD2F1A"/>
    <w:rsid w:val="00FD3262"/>
    <w:rsid w:val="00FD3E64"/>
    <w:rsid w:val="00FD4689"/>
    <w:rsid w:val="00FD46FC"/>
    <w:rsid w:val="00FD4A80"/>
    <w:rsid w:val="00FD4D2B"/>
    <w:rsid w:val="00FD505E"/>
    <w:rsid w:val="00FD5C80"/>
    <w:rsid w:val="00FD5FC2"/>
    <w:rsid w:val="00FD60DF"/>
    <w:rsid w:val="00FD6171"/>
    <w:rsid w:val="00FD63EC"/>
    <w:rsid w:val="00FD67E7"/>
    <w:rsid w:val="00FD6D8D"/>
    <w:rsid w:val="00FD6ECB"/>
    <w:rsid w:val="00FD71DB"/>
    <w:rsid w:val="00FD749B"/>
    <w:rsid w:val="00FD7752"/>
    <w:rsid w:val="00FD7903"/>
    <w:rsid w:val="00FE0366"/>
    <w:rsid w:val="00FE038A"/>
    <w:rsid w:val="00FE061D"/>
    <w:rsid w:val="00FE1133"/>
    <w:rsid w:val="00FE1193"/>
    <w:rsid w:val="00FE1219"/>
    <w:rsid w:val="00FE1375"/>
    <w:rsid w:val="00FE16EC"/>
    <w:rsid w:val="00FE1879"/>
    <w:rsid w:val="00FE1A93"/>
    <w:rsid w:val="00FE1BFB"/>
    <w:rsid w:val="00FE1E84"/>
    <w:rsid w:val="00FE2044"/>
    <w:rsid w:val="00FE2277"/>
    <w:rsid w:val="00FE2D1D"/>
    <w:rsid w:val="00FE3A4A"/>
    <w:rsid w:val="00FE4031"/>
    <w:rsid w:val="00FE418D"/>
    <w:rsid w:val="00FE5401"/>
    <w:rsid w:val="00FE5CCD"/>
    <w:rsid w:val="00FE635C"/>
    <w:rsid w:val="00FE6613"/>
    <w:rsid w:val="00FE6927"/>
    <w:rsid w:val="00FE758E"/>
    <w:rsid w:val="00FE78A3"/>
    <w:rsid w:val="00FE7F91"/>
    <w:rsid w:val="00FF0860"/>
    <w:rsid w:val="00FF1771"/>
    <w:rsid w:val="00FF1940"/>
    <w:rsid w:val="00FF1FC4"/>
    <w:rsid w:val="00FF36DD"/>
    <w:rsid w:val="00FF494E"/>
    <w:rsid w:val="00FF4EBD"/>
    <w:rsid w:val="00FF51F8"/>
    <w:rsid w:val="00FF617E"/>
    <w:rsid w:val="00FF67ED"/>
    <w:rsid w:val="00FF72D3"/>
    <w:rsid w:val="00FF72E1"/>
    <w:rsid w:val="00FF7E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81" style="mso-position-horizontal:center" fillcolor="white" stroke="f">
      <v:fill color="white" color2="black"/>
      <v:stroke on="f"/>
      <v:textbox inset="0,0,0,0"/>
    </o:shapedefaults>
    <o:shapelayout v:ext="edit">
      <o:idmap v:ext="edit" data="1"/>
    </o:shapelayout>
  </w:shapeDefaults>
  <w:decimalSymbol w:val=","/>
  <w:listSeparator w:val=";"/>
  <w14:docId w14:val="6F9CC169"/>
  <w15:chartTrackingRefBased/>
  <w15:docId w15:val="{316933CF-8838-4E7D-8DA8-FCB1141E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E0AD1"/>
    <w:pPr>
      <w:spacing w:after="200" w:line="276" w:lineRule="auto"/>
    </w:pPr>
    <w:rPr>
      <w:sz w:val="22"/>
      <w:szCs w:val="22"/>
      <w:lang w:val="ru-RU" w:eastAsia="en-US"/>
    </w:rPr>
  </w:style>
  <w:style w:type="paragraph" w:styleId="1">
    <w:name w:val="heading 1"/>
    <w:basedOn w:val="a1"/>
    <w:next w:val="a1"/>
    <w:link w:val="10"/>
    <w:uiPriority w:val="99"/>
    <w:qFormat/>
    <w:rsid w:val="00B332D3"/>
    <w:pPr>
      <w:keepNext/>
      <w:pageBreakBefore/>
      <w:tabs>
        <w:tab w:val="left" w:pos="567"/>
      </w:tabs>
      <w:spacing w:before="240" w:after="60"/>
      <w:outlineLvl w:val="0"/>
    </w:pPr>
    <w:rPr>
      <w:rFonts w:ascii="Times New Roman" w:eastAsia="Times New Roman" w:hAnsi="Times New Roman"/>
      <w:b/>
      <w:bCs/>
      <w:color w:val="385623"/>
      <w:kern w:val="32"/>
      <w:sz w:val="28"/>
      <w:szCs w:val="32"/>
      <w:lang w:val="x-none" w:eastAsia="x-none"/>
    </w:rPr>
  </w:style>
  <w:style w:type="paragraph" w:styleId="2">
    <w:name w:val="heading 2"/>
    <w:basedOn w:val="a1"/>
    <w:next w:val="a1"/>
    <w:link w:val="20"/>
    <w:uiPriority w:val="99"/>
    <w:qFormat/>
    <w:rsid w:val="00B91C1F"/>
    <w:pPr>
      <w:keepNext/>
      <w:spacing w:before="240" w:after="60"/>
      <w:outlineLvl w:val="1"/>
    </w:pPr>
    <w:rPr>
      <w:rFonts w:ascii="Cambria" w:eastAsia="Times New Roman" w:hAnsi="Cambria"/>
      <w:b/>
      <w:bCs/>
      <w:i/>
      <w:iCs/>
      <w:sz w:val="28"/>
      <w:szCs w:val="28"/>
      <w:lang w:val="x-none"/>
    </w:rPr>
  </w:style>
  <w:style w:type="paragraph" w:styleId="3">
    <w:name w:val="heading 3"/>
    <w:basedOn w:val="a1"/>
    <w:next w:val="a1"/>
    <w:link w:val="30"/>
    <w:uiPriority w:val="99"/>
    <w:qFormat/>
    <w:rsid w:val="008454D7"/>
    <w:pPr>
      <w:keepNext/>
      <w:spacing w:before="240" w:after="60"/>
      <w:outlineLvl w:val="2"/>
    </w:pPr>
    <w:rPr>
      <w:rFonts w:ascii="Cambria" w:eastAsia="Times New Roman" w:hAnsi="Cambria"/>
      <w:b/>
      <w:bCs/>
      <w:sz w:val="26"/>
      <w:szCs w:val="26"/>
      <w:lang w:val="x-none"/>
    </w:rPr>
  </w:style>
  <w:style w:type="paragraph" w:styleId="4">
    <w:name w:val="heading 4"/>
    <w:basedOn w:val="a1"/>
    <w:next w:val="a1"/>
    <w:link w:val="40"/>
    <w:uiPriority w:val="99"/>
    <w:unhideWhenUsed/>
    <w:qFormat/>
    <w:rsid w:val="004F5D4C"/>
    <w:pPr>
      <w:keepNext/>
      <w:keepLines/>
      <w:spacing w:before="40" w:after="0" w:line="240" w:lineRule="auto"/>
      <w:outlineLvl w:val="3"/>
    </w:pPr>
    <w:rPr>
      <w:rFonts w:ascii="Calibri Light" w:eastAsia="Times New Roman" w:hAnsi="Calibri Light" w:cs="Microsoft Uighur"/>
      <w:i/>
      <w:iCs/>
      <w:color w:val="2E74B5"/>
      <w:sz w:val="24"/>
      <w:szCs w:val="24"/>
      <w:lang w:eastAsia="ru-RU"/>
    </w:rPr>
  </w:style>
  <w:style w:type="paragraph" w:styleId="6">
    <w:name w:val="heading 6"/>
    <w:basedOn w:val="a1"/>
    <w:next w:val="a1"/>
    <w:link w:val="60"/>
    <w:uiPriority w:val="99"/>
    <w:qFormat/>
    <w:rsid w:val="00194023"/>
    <w:pPr>
      <w:spacing w:before="240" w:after="60"/>
      <w:outlineLvl w:val="5"/>
    </w:pPr>
    <w:rPr>
      <w:rFonts w:eastAsia="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1">
    <w:name w:val="toc 1"/>
    <w:basedOn w:val="a1"/>
    <w:next w:val="a1"/>
    <w:autoRedefine/>
    <w:uiPriority w:val="99"/>
    <w:unhideWhenUsed/>
    <w:rsid w:val="00B91C1F"/>
    <w:pPr>
      <w:tabs>
        <w:tab w:val="left" w:pos="426"/>
        <w:tab w:val="right" w:leader="dot" w:pos="9061"/>
      </w:tabs>
      <w:spacing w:before="120" w:after="120" w:line="240" w:lineRule="auto"/>
      <w:ind w:left="426" w:hanging="426"/>
    </w:pPr>
    <w:rPr>
      <w:rFonts w:ascii="Arial" w:hAnsi="Arial" w:cs="Calibri"/>
      <w:b/>
      <w:bCs/>
      <w:caps/>
      <w:sz w:val="20"/>
      <w:szCs w:val="20"/>
      <w:lang w:val="en-US"/>
    </w:rPr>
  </w:style>
  <w:style w:type="paragraph" w:styleId="21">
    <w:name w:val="toc 2"/>
    <w:basedOn w:val="a1"/>
    <w:next w:val="a1"/>
    <w:autoRedefine/>
    <w:uiPriority w:val="99"/>
    <w:unhideWhenUsed/>
    <w:rsid w:val="00B91C1F"/>
    <w:pPr>
      <w:tabs>
        <w:tab w:val="left" w:pos="426"/>
        <w:tab w:val="left" w:pos="851"/>
        <w:tab w:val="right" w:leader="dot" w:pos="9356"/>
      </w:tabs>
      <w:spacing w:before="60" w:after="0" w:line="240" w:lineRule="auto"/>
      <w:ind w:left="284"/>
    </w:pPr>
    <w:rPr>
      <w:rFonts w:ascii="Arial" w:hAnsi="Arial" w:cs="Calibri"/>
      <w:smallCaps/>
      <w:noProof/>
      <w:sz w:val="20"/>
      <w:szCs w:val="20"/>
      <w:lang w:val="en-US"/>
    </w:rPr>
  </w:style>
  <w:style w:type="paragraph" w:styleId="31">
    <w:name w:val="toc 3"/>
    <w:basedOn w:val="a1"/>
    <w:next w:val="a1"/>
    <w:autoRedefine/>
    <w:uiPriority w:val="99"/>
    <w:unhideWhenUsed/>
    <w:rsid w:val="00B91C1F"/>
    <w:pPr>
      <w:tabs>
        <w:tab w:val="left" w:pos="1560"/>
        <w:tab w:val="right" w:leader="dot" w:pos="9061"/>
      </w:tabs>
      <w:spacing w:after="0" w:line="240" w:lineRule="auto"/>
      <w:ind w:left="1560" w:hanging="709"/>
    </w:pPr>
    <w:rPr>
      <w:rFonts w:ascii="Arial" w:hAnsi="Arial" w:cs="Calibri"/>
      <w:i/>
      <w:iCs/>
      <w:sz w:val="20"/>
      <w:szCs w:val="20"/>
      <w:lang w:val="en-US"/>
    </w:rPr>
  </w:style>
  <w:style w:type="character" w:styleId="a5">
    <w:name w:val="Hyperlink"/>
    <w:uiPriority w:val="99"/>
    <w:unhideWhenUsed/>
    <w:rsid w:val="00B91C1F"/>
    <w:rPr>
      <w:color w:val="0000FF"/>
      <w:u w:val="single"/>
    </w:rPr>
  </w:style>
  <w:style w:type="character" w:customStyle="1" w:styleId="10">
    <w:name w:val="Заголовок 1 Знак"/>
    <w:link w:val="1"/>
    <w:uiPriority w:val="99"/>
    <w:rsid w:val="00B332D3"/>
    <w:rPr>
      <w:rFonts w:ascii="Times New Roman" w:eastAsia="Times New Roman" w:hAnsi="Times New Roman"/>
      <w:b/>
      <w:bCs/>
      <w:color w:val="385623"/>
      <w:kern w:val="32"/>
      <w:sz w:val="28"/>
      <w:szCs w:val="32"/>
      <w:lang w:val="x-none" w:eastAsia="x-none"/>
    </w:rPr>
  </w:style>
  <w:style w:type="character" w:customStyle="1" w:styleId="20">
    <w:name w:val="Заголовок 2 Знак"/>
    <w:link w:val="2"/>
    <w:uiPriority w:val="99"/>
    <w:rsid w:val="00B91C1F"/>
    <w:rPr>
      <w:rFonts w:ascii="Cambria" w:eastAsia="Times New Roman" w:hAnsi="Cambria" w:cs="Times New Roman"/>
      <w:b/>
      <w:bCs/>
      <w:i/>
      <w:iCs/>
      <w:sz w:val="28"/>
      <w:szCs w:val="28"/>
      <w:lang w:eastAsia="en-US"/>
    </w:rPr>
  </w:style>
  <w:style w:type="character" w:customStyle="1" w:styleId="30">
    <w:name w:val="Заголовок 3 Знак"/>
    <w:link w:val="3"/>
    <w:uiPriority w:val="99"/>
    <w:rsid w:val="008454D7"/>
    <w:rPr>
      <w:rFonts w:ascii="Cambria" w:eastAsia="Times New Roman" w:hAnsi="Cambria" w:cs="Times New Roman"/>
      <w:b/>
      <w:bCs/>
      <w:sz w:val="26"/>
      <w:szCs w:val="26"/>
      <w:lang w:eastAsia="en-US"/>
    </w:rPr>
  </w:style>
  <w:style w:type="paragraph" w:customStyle="1" w:styleId="a6">
    <w:name w:val="Знак"/>
    <w:basedOn w:val="a1"/>
    <w:uiPriority w:val="99"/>
    <w:rsid w:val="00761B44"/>
    <w:pPr>
      <w:spacing w:after="0" w:line="240" w:lineRule="auto"/>
    </w:pPr>
    <w:rPr>
      <w:rFonts w:ascii="Verdana" w:eastAsia="Times New Roman" w:hAnsi="Verdana" w:cs="Verdana"/>
      <w:sz w:val="20"/>
      <w:szCs w:val="20"/>
      <w:lang w:val="en-US"/>
    </w:rPr>
  </w:style>
  <w:style w:type="paragraph" w:styleId="a7">
    <w:name w:val="Body Text Indent"/>
    <w:basedOn w:val="a1"/>
    <w:link w:val="a8"/>
    <w:uiPriority w:val="99"/>
    <w:rsid w:val="004E40E6"/>
    <w:pPr>
      <w:spacing w:after="120" w:line="240" w:lineRule="auto"/>
      <w:ind w:left="283"/>
    </w:pPr>
    <w:rPr>
      <w:rFonts w:ascii="Times New Roman" w:eastAsia="Times New Roman" w:hAnsi="Times New Roman"/>
      <w:sz w:val="24"/>
      <w:szCs w:val="24"/>
      <w:lang w:val="uk-UA" w:eastAsia="x-none"/>
    </w:rPr>
  </w:style>
  <w:style w:type="character" w:customStyle="1" w:styleId="a8">
    <w:name w:val="Основний текст з відступом Знак"/>
    <w:link w:val="a7"/>
    <w:uiPriority w:val="99"/>
    <w:rsid w:val="004E40E6"/>
    <w:rPr>
      <w:rFonts w:ascii="Times New Roman" w:eastAsia="Times New Roman" w:hAnsi="Times New Roman"/>
      <w:sz w:val="24"/>
      <w:szCs w:val="24"/>
      <w:lang w:val="uk-UA"/>
    </w:rPr>
  </w:style>
  <w:style w:type="paragraph" w:styleId="22">
    <w:name w:val="Body Text Indent 2"/>
    <w:basedOn w:val="a1"/>
    <w:link w:val="23"/>
    <w:uiPriority w:val="99"/>
    <w:unhideWhenUsed/>
    <w:rsid w:val="004E40E6"/>
    <w:pPr>
      <w:spacing w:after="120" w:line="480" w:lineRule="auto"/>
      <w:ind w:left="283"/>
    </w:pPr>
    <w:rPr>
      <w:rFonts w:ascii="Arial" w:hAnsi="Arial"/>
      <w:lang w:val="en-US"/>
    </w:rPr>
  </w:style>
  <w:style w:type="character" w:customStyle="1" w:styleId="23">
    <w:name w:val="Основний текст з відступом 2 Знак"/>
    <w:link w:val="22"/>
    <w:uiPriority w:val="99"/>
    <w:rsid w:val="004E40E6"/>
    <w:rPr>
      <w:rFonts w:ascii="Arial" w:hAnsi="Arial"/>
      <w:sz w:val="22"/>
      <w:szCs w:val="22"/>
      <w:lang w:val="en-US" w:eastAsia="en-US"/>
    </w:rPr>
  </w:style>
  <w:style w:type="paragraph" w:styleId="a9">
    <w:name w:val="Body Text"/>
    <w:basedOn w:val="a1"/>
    <w:link w:val="aa"/>
    <w:uiPriority w:val="99"/>
    <w:unhideWhenUsed/>
    <w:qFormat/>
    <w:rsid w:val="004E40E6"/>
    <w:pPr>
      <w:spacing w:after="120"/>
    </w:pPr>
    <w:rPr>
      <w:lang w:val="x-none"/>
    </w:rPr>
  </w:style>
  <w:style w:type="character" w:customStyle="1" w:styleId="aa">
    <w:name w:val="Основний текст Знак"/>
    <w:link w:val="a9"/>
    <w:uiPriority w:val="99"/>
    <w:rsid w:val="004E40E6"/>
    <w:rPr>
      <w:sz w:val="22"/>
      <w:szCs w:val="22"/>
      <w:lang w:eastAsia="en-US"/>
    </w:rPr>
  </w:style>
  <w:style w:type="table" w:styleId="ab">
    <w:name w:val="Table Grid"/>
    <w:basedOn w:val="a3"/>
    <w:uiPriority w:val="99"/>
    <w:rsid w:val="004E40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Знак"/>
    <w:basedOn w:val="a1"/>
    <w:rsid w:val="004E40E6"/>
    <w:pPr>
      <w:spacing w:after="0" w:line="240" w:lineRule="auto"/>
    </w:pPr>
    <w:rPr>
      <w:rFonts w:ascii="Verdana" w:eastAsia="Times New Roman" w:hAnsi="Verdana" w:cs="Verdana"/>
      <w:sz w:val="20"/>
      <w:szCs w:val="20"/>
      <w:lang w:val="en-US"/>
    </w:rPr>
  </w:style>
  <w:style w:type="paragraph" w:styleId="HTML">
    <w:name w:val="HTML Preformatted"/>
    <w:aliases w:val="Знак3"/>
    <w:basedOn w:val="a1"/>
    <w:link w:val="HTML0"/>
    <w:uiPriority w:val="99"/>
    <w:rsid w:val="004E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1"/>
      <w:szCs w:val="21"/>
      <w:lang w:val="x-none" w:eastAsia="x-none"/>
    </w:rPr>
  </w:style>
  <w:style w:type="character" w:customStyle="1" w:styleId="HTML0">
    <w:name w:val="Стандартний HTML Знак"/>
    <w:aliases w:val="Знак3 Знак"/>
    <w:link w:val="HTML"/>
    <w:uiPriority w:val="99"/>
    <w:rsid w:val="004E40E6"/>
    <w:rPr>
      <w:rFonts w:ascii="Courier New" w:eastAsia="Times New Roman" w:hAnsi="Courier New" w:cs="Courier New"/>
      <w:color w:val="000000"/>
      <w:sz w:val="21"/>
      <w:szCs w:val="21"/>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1"/>
    <w:link w:val="ad"/>
    <w:uiPriority w:val="99"/>
    <w:unhideWhenUsed/>
    <w:qFormat/>
    <w:rsid w:val="00970023"/>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Стиль"/>
    <w:uiPriority w:val="99"/>
    <w:rsid w:val="00970023"/>
    <w:rPr>
      <w:rFonts w:ascii="Times New Roman" w:eastAsia="Times New Roman" w:hAnsi="Times New Roman"/>
      <w:lang w:val="ru-RU" w:eastAsia="ru-RU"/>
    </w:rPr>
  </w:style>
  <w:style w:type="paragraph" w:customStyle="1" w:styleId="LINCFigureUkr">
    <w:name w:val="LINC Figure Ukr"/>
    <w:basedOn w:val="a1"/>
    <w:next w:val="a1"/>
    <w:uiPriority w:val="99"/>
    <w:rsid w:val="00E742E2"/>
    <w:pPr>
      <w:keepLines/>
      <w:numPr>
        <w:numId w:val="1"/>
      </w:numPr>
      <w:tabs>
        <w:tab w:val="left" w:pos="964"/>
      </w:tabs>
      <w:spacing w:after="120" w:line="240" w:lineRule="auto"/>
      <w:jc w:val="center"/>
    </w:pPr>
    <w:rPr>
      <w:rFonts w:ascii="Arial" w:eastAsia="Times New Roman" w:hAnsi="Arial" w:cs="Arial"/>
      <w:b/>
      <w:bCs/>
      <w:color w:val="000000"/>
      <w:lang w:val="uk-UA"/>
    </w:rPr>
  </w:style>
  <w:style w:type="character" w:customStyle="1" w:styleId="Heading1">
    <w:name w:val="Heading #1_"/>
    <w:link w:val="Heading10"/>
    <w:uiPriority w:val="99"/>
    <w:locked/>
    <w:rsid w:val="00E742E2"/>
    <w:rPr>
      <w:rFonts w:ascii="Garamond" w:hAnsi="Garamond" w:cs="Garamond"/>
      <w:sz w:val="78"/>
      <w:szCs w:val="78"/>
      <w:shd w:val="clear" w:color="auto" w:fill="FFFFFF"/>
    </w:rPr>
  </w:style>
  <w:style w:type="character" w:customStyle="1" w:styleId="Heading2">
    <w:name w:val="Heading #2_"/>
    <w:link w:val="Heading20"/>
    <w:uiPriority w:val="99"/>
    <w:locked/>
    <w:rsid w:val="00E742E2"/>
    <w:rPr>
      <w:rFonts w:ascii="Garamond" w:hAnsi="Garamond" w:cs="Garamond"/>
      <w:sz w:val="62"/>
      <w:szCs w:val="62"/>
      <w:shd w:val="clear" w:color="auto" w:fill="FFFFFF"/>
    </w:rPr>
  </w:style>
  <w:style w:type="paragraph" w:customStyle="1" w:styleId="Heading10">
    <w:name w:val="Heading #1"/>
    <w:basedOn w:val="a1"/>
    <w:link w:val="Heading1"/>
    <w:uiPriority w:val="99"/>
    <w:rsid w:val="00E742E2"/>
    <w:pPr>
      <w:widowControl w:val="0"/>
      <w:shd w:val="clear" w:color="auto" w:fill="FFFFFF"/>
      <w:spacing w:after="300" w:line="240" w:lineRule="atLeast"/>
      <w:outlineLvl w:val="0"/>
    </w:pPr>
    <w:rPr>
      <w:rFonts w:ascii="Garamond" w:hAnsi="Garamond"/>
      <w:sz w:val="78"/>
      <w:szCs w:val="78"/>
      <w:lang w:val="x-none" w:eastAsia="x-none"/>
    </w:rPr>
  </w:style>
  <w:style w:type="paragraph" w:customStyle="1" w:styleId="Heading20">
    <w:name w:val="Heading #2"/>
    <w:basedOn w:val="a1"/>
    <w:link w:val="Heading2"/>
    <w:uiPriority w:val="99"/>
    <w:rsid w:val="00E742E2"/>
    <w:pPr>
      <w:widowControl w:val="0"/>
      <w:shd w:val="clear" w:color="auto" w:fill="FFFFFF"/>
      <w:spacing w:before="300" w:after="0" w:line="240" w:lineRule="atLeast"/>
      <w:outlineLvl w:val="1"/>
    </w:pPr>
    <w:rPr>
      <w:rFonts w:ascii="Garamond" w:hAnsi="Garamond"/>
      <w:sz w:val="62"/>
      <w:szCs w:val="62"/>
      <w:lang w:val="x-none" w:eastAsia="x-none"/>
    </w:rPr>
  </w:style>
  <w:style w:type="character" w:customStyle="1" w:styleId="Tablecaption">
    <w:name w:val="Table caption_"/>
    <w:link w:val="Tablecaption0"/>
    <w:uiPriority w:val="99"/>
    <w:locked/>
    <w:rsid w:val="00E742E2"/>
    <w:rPr>
      <w:rFonts w:ascii="Garamond" w:hAnsi="Garamond" w:cs="Garamond"/>
      <w:sz w:val="26"/>
      <w:szCs w:val="26"/>
      <w:shd w:val="clear" w:color="auto" w:fill="FFFFFF"/>
    </w:rPr>
  </w:style>
  <w:style w:type="character" w:customStyle="1" w:styleId="Bodytext">
    <w:name w:val="Body text_"/>
    <w:link w:val="Bodytext1"/>
    <w:uiPriority w:val="99"/>
    <w:locked/>
    <w:rsid w:val="00E742E2"/>
    <w:rPr>
      <w:rFonts w:ascii="Garamond" w:hAnsi="Garamond" w:cs="Garamond"/>
      <w:sz w:val="26"/>
      <w:szCs w:val="26"/>
      <w:shd w:val="clear" w:color="auto" w:fill="FFFFFF"/>
    </w:rPr>
  </w:style>
  <w:style w:type="character" w:customStyle="1" w:styleId="12">
    <w:name w:val="Основний текст1"/>
    <w:basedOn w:val="Bodytext"/>
    <w:uiPriority w:val="99"/>
    <w:rsid w:val="00E742E2"/>
    <w:rPr>
      <w:rFonts w:ascii="Garamond" w:hAnsi="Garamond" w:cs="Garamond"/>
      <w:sz w:val="26"/>
      <w:szCs w:val="26"/>
      <w:shd w:val="clear" w:color="auto" w:fill="FFFFFF"/>
    </w:rPr>
  </w:style>
  <w:style w:type="paragraph" w:customStyle="1" w:styleId="Bodytext1">
    <w:name w:val="Body text1"/>
    <w:basedOn w:val="a1"/>
    <w:link w:val="Bodytext"/>
    <w:uiPriority w:val="99"/>
    <w:rsid w:val="00E742E2"/>
    <w:pPr>
      <w:widowControl w:val="0"/>
      <w:shd w:val="clear" w:color="auto" w:fill="FFFFFF"/>
      <w:spacing w:after="0" w:line="341" w:lineRule="exact"/>
    </w:pPr>
    <w:rPr>
      <w:rFonts w:ascii="Garamond" w:hAnsi="Garamond"/>
      <w:sz w:val="26"/>
      <w:szCs w:val="26"/>
      <w:lang w:val="x-none" w:eastAsia="x-none"/>
    </w:rPr>
  </w:style>
  <w:style w:type="paragraph" w:customStyle="1" w:styleId="Tablecaption0">
    <w:name w:val="Table caption"/>
    <w:basedOn w:val="a1"/>
    <w:link w:val="Tablecaption"/>
    <w:uiPriority w:val="99"/>
    <w:rsid w:val="00E742E2"/>
    <w:pPr>
      <w:widowControl w:val="0"/>
      <w:shd w:val="clear" w:color="auto" w:fill="FFFFFF"/>
      <w:spacing w:after="0" w:line="269" w:lineRule="exact"/>
      <w:ind w:hanging="980"/>
      <w:jc w:val="both"/>
    </w:pPr>
    <w:rPr>
      <w:rFonts w:ascii="Garamond" w:hAnsi="Garamond"/>
      <w:sz w:val="26"/>
      <w:szCs w:val="26"/>
      <w:lang w:val="x-none" w:eastAsia="x-none"/>
    </w:rPr>
  </w:style>
  <w:style w:type="character" w:customStyle="1" w:styleId="Bodytext11">
    <w:name w:val="Body text + 11"/>
    <w:aliases w:val="5 pt,Bold"/>
    <w:uiPriority w:val="99"/>
    <w:rsid w:val="00E742E2"/>
    <w:rPr>
      <w:rFonts w:ascii="Garamond" w:hAnsi="Garamond" w:cs="Garamond"/>
      <w:b/>
      <w:bCs/>
      <w:sz w:val="23"/>
      <w:szCs w:val="23"/>
      <w:u w:val="none"/>
      <w:shd w:val="clear" w:color="auto" w:fill="FFFFFF"/>
    </w:rPr>
  </w:style>
  <w:style w:type="paragraph" w:customStyle="1" w:styleId="TableTitle">
    <w:name w:val="Table Title"/>
    <w:basedOn w:val="a1"/>
    <w:next w:val="a1"/>
    <w:uiPriority w:val="99"/>
    <w:qFormat/>
    <w:rsid w:val="00D0627D"/>
    <w:pPr>
      <w:keepNext/>
      <w:keepLines/>
      <w:suppressAutoHyphens/>
      <w:spacing w:before="120" w:after="120" w:line="240" w:lineRule="auto"/>
      <w:jc w:val="center"/>
    </w:pPr>
    <w:rPr>
      <w:rFonts w:ascii="Arial" w:eastAsia="Times New Roman" w:hAnsi="Arial" w:cs="Arial"/>
      <w:b/>
      <w:bCs/>
      <w:szCs w:val="24"/>
      <w:lang w:val="uk-UA"/>
    </w:rPr>
  </w:style>
  <w:style w:type="paragraph" w:styleId="af">
    <w:name w:val="Title"/>
    <w:aliases w:val="Название,Заголовок1"/>
    <w:basedOn w:val="a1"/>
    <w:link w:val="af0"/>
    <w:uiPriority w:val="99"/>
    <w:qFormat/>
    <w:rsid w:val="003A5759"/>
    <w:pPr>
      <w:spacing w:after="0" w:line="240" w:lineRule="auto"/>
      <w:jc w:val="center"/>
    </w:pPr>
    <w:rPr>
      <w:rFonts w:ascii="Times New Roman" w:eastAsia="Times New Roman" w:hAnsi="Times New Roman"/>
      <w:sz w:val="28"/>
      <w:szCs w:val="24"/>
      <w:lang w:val="uk-UA" w:eastAsia="x-none"/>
    </w:rPr>
  </w:style>
  <w:style w:type="character" w:customStyle="1" w:styleId="af0">
    <w:name w:val="Назва Знак"/>
    <w:aliases w:val="Название Знак,Заголовок1 Знак"/>
    <w:link w:val="af"/>
    <w:uiPriority w:val="99"/>
    <w:rsid w:val="003A5759"/>
    <w:rPr>
      <w:rFonts w:ascii="Times New Roman" w:eastAsia="Times New Roman" w:hAnsi="Times New Roman"/>
      <w:sz w:val="28"/>
      <w:szCs w:val="24"/>
      <w:lang w:val="uk-UA"/>
    </w:rPr>
  </w:style>
  <w:style w:type="paragraph" w:styleId="af1">
    <w:name w:val="footer"/>
    <w:basedOn w:val="a1"/>
    <w:link w:val="af2"/>
    <w:uiPriority w:val="99"/>
    <w:rsid w:val="00A67A63"/>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2">
    <w:name w:val="Нижній колонтитул Знак"/>
    <w:link w:val="af1"/>
    <w:uiPriority w:val="99"/>
    <w:rsid w:val="00A67A63"/>
    <w:rPr>
      <w:rFonts w:ascii="Times New Roman" w:eastAsia="Times New Roman" w:hAnsi="Times New Roman"/>
      <w:sz w:val="24"/>
      <w:szCs w:val="24"/>
    </w:rPr>
  </w:style>
  <w:style w:type="paragraph" w:customStyle="1" w:styleId="CharCharCharChar">
    <w:name w:val="Char Знак Знак Char Знак Знак Char Знак Знак Char Знак Знак Знак Знак Знак Знак Знак Знак Знак Знак Знак"/>
    <w:basedOn w:val="a1"/>
    <w:uiPriority w:val="99"/>
    <w:rsid w:val="00A67A63"/>
    <w:pPr>
      <w:spacing w:after="0" w:line="240" w:lineRule="auto"/>
    </w:pPr>
    <w:rPr>
      <w:rFonts w:ascii="Verdana" w:eastAsia="Times New Roman" w:hAnsi="Verdana" w:cs="Verdana"/>
      <w:sz w:val="20"/>
      <w:szCs w:val="20"/>
      <w:lang w:val="en-US"/>
    </w:rPr>
  </w:style>
  <w:style w:type="paragraph" w:styleId="af3">
    <w:name w:val="annotation text"/>
    <w:aliases w:val=" Знак,Знак1"/>
    <w:basedOn w:val="a1"/>
    <w:link w:val="af4"/>
    <w:uiPriority w:val="99"/>
    <w:rsid w:val="00D929DA"/>
    <w:pPr>
      <w:spacing w:after="0" w:line="240" w:lineRule="auto"/>
    </w:pPr>
    <w:rPr>
      <w:rFonts w:ascii="Times New Roman" w:eastAsia="Times New Roman" w:hAnsi="Times New Roman"/>
      <w:sz w:val="20"/>
      <w:szCs w:val="20"/>
      <w:lang w:val="uk-UA" w:eastAsia="x-none"/>
    </w:rPr>
  </w:style>
  <w:style w:type="character" w:customStyle="1" w:styleId="af4">
    <w:name w:val="Текст примітки Знак"/>
    <w:aliases w:val=" Знак Знак,Знак1 Знак"/>
    <w:link w:val="af3"/>
    <w:uiPriority w:val="99"/>
    <w:rsid w:val="00D929DA"/>
    <w:rPr>
      <w:rFonts w:ascii="Times New Roman" w:eastAsia="Times New Roman" w:hAnsi="Times New Roman"/>
      <w:lang w:val="uk-UA"/>
    </w:rPr>
  </w:style>
  <w:style w:type="character" w:customStyle="1" w:styleId="apple-converted-space">
    <w:name w:val="apple-converted-space"/>
    <w:uiPriority w:val="99"/>
    <w:rsid w:val="00703B91"/>
  </w:style>
  <w:style w:type="character" w:styleId="af5">
    <w:name w:val="FollowedHyperlink"/>
    <w:uiPriority w:val="99"/>
    <w:semiHidden/>
    <w:unhideWhenUsed/>
    <w:rsid w:val="00703B91"/>
    <w:rPr>
      <w:color w:val="800080"/>
      <w:u w:val="single"/>
    </w:rPr>
  </w:style>
  <w:style w:type="paragraph" w:styleId="af6">
    <w:name w:val="header"/>
    <w:basedOn w:val="a1"/>
    <w:link w:val="af7"/>
    <w:uiPriority w:val="99"/>
    <w:unhideWhenUsed/>
    <w:rsid w:val="000E37CE"/>
    <w:pPr>
      <w:tabs>
        <w:tab w:val="center" w:pos="4677"/>
        <w:tab w:val="right" w:pos="9355"/>
      </w:tabs>
    </w:pPr>
    <w:rPr>
      <w:lang w:val="x-none"/>
    </w:rPr>
  </w:style>
  <w:style w:type="character" w:customStyle="1" w:styleId="af7">
    <w:name w:val="Верхній колонтитул Знак"/>
    <w:link w:val="af6"/>
    <w:uiPriority w:val="99"/>
    <w:rsid w:val="000E37CE"/>
    <w:rPr>
      <w:sz w:val="22"/>
      <w:szCs w:val="22"/>
      <w:lang w:eastAsia="en-US"/>
    </w:rPr>
  </w:style>
  <w:style w:type="paragraph" w:styleId="af8">
    <w:name w:val="No Spacing"/>
    <w:uiPriority w:val="99"/>
    <w:qFormat/>
    <w:rsid w:val="005F559B"/>
    <w:rPr>
      <w:sz w:val="22"/>
      <w:szCs w:val="22"/>
      <w:lang w:eastAsia="en-US"/>
    </w:rPr>
  </w:style>
  <w:style w:type="character" w:styleId="af9">
    <w:name w:val="footnote reference"/>
    <w:uiPriority w:val="99"/>
    <w:rsid w:val="005F559B"/>
    <w:rPr>
      <w:vertAlign w:val="superscript"/>
    </w:rPr>
  </w:style>
  <w:style w:type="paragraph" w:styleId="afa">
    <w:name w:val="Body Text First Indent"/>
    <w:basedOn w:val="a9"/>
    <w:link w:val="afb"/>
    <w:uiPriority w:val="99"/>
    <w:rsid w:val="00707C91"/>
    <w:pPr>
      <w:ind w:firstLine="210"/>
    </w:pPr>
  </w:style>
  <w:style w:type="paragraph" w:styleId="25">
    <w:name w:val="Body Text First Indent 2"/>
    <w:basedOn w:val="a7"/>
    <w:link w:val="26"/>
    <w:uiPriority w:val="99"/>
    <w:rsid w:val="00707C91"/>
    <w:pPr>
      <w:spacing w:line="276" w:lineRule="auto"/>
      <w:ind w:firstLine="210"/>
    </w:pPr>
    <w:rPr>
      <w:rFonts w:ascii="Calibri" w:eastAsia="Calibri" w:hAnsi="Calibri"/>
      <w:sz w:val="22"/>
      <w:szCs w:val="22"/>
      <w:lang w:val="ru-RU" w:eastAsia="en-US"/>
    </w:rPr>
  </w:style>
  <w:style w:type="paragraph" w:styleId="afc">
    <w:name w:val="footnote text"/>
    <w:basedOn w:val="a1"/>
    <w:link w:val="afd"/>
    <w:uiPriority w:val="99"/>
    <w:rsid w:val="00395994"/>
    <w:pPr>
      <w:spacing w:after="120" w:line="240" w:lineRule="auto"/>
      <w:ind w:firstLine="720"/>
      <w:jc w:val="both"/>
    </w:pPr>
    <w:rPr>
      <w:rFonts w:ascii="Arial" w:eastAsia="Times New Roman" w:hAnsi="Arial"/>
      <w:sz w:val="16"/>
      <w:szCs w:val="20"/>
      <w:lang w:val="x-none" w:eastAsia="x-none"/>
    </w:rPr>
  </w:style>
  <w:style w:type="paragraph" w:customStyle="1" w:styleId="afe">
    <w:name w:val="Знак Знак Знак Знак Знак Знак Знак Знак Знак"/>
    <w:basedOn w:val="a1"/>
    <w:rsid w:val="004F49F3"/>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802685"/>
    <w:pPr>
      <w:autoSpaceDE w:val="0"/>
      <w:autoSpaceDN w:val="0"/>
      <w:adjustRightInd w:val="0"/>
    </w:pPr>
    <w:rPr>
      <w:rFonts w:ascii="Times New Roman" w:eastAsia="Times New Roman" w:hAnsi="Times New Roman"/>
      <w:color w:val="000000"/>
      <w:sz w:val="24"/>
      <w:szCs w:val="24"/>
      <w:lang w:val="ru-RU" w:eastAsia="ru-RU"/>
    </w:rPr>
  </w:style>
  <w:style w:type="paragraph" w:styleId="aff">
    <w:name w:val="caption"/>
    <w:basedOn w:val="a1"/>
    <w:next w:val="a1"/>
    <w:uiPriority w:val="99"/>
    <w:qFormat/>
    <w:rsid w:val="00D96E6B"/>
    <w:pPr>
      <w:keepNext/>
      <w:keepLines/>
      <w:spacing w:before="120" w:after="120" w:line="240" w:lineRule="auto"/>
    </w:pPr>
    <w:rPr>
      <w:rFonts w:eastAsia="Times New Roman"/>
      <w:b/>
      <w:bCs/>
      <w:sz w:val="24"/>
      <w:szCs w:val="18"/>
      <w:lang w:val="bg-BG" w:eastAsia="bg-BG"/>
    </w:rPr>
  </w:style>
  <w:style w:type="paragraph" w:styleId="27">
    <w:name w:val="List Bullet 2"/>
    <w:basedOn w:val="a1"/>
    <w:autoRedefine/>
    <w:uiPriority w:val="99"/>
    <w:rsid w:val="00D96E6B"/>
    <w:pPr>
      <w:tabs>
        <w:tab w:val="num" w:pos="567"/>
      </w:tabs>
      <w:spacing w:after="0" w:line="240" w:lineRule="auto"/>
      <w:ind w:left="625" w:hanging="228"/>
    </w:pPr>
    <w:rPr>
      <w:rFonts w:eastAsia="Times New Roman"/>
      <w:sz w:val="24"/>
      <w:szCs w:val="24"/>
      <w:lang w:val="en-GB"/>
    </w:rPr>
  </w:style>
  <w:style w:type="paragraph" w:styleId="a">
    <w:name w:val="List Bullet"/>
    <w:basedOn w:val="a1"/>
    <w:uiPriority w:val="99"/>
    <w:rsid w:val="00D96E6B"/>
    <w:pPr>
      <w:numPr>
        <w:numId w:val="2"/>
      </w:numPr>
      <w:spacing w:line="240" w:lineRule="auto"/>
      <w:contextualSpacing/>
    </w:pPr>
    <w:rPr>
      <w:rFonts w:cs="Arial"/>
      <w:lang w:val="en-IE"/>
    </w:rPr>
  </w:style>
  <w:style w:type="paragraph" w:styleId="aff0">
    <w:name w:val="Normal Indent"/>
    <w:basedOn w:val="a1"/>
    <w:uiPriority w:val="99"/>
    <w:rsid w:val="00D96E6B"/>
    <w:pPr>
      <w:autoSpaceDE w:val="0"/>
      <w:autoSpaceDN w:val="0"/>
      <w:spacing w:after="0" w:line="240" w:lineRule="auto"/>
      <w:ind w:firstLine="397"/>
    </w:pPr>
    <w:rPr>
      <w:rFonts w:eastAsia="Times New Roman"/>
      <w:noProof/>
      <w:szCs w:val="24"/>
      <w:lang w:val="bg-BG" w:eastAsia="bg-BG"/>
    </w:rPr>
  </w:style>
  <w:style w:type="character" w:styleId="aff1">
    <w:name w:val="line number"/>
    <w:uiPriority w:val="99"/>
    <w:semiHidden/>
    <w:unhideWhenUsed/>
    <w:rsid w:val="00191392"/>
  </w:style>
  <w:style w:type="paragraph" w:styleId="32">
    <w:name w:val="Body Text Indent 3"/>
    <w:basedOn w:val="a1"/>
    <w:link w:val="33"/>
    <w:uiPriority w:val="99"/>
    <w:rsid w:val="006D5D8E"/>
    <w:pPr>
      <w:spacing w:after="120" w:line="240" w:lineRule="auto"/>
      <w:ind w:left="283"/>
    </w:pPr>
    <w:rPr>
      <w:rFonts w:ascii="Times New Roman" w:eastAsia="Times New Roman" w:hAnsi="Times New Roman"/>
      <w:sz w:val="16"/>
      <w:szCs w:val="16"/>
      <w:lang w:val="x-none" w:eastAsia="x-none"/>
    </w:rPr>
  </w:style>
  <w:style w:type="character" w:customStyle="1" w:styleId="33">
    <w:name w:val="Основний текст з відступом 3 Знак"/>
    <w:link w:val="32"/>
    <w:uiPriority w:val="99"/>
    <w:rsid w:val="006D5D8E"/>
    <w:rPr>
      <w:rFonts w:ascii="Times New Roman" w:eastAsia="Times New Roman" w:hAnsi="Times New Roman"/>
      <w:sz w:val="16"/>
      <w:szCs w:val="16"/>
    </w:rPr>
  </w:style>
  <w:style w:type="character" w:customStyle="1" w:styleId="apple-style-span">
    <w:name w:val="apple-style-span"/>
    <w:uiPriority w:val="99"/>
    <w:rsid w:val="006D5D8E"/>
  </w:style>
  <w:style w:type="paragraph" w:styleId="aff2">
    <w:name w:val="Balloon Text"/>
    <w:basedOn w:val="a1"/>
    <w:link w:val="aff3"/>
    <w:uiPriority w:val="99"/>
    <w:unhideWhenUsed/>
    <w:rsid w:val="0024098A"/>
    <w:pPr>
      <w:spacing w:after="0" w:line="240" w:lineRule="auto"/>
    </w:pPr>
    <w:rPr>
      <w:rFonts w:ascii="Tahoma" w:hAnsi="Tahoma"/>
      <w:sz w:val="16"/>
      <w:szCs w:val="16"/>
      <w:lang w:val="x-none"/>
    </w:rPr>
  </w:style>
  <w:style w:type="character" w:customStyle="1" w:styleId="aff3">
    <w:name w:val="Текст у виносці Знак"/>
    <w:link w:val="aff2"/>
    <w:uiPriority w:val="99"/>
    <w:rsid w:val="0024098A"/>
    <w:rPr>
      <w:rFonts w:ascii="Tahoma" w:hAnsi="Tahoma" w:cs="Tahoma"/>
      <w:sz w:val="16"/>
      <w:szCs w:val="16"/>
      <w:lang w:eastAsia="en-US"/>
    </w:rPr>
  </w:style>
  <w:style w:type="character" w:customStyle="1" w:styleId="redline">
    <w:name w:val="redline"/>
    <w:basedOn w:val="a2"/>
    <w:uiPriority w:val="99"/>
    <w:rsid w:val="00A0730A"/>
  </w:style>
  <w:style w:type="paragraph" w:customStyle="1" w:styleId="aff4">
    <w:name w:val="Знак Знак Знак Знак Знак Знак Знак Знак Знак Знак"/>
    <w:basedOn w:val="a1"/>
    <w:uiPriority w:val="99"/>
    <w:rsid w:val="00976E9F"/>
    <w:pPr>
      <w:spacing w:after="0" w:line="240" w:lineRule="auto"/>
    </w:pPr>
    <w:rPr>
      <w:rFonts w:ascii="Verdana" w:eastAsia="Times New Roman" w:hAnsi="Verdana" w:cs="Verdana"/>
      <w:sz w:val="20"/>
      <w:szCs w:val="20"/>
      <w:lang w:val="en-US"/>
    </w:rPr>
  </w:style>
  <w:style w:type="character" w:customStyle="1" w:styleId="13">
    <w:name w:val="Знак Знак13"/>
    <w:rsid w:val="008706BA"/>
    <w:rPr>
      <w:rFonts w:ascii="Arial" w:eastAsia="Times New Roman" w:hAnsi="Arial"/>
      <w:b/>
      <w:bCs/>
      <w:kern w:val="32"/>
      <w:sz w:val="28"/>
      <w:szCs w:val="32"/>
    </w:rPr>
  </w:style>
  <w:style w:type="paragraph" w:customStyle="1" w:styleId="western">
    <w:name w:val="western"/>
    <w:basedOn w:val="a1"/>
    <w:uiPriority w:val="99"/>
    <w:rsid w:val="005C6270"/>
    <w:pPr>
      <w:spacing w:before="100" w:beforeAutospacing="1" w:after="119" w:line="240" w:lineRule="auto"/>
    </w:pPr>
    <w:rPr>
      <w:rFonts w:ascii="Times New Roman" w:hAnsi="Times New Roman"/>
      <w:color w:val="000000"/>
      <w:sz w:val="24"/>
      <w:szCs w:val="24"/>
      <w:lang w:val="uk-UA" w:eastAsia="uk-UA"/>
    </w:rPr>
  </w:style>
  <w:style w:type="paragraph" w:customStyle="1" w:styleId="14">
    <w:name w:val="Абзац списку1"/>
    <w:basedOn w:val="a1"/>
    <w:uiPriority w:val="99"/>
    <w:qFormat/>
    <w:rsid w:val="00396278"/>
    <w:pPr>
      <w:ind w:left="720"/>
      <w:contextualSpacing/>
    </w:pPr>
    <w:rPr>
      <w:rFonts w:eastAsia="Times New Roman"/>
    </w:rPr>
  </w:style>
  <w:style w:type="paragraph" w:customStyle="1" w:styleId="rtejustify">
    <w:name w:val="rtejustify"/>
    <w:basedOn w:val="a1"/>
    <w:uiPriority w:val="99"/>
    <w:rsid w:val="00CC5D9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f5">
    <w:name w:val="List Paragraph"/>
    <w:aliases w:val="Для заголовка 2"/>
    <w:basedOn w:val="a1"/>
    <w:uiPriority w:val="99"/>
    <w:qFormat/>
    <w:rsid w:val="006B4EA8"/>
    <w:pPr>
      <w:ind w:left="720"/>
      <w:contextualSpacing/>
    </w:pPr>
    <w:rPr>
      <w:lang w:val="uk-UA"/>
    </w:rPr>
  </w:style>
  <w:style w:type="character" w:styleId="aff6">
    <w:name w:val="Emphasis"/>
    <w:uiPriority w:val="99"/>
    <w:qFormat/>
    <w:rsid w:val="002D495F"/>
    <w:rPr>
      <w:i/>
      <w:iCs/>
    </w:rPr>
  </w:style>
  <w:style w:type="paragraph" w:styleId="28">
    <w:name w:val="Body Text 2"/>
    <w:basedOn w:val="a1"/>
    <w:link w:val="29"/>
    <w:uiPriority w:val="99"/>
    <w:semiHidden/>
    <w:unhideWhenUsed/>
    <w:rsid w:val="006A5E4B"/>
    <w:pPr>
      <w:spacing w:after="120" w:line="480" w:lineRule="auto"/>
    </w:pPr>
  </w:style>
  <w:style w:type="character" w:customStyle="1" w:styleId="29">
    <w:name w:val="Основний текст 2 Знак"/>
    <w:link w:val="28"/>
    <w:uiPriority w:val="99"/>
    <w:semiHidden/>
    <w:rsid w:val="006A5E4B"/>
    <w:rPr>
      <w:sz w:val="22"/>
      <w:szCs w:val="22"/>
      <w:lang w:val="ru-RU" w:eastAsia="en-US"/>
    </w:rPr>
  </w:style>
  <w:style w:type="character" w:customStyle="1" w:styleId="afd">
    <w:name w:val="Текст виноски Знак"/>
    <w:link w:val="afc"/>
    <w:uiPriority w:val="99"/>
    <w:rsid w:val="006A5E4B"/>
    <w:rPr>
      <w:rFonts w:ascii="Arial" w:eastAsia="Times New Roman" w:hAnsi="Arial"/>
      <w:sz w:val="16"/>
      <w:lang w:eastAsia="x-none"/>
    </w:rPr>
  </w:style>
  <w:style w:type="paragraph" w:customStyle="1" w:styleId="xfmc0">
    <w:name w:val="xfmc0"/>
    <w:basedOn w:val="a1"/>
    <w:uiPriority w:val="99"/>
    <w:rsid w:val="009548C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xfmc1">
    <w:name w:val="xfmc1"/>
    <w:basedOn w:val="a2"/>
    <w:uiPriority w:val="99"/>
    <w:rsid w:val="009548C6"/>
  </w:style>
  <w:style w:type="character" w:styleId="aff7">
    <w:name w:val="Strong"/>
    <w:uiPriority w:val="99"/>
    <w:qFormat/>
    <w:rsid w:val="00BC2336"/>
    <w:rPr>
      <w:rFonts w:cs="Times New Roman"/>
      <w:b/>
    </w:rPr>
  </w:style>
  <w:style w:type="paragraph" w:customStyle="1" w:styleId="OPM">
    <w:name w:val="OPM"/>
    <w:basedOn w:val="a1"/>
    <w:link w:val="BodytextChar"/>
    <w:uiPriority w:val="99"/>
    <w:qFormat/>
    <w:rsid w:val="00BC2336"/>
    <w:pPr>
      <w:spacing w:after="240" w:line="240" w:lineRule="auto"/>
      <w:ind w:left="360"/>
      <w:jc w:val="both"/>
    </w:pPr>
    <w:rPr>
      <w:rFonts w:ascii="Arial" w:eastAsia="Times New Roman" w:hAnsi="Arial"/>
      <w:color w:val="000000"/>
      <w:szCs w:val="20"/>
      <w:lang w:val="en-GB"/>
    </w:rPr>
  </w:style>
  <w:style w:type="character" w:customStyle="1" w:styleId="BodytextChar">
    <w:name w:val="Body text Char"/>
    <w:aliases w:val="OPM Char,(Main Text) Char,date Char Char"/>
    <w:link w:val="OPM"/>
    <w:uiPriority w:val="99"/>
    <w:rsid w:val="00BC2336"/>
    <w:rPr>
      <w:rFonts w:ascii="Arial" w:eastAsia="Times New Roman" w:hAnsi="Arial" w:cs="Arial"/>
      <w:color w:val="000000"/>
      <w:sz w:val="22"/>
      <w:lang w:val="en-GB" w:eastAsia="en-US"/>
    </w:rPr>
  </w:style>
  <w:style w:type="character" w:styleId="aff8">
    <w:name w:val="annotation reference"/>
    <w:uiPriority w:val="99"/>
    <w:semiHidden/>
    <w:unhideWhenUsed/>
    <w:rsid w:val="00FD06A8"/>
    <w:rPr>
      <w:sz w:val="16"/>
      <w:szCs w:val="16"/>
    </w:rPr>
  </w:style>
  <w:style w:type="paragraph" w:styleId="aff9">
    <w:name w:val="annotation subject"/>
    <w:basedOn w:val="af3"/>
    <w:next w:val="af3"/>
    <w:link w:val="affa"/>
    <w:uiPriority w:val="99"/>
    <w:semiHidden/>
    <w:unhideWhenUsed/>
    <w:rsid w:val="00FD06A8"/>
    <w:pPr>
      <w:spacing w:after="200" w:line="276" w:lineRule="auto"/>
    </w:pPr>
    <w:rPr>
      <w:b/>
      <w:bCs/>
      <w:lang w:eastAsia="en-US"/>
    </w:rPr>
  </w:style>
  <w:style w:type="character" w:customStyle="1" w:styleId="affa">
    <w:name w:val="Тема примітки Знак"/>
    <w:link w:val="aff9"/>
    <w:uiPriority w:val="99"/>
    <w:semiHidden/>
    <w:rsid w:val="00FD06A8"/>
    <w:rPr>
      <w:rFonts w:ascii="Times New Roman" w:eastAsia="Times New Roman" w:hAnsi="Times New Roman"/>
      <w:b/>
      <w:bCs/>
      <w:lang w:val="uk-UA" w:eastAsia="en-US"/>
    </w:rPr>
  </w:style>
  <w:style w:type="paragraph" w:customStyle="1" w:styleId="msonormalcxspmiddle">
    <w:name w:val="msonormalcxspmiddle"/>
    <w:basedOn w:val="a1"/>
    <w:uiPriority w:val="99"/>
    <w:rsid w:val="00527D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1"/>
    <w:uiPriority w:val="99"/>
    <w:rsid w:val="00527D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1"/>
    <w:uiPriority w:val="99"/>
    <w:rsid w:val="00527D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
    <w:name w:val="Сетка таблицы1"/>
    <w:basedOn w:val="a3"/>
    <w:next w:val="ab"/>
    <w:uiPriority w:val="99"/>
    <w:rsid w:val="007F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_"/>
    <w:link w:val="35"/>
    <w:uiPriority w:val="99"/>
    <w:rsid w:val="001956E4"/>
    <w:rPr>
      <w:rFonts w:ascii="Times New Roman" w:hAnsi="Times New Roman"/>
      <w:b/>
      <w:bCs/>
      <w:sz w:val="27"/>
      <w:szCs w:val="27"/>
      <w:shd w:val="clear" w:color="auto" w:fill="FFFFFF"/>
    </w:rPr>
  </w:style>
  <w:style w:type="paragraph" w:customStyle="1" w:styleId="35">
    <w:name w:val="Основной текст (3)"/>
    <w:basedOn w:val="a1"/>
    <w:link w:val="34"/>
    <w:uiPriority w:val="99"/>
    <w:rsid w:val="001956E4"/>
    <w:pPr>
      <w:shd w:val="clear" w:color="auto" w:fill="FFFFFF"/>
      <w:spacing w:after="360" w:line="240" w:lineRule="atLeast"/>
    </w:pPr>
    <w:rPr>
      <w:rFonts w:ascii="Times New Roman" w:hAnsi="Times New Roman"/>
      <w:b/>
      <w:bCs/>
      <w:sz w:val="27"/>
      <w:szCs w:val="27"/>
      <w:lang w:val="x-none" w:eastAsia="x-none"/>
    </w:rPr>
  </w:style>
  <w:style w:type="character" w:customStyle="1" w:styleId="2a">
    <w:name w:val="Основной текст (2)_"/>
    <w:link w:val="2b"/>
    <w:uiPriority w:val="99"/>
    <w:locked/>
    <w:rsid w:val="00AE1511"/>
    <w:rPr>
      <w:sz w:val="26"/>
      <w:szCs w:val="26"/>
      <w:shd w:val="clear" w:color="auto" w:fill="FFFFFF"/>
    </w:rPr>
  </w:style>
  <w:style w:type="paragraph" w:customStyle="1" w:styleId="2b">
    <w:name w:val="Основной текст (2)"/>
    <w:basedOn w:val="a1"/>
    <w:link w:val="2a"/>
    <w:uiPriority w:val="99"/>
    <w:rsid w:val="00AE1511"/>
    <w:pPr>
      <w:widowControl w:val="0"/>
      <w:shd w:val="clear" w:color="auto" w:fill="FFFFFF"/>
      <w:spacing w:before="540" w:after="60" w:line="240" w:lineRule="atLeast"/>
      <w:jc w:val="both"/>
    </w:pPr>
    <w:rPr>
      <w:sz w:val="26"/>
      <w:szCs w:val="26"/>
      <w:lang w:val="uk-UA" w:eastAsia="uk-UA"/>
    </w:rPr>
  </w:style>
  <w:style w:type="paragraph" w:customStyle="1" w:styleId="16">
    <w:name w:val="Абзац списка1"/>
    <w:aliases w:val="List_Paragraph,Multilevel para_II,Akapit z listą BS,Bullet1,Main numbered paragraph,Numbered List Paragraph,List Paragraph11,List Paragraph (numbered (a)),Use Case List Paragraph,Bullets,Bullet Answer,IFCL - List Paragraph,3,Dot pt,Bullet"/>
    <w:basedOn w:val="a1"/>
    <w:link w:val="affb"/>
    <w:uiPriority w:val="99"/>
    <w:qFormat/>
    <w:rsid w:val="007D2E0F"/>
    <w:pPr>
      <w:ind w:left="720"/>
      <w:contextualSpacing/>
    </w:pPr>
    <w:rPr>
      <w:rFonts w:eastAsia="Times New Roman"/>
    </w:rPr>
  </w:style>
  <w:style w:type="character" w:customStyle="1" w:styleId="rvts82">
    <w:name w:val="rvts82"/>
    <w:uiPriority w:val="99"/>
    <w:rsid w:val="006416AE"/>
  </w:style>
  <w:style w:type="table" w:customStyle="1" w:styleId="2c">
    <w:name w:val="Сетка таблицы2"/>
    <w:basedOn w:val="a3"/>
    <w:next w:val="ab"/>
    <w:uiPriority w:val="99"/>
    <w:rsid w:val="005143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16">
    <w:name w:val="1416"/>
    <w:aliases w:val="baiaagaaboqcaaadwqmaaaxpawaaaaaaaaaaaaaaaaaaaaaaaaaaaaaaaaaaaaaaaaaaaaaaaaaaaaaaaaaaaaaaaaaaaaaaaaaaaaaaaaaaaaaaaaaaaaaaaaaaaaaaaaaaaaaaaaaaaaaaaaaaaaaaaaaaaaaaaaaaaaaaaaaaaaaaaaaaaaaaaaaaaaaaaaaaaaaaaaaaaaaaaaaaaaaaaaaaaaaaaaaaaaaa"/>
    <w:uiPriority w:val="99"/>
    <w:rsid w:val="00482059"/>
    <w:rPr>
      <w:rFonts w:cs="Times New Roman"/>
    </w:rPr>
  </w:style>
  <w:style w:type="character" w:customStyle="1" w:styleId="affc">
    <w:name w:val="Подпись к таблице_"/>
    <w:link w:val="17"/>
    <w:uiPriority w:val="99"/>
    <w:rsid w:val="00D24510"/>
    <w:rPr>
      <w:rFonts w:ascii="Times New Roman" w:hAnsi="Times New Roman"/>
      <w:sz w:val="25"/>
      <w:szCs w:val="25"/>
      <w:shd w:val="clear" w:color="auto" w:fill="FFFFFF"/>
    </w:rPr>
  </w:style>
  <w:style w:type="paragraph" w:customStyle="1" w:styleId="17">
    <w:name w:val="Подпись к таблице1"/>
    <w:basedOn w:val="a1"/>
    <w:link w:val="affc"/>
    <w:uiPriority w:val="99"/>
    <w:rsid w:val="00D24510"/>
    <w:pPr>
      <w:shd w:val="clear" w:color="auto" w:fill="FFFFFF"/>
      <w:spacing w:after="0" w:line="240" w:lineRule="atLeast"/>
    </w:pPr>
    <w:rPr>
      <w:rFonts w:ascii="Times New Roman" w:hAnsi="Times New Roman"/>
      <w:sz w:val="25"/>
      <w:szCs w:val="25"/>
      <w:lang w:val="uk-UA" w:eastAsia="uk-UA"/>
    </w:rPr>
  </w:style>
  <w:style w:type="table" w:customStyle="1" w:styleId="36">
    <w:name w:val="Сетка таблицы3"/>
    <w:basedOn w:val="a3"/>
    <w:next w:val="ab"/>
    <w:uiPriority w:val="99"/>
    <w:rsid w:val="00D245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b"/>
    <w:uiPriority w:val="99"/>
    <w:rsid w:val="004411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Заголовок Знак"/>
    <w:uiPriority w:val="99"/>
    <w:rsid w:val="00362C8B"/>
    <w:rPr>
      <w:rFonts w:ascii="Times New Roman" w:eastAsia="Times New Roman" w:hAnsi="Times New Roman" w:cs="Times New Roman"/>
      <w:sz w:val="28"/>
      <w:szCs w:val="24"/>
      <w:lang w:eastAsia="ru-RU"/>
    </w:rPr>
  </w:style>
  <w:style w:type="paragraph" w:customStyle="1" w:styleId="Pa4">
    <w:name w:val="Pa4"/>
    <w:basedOn w:val="Default"/>
    <w:next w:val="Default"/>
    <w:uiPriority w:val="99"/>
    <w:rsid w:val="001175A2"/>
    <w:pPr>
      <w:spacing w:line="221" w:lineRule="atLeast"/>
    </w:pPr>
    <w:rPr>
      <w:rFonts w:ascii="Myriad Pro" w:eastAsia="Myriad Pro" w:hAnsi="Calibri"/>
      <w:color w:val="auto"/>
      <w:lang w:val="uk-UA" w:eastAsia="uk-UA"/>
    </w:rPr>
  </w:style>
  <w:style w:type="character" w:customStyle="1" w:styleId="A20">
    <w:name w:val="A2"/>
    <w:uiPriority w:val="99"/>
    <w:rsid w:val="001175A2"/>
    <w:rPr>
      <w:rFonts w:cs="Myriad Pro"/>
      <w:color w:val="000000"/>
    </w:rPr>
  </w:style>
  <w:style w:type="paragraph" w:customStyle="1" w:styleId="Pa7">
    <w:name w:val="Pa7"/>
    <w:basedOn w:val="Default"/>
    <w:next w:val="Default"/>
    <w:uiPriority w:val="99"/>
    <w:rsid w:val="001175A2"/>
    <w:pPr>
      <w:spacing w:line="221" w:lineRule="atLeast"/>
    </w:pPr>
    <w:rPr>
      <w:rFonts w:ascii="Myriad Pro" w:eastAsia="Myriad Pro" w:hAnsi="Calibri"/>
      <w:color w:val="auto"/>
      <w:lang w:val="uk-UA" w:eastAsia="uk-UA"/>
    </w:rPr>
  </w:style>
  <w:style w:type="character" w:customStyle="1" w:styleId="A70">
    <w:name w:val="A7"/>
    <w:uiPriority w:val="99"/>
    <w:rsid w:val="001175A2"/>
    <w:rPr>
      <w:rFonts w:ascii="Arial" w:hAnsi="Arial" w:cs="Arial"/>
      <w:color w:val="000000"/>
      <w:sz w:val="18"/>
      <w:szCs w:val="18"/>
    </w:rPr>
  </w:style>
  <w:style w:type="paragraph" w:customStyle="1" w:styleId="Pa10">
    <w:name w:val="Pa10"/>
    <w:basedOn w:val="Default"/>
    <w:next w:val="Default"/>
    <w:uiPriority w:val="99"/>
    <w:rsid w:val="001175A2"/>
    <w:pPr>
      <w:spacing w:line="221" w:lineRule="atLeast"/>
    </w:pPr>
    <w:rPr>
      <w:rFonts w:ascii="Myriad Pro" w:eastAsia="Myriad Pro" w:hAnsi="Calibri"/>
      <w:color w:val="auto"/>
      <w:lang w:val="uk-UA" w:eastAsia="uk-UA"/>
    </w:rPr>
  </w:style>
  <w:style w:type="paragraph" w:customStyle="1" w:styleId="Pa23">
    <w:name w:val="Pa23"/>
    <w:basedOn w:val="Default"/>
    <w:next w:val="Default"/>
    <w:uiPriority w:val="99"/>
    <w:rsid w:val="001175A2"/>
    <w:pPr>
      <w:spacing w:line="221" w:lineRule="atLeast"/>
    </w:pPr>
    <w:rPr>
      <w:rFonts w:ascii="Myriad Pro" w:eastAsia="Myriad Pro" w:hAnsi="Calibri"/>
      <w:color w:val="auto"/>
      <w:lang w:val="uk-UA" w:eastAsia="uk-UA"/>
    </w:rPr>
  </w:style>
  <w:style w:type="paragraph" w:customStyle="1" w:styleId="Pa2">
    <w:name w:val="Pa2"/>
    <w:basedOn w:val="Default"/>
    <w:next w:val="Default"/>
    <w:uiPriority w:val="99"/>
    <w:rsid w:val="0080267E"/>
    <w:pPr>
      <w:spacing w:line="201" w:lineRule="atLeast"/>
    </w:pPr>
    <w:rPr>
      <w:rFonts w:ascii="Myriad Pro" w:eastAsia="Myriad Pro" w:hAnsi="Calibri"/>
      <w:color w:val="auto"/>
      <w:lang w:val="uk-UA" w:eastAsia="uk-UA"/>
    </w:rPr>
  </w:style>
  <w:style w:type="paragraph" w:customStyle="1" w:styleId="Pa5">
    <w:name w:val="Pa5"/>
    <w:basedOn w:val="Default"/>
    <w:next w:val="Default"/>
    <w:uiPriority w:val="99"/>
    <w:rsid w:val="00A42897"/>
    <w:pPr>
      <w:spacing w:line="221" w:lineRule="atLeast"/>
    </w:pPr>
    <w:rPr>
      <w:rFonts w:ascii="Myriad Pro" w:eastAsia="Myriad Pro" w:hAnsi="Calibri"/>
      <w:color w:val="auto"/>
      <w:lang w:val="uk-UA" w:eastAsia="uk-UA"/>
    </w:rPr>
  </w:style>
  <w:style w:type="character" w:customStyle="1" w:styleId="A00">
    <w:name w:val="A0"/>
    <w:uiPriority w:val="99"/>
    <w:rsid w:val="00A42897"/>
    <w:rPr>
      <w:rFonts w:cs="Myriad Pro"/>
      <w:i/>
      <w:iCs/>
      <w:color w:val="000000"/>
      <w:sz w:val="20"/>
      <w:szCs w:val="20"/>
    </w:rPr>
  </w:style>
  <w:style w:type="character" w:customStyle="1" w:styleId="A30">
    <w:name w:val="A3"/>
    <w:uiPriority w:val="99"/>
    <w:rsid w:val="00A42897"/>
    <w:rPr>
      <w:rFonts w:ascii="Arial" w:hAnsi="Arial" w:cs="Arial"/>
      <w:color w:val="000000"/>
      <w:sz w:val="14"/>
      <w:szCs w:val="14"/>
    </w:rPr>
  </w:style>
  <w:style w:type="paragraph" w:customStyle="1" w:styleId="Pa9">
    <w:name w:val="Pa9"/>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11">
    <w:name w:val="Pa11"/>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3">
    <w:name w:val="Pa3"/>
    <w:basedOn w:val="Default"/>
    <w:next w:val="Default"/>
    <w:uiPriority w:val="99"/>
    <w:rsid w:val="00A42897"/>
    <w:pPr>
      <w:spacing w:line="441" w:lineRule="atLeast"/>
    </w:pPr>
    <w:rPr>
      <w:rFonts w:ascii="Myriad Pro" w:eastAsia="Myriad Pro" w:hAnsi="Calibri"/>
      <w:color w:val="auto"/>
      <w:lang w:val="uk-UA" w:eastAsia="uk-UA"/>
    </w:rPr>
  </w:style>
  <w:style w:type="paragraph" w:customStyle="1" w:styleId="Pa13">
    <w:name w:val="Pa13"/>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14">
    <w:name w:val="Pa14"/>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15">
    <w:name w:val="Pa15"/>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16">
    <w:name w:val="Pa16"/>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17">
    <w:name w:val="Pa17"/>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19">
    <w:name w:val="Pa19"/>
    <w:basedOn w:val="Default"/>
    <w:next w:val="Default"/>
    <w:uiPriority w:val="99"/>
    <w:rsid w:val="00A42897"/>
    <w:pPr>
      <w:spacing w:line="221" w:lineRule="atLeast"/>
    </w:pPr>
    <w:rPr>
      <w:rFonts w:ascii="Myriad Pro" w:eastAsia="Myriad Pro" w:hAnsi="Calibri"/>
      <w:color w:val="auto"/>
      <w:lang w:val="uk-UA" w:eastAsia="uk-UA"/>
    </w:rPr>
  </w:style>
  <w:style w:type="paragraph" w:customStyle="1" w:styleId="Pa31">
    <w:name w:val="Pa31"/>
    <w:basedOn w:val="Default"/>
    <w:next w:val="Default"/>
    <w:uiPriority w:val="99"/>
    <w:rsid w:val="00B25514"/>
    <w:pPr>
      <w:spacing w:line="221" w:lineRule="atLeast"/>
    </w:pPr>
    <w:rPr>
      <w:rFonts w:ascii="Myriad Pro" w:eastAsia="Myriad Pro" w:hAnsi="Calibri"/>
      <w:color w:val="auto"/>
      <w:lang w:val="uk-UA" w:eastAsia="uk-UA"/>
    </w:rPr>
  </w:style>
  <w:style w:type="paragraph" w:customStyle="1" w:styleId="Pa28">
    <w:name w:val="Pa28"/>
    <w:basedOn w:val="Default"/>
    <w:next w:val="Default"/>
    <w:uiPriority w:val="99"/>
    <w:rsid w:val="00B25514"/>
    <w:pPr>
      <w:spacing w:line="221" w:lineRule="atLeast"/>
    </w:pPr>
    <w:rPr>
      <w:rFonts w:ascii="Myriad Pro" w:eastAsia="Myriad Pro" w:hAnsi="Calibri"/>
      <w:color w:val="auto"/>
      <w:lang w:val="uk-UA" w:eastAsia="uk-UA"/>
    </w:rPr>
  </w:style>
  <w:style w:type="paragraph" w:customStyle="1" w:styleId="BodyText22">
    <w:name w:val="Body Text 22"/>
    <w:basedOn w:val="a1"/>
    <w:link w:val="BodyText220"/>
    <w:uiPriority w:val="99"/>
    <w:rsid w:val="006A011E"/>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8"/>
      <w:szCs w:val="28"/>
      <w:lang w:val="uk-UA" w:eastAsia="uk-UA"/>
    </w:rPr>
  </w:style>
  <w:style w:type="character" w:customStyle="1" w:styleId="BodyText220">
    <w:name w:val="Body Text 22 Знак"/>
    <w:link w:val="BodyText22"/>
    <w:uiPriority w:val="99"/>
    <w:locked/>
    <w:rsid w:val="006A011E"/>
    <w:rPr>
      <w:rFonts w:ascii="Times New Roman" w:eastAsia="Times New Roman" w:hAnsi="Times New Roman"/>
      <w:sz w:val="28"/>
      <w:szCs w:val="28"/>
    </w:rPr>
  </w:style>
  <w:style w:type="table" w:customStyle="1" w:styleId="5">
    <w:name w:val="Сетка таблицы5"/>
    <w:basedOn w:val="a3"/>
    <w:next w:val="ab"/>
    <w:uiPriority w:val="99"/>
    <w:rsid w:val="00472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4"/>
    <w:semiHidden/>
    <w:unhideWhenUsed/>
    <w:rsid w:val="004727F5"/>
  </w:style>
  <w:style w:type="paragraph" w:customStyle="1" w:styleId="rvps2">
    <w:name w:val="rvps2"/>
    <w:basedOn w:val="a1"/>
    <w:uiPriority w:val="99"/>
    <w:rsid w:val="004727F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uiPriority w:val="99"/>
    <w:rsid w:val="004727F5"/>
  </w:style>
  <w:style w:type="character" w:customStyle="1" w:styleId="rvts9">
    <w:name w:val="rvts9"/>
    <w:uiPriority w:val="99"/>
    <w:rsid w:val="004727F5"/>
  </w:style>
  <w:style w:type="table" w:customStyle="1" w:styleId="61">
    <w:name w:val="Сетка таблицы6"/>
    <w:basedOn w:val="a3"/>
    <w:next w:val="ab"/>
    <w:uiPriority w:val="99"/>
    <w:rsid w:val="00472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w:basedOn w:val="a1"/>
    <w:uiPriority w:val="99"/>
    <w:rsid w:val="004727F5"/>
    <w:pPr>
      <w:spacing w:after="0" w:line="240" w:lineRule="auto"/>
    </w:pPr>
    <w:rPr>
      <w:rFonts w:ascii="Verdana" w:eastAsia="Times New Roman" w:hAnsi="Verdana" w:cs="Verdana"/>
      <w:sz w:val="20"/>
      <w:szCs w:val="20"/>
      <w:lang w:val="en-US"/>
    </w:rPr>
  </w:style>
  <w:style w:type="paragraph" w:customStyle="1" w:styleId="StyleTahoma10ptJustified">
    <w:name w:val="Style Tahoma 10 pt Justified"/>
    <w:basedOn w:val="a1"/>
    <w:uiPriority w:val="99"/>
    <w:rsid w:val="004727F5"/>
    <w:pPr>
      <w:suppressAutoHyphens/>
      <w:spacing w:before="120" w:after="120" w:line="240" w:lineRule="auto"/>
    </w:pPr>
    <w:rPr>
      <w:rFonts w:ascii="Tahoma" w:eastAsia="Times New Roman" w:hAnsi="Tahoma"/>
      <w:kern w:val="1"/>
      <w:sz w:val="20"/>
      <w:szCs w:val="20"/>
      <w:lang w:val="en-US" w:eastAsia="ar-SA"/>
    </w:rPr>
  </w:style>
  <w:style w:type="paragraph" w:customStyle="1" w:styleId="2d">
    <w:name w:val="Знак Знак2 Знак"/>
    <w:basedOn w:val="a1"/>
    <w:uiPriority w:val="99"/>
    <w:rsid w:val="004727F5"/>
    <w:pPr>
      <w:spacing w:after="0" w:line="240" w:lineRule="auto"/>
    </w:pPr>
    <w:rPr>
      <w:rFonts w:ascii="Verdana" w:eastAsia="Times New Roman" w:hAnsi="Verdana" w:cs="Verdana"/>
      <w:sz w:val="20"/>
      <w:szCs w:val="20"/>
      <w:lang w:val="en-US"/>
    </w:rPr>
  </w:style>
  <w:style w:type="character" w:customStyle="1" w:styleId="19">
    <w:name w:val="Основной текст1"/>
    <w:uiPriority w:val="99"/>
    <w:rsid w:val="004727F5"/>
  </w:style>
  <w:style w:type="paragraph" w:customStyle="1" w:styleId="1a">
    <w:name w:val="Название1"/>
    <w:basedOn w:val="a1"/>
    <w:next w:val="af"/>
    <w:uiPriority w:val="99"/>
    <w:qFormat/>
    <w:rsid w:val="004727F5"/>
    <w:pPr>
      <w:spacing w:after="0" w:line="240" w:lineRule="auto"/>
      <w:jc w:val="center"/>
    </w:pPr>
    <w:rPr>
      <w:rFonts w:ascii="Times New Roman" w:eastAsia="Times New Roman" w:hAnsi="Times New Roman"/>
      <w:sz w:val="28"/>
      <w:szCs w:val="24"/>
      <w:lang w:val="uk-UA"/>
    </w:rPr>
  </w:style>
  <w:style w:type="character" w:customStyle="1" w:styleId="afb">
    <w:name w:val="Червоний рядок Знак"/>
    <w:link w:val="afa"/>
    <w:uiPriority w:val="99"/>
    <w:rsid w:val="004727F5"/>
    <w:rPr>
      <w:sz w:val="22"/>
      <w:szCs w:val="22"/>
      <w:lang w:val="x-none" w:eastAsia="en-US"/>
    </w:rPr>
  </w:style>
  <w:style w:type="character" w:customStyle="1" w:styleId="26">
    <w:name w:val="Червоний рядок 2 Знак"/>
    <w:link w:val="25"/>
    <w:uiPriority w:val="99"/>
    <w:rsid w:val="004727F5"/>
    <w:rPr>
      <w:sz w:val="22"/>
      <w:szCs w:val="22"/>
      <w:lang w:val="ru-RU" w:eastAsia="en-US"/>
    </w:rPr>
  </w:style>
  <w:style w:type="paragraph" w:customStyle="1" w:styleId="afff">
    <w:name w:val="Знак Знак Знак Знак Знак Знак Знак Знак Знак"/>
    <w:basedOn w:val="a1"/>
    <w:uiPriority w:val="99"/>
    <w:rsid w:val="004727F5"/>
    <w:pPr>
      <w:spacing w:after="0" w:line="240" w:lineRule="auto"/>
    </w:pPr>
    <w:rPr>
      <w:rFonts w:ascii="Verdana" w:eastAsia="Times New Roman" w:hAnsi="Verdana" w:cs="Verdana"/>
      <w:sz w:val="20"/>
      <w:szCs w:val="20"/>
      <w:lang w:val="en-US"/>
    </w:rPr>
  </w:style>
  <w:style w:type="character" w:customStyle="1" w:styleId="130">
    <w:name w:val="Знак Знак13"/>
    <w:uiPriority w:val="99"/>
    <w:rsid w:val="004727F5"/>
    <w:rPr>
      <w:rFonts w:ascii="Arial" w:eastAsia="Times New Roman" w:hAnsi="Arial"/>
      <w:b/>
      <w:bCs/>
      <w:kern w:val="32"/>
      <w:sz w:val="28"/>
      <w:szCs w:val="32"/>
    </w:rPr>
  </w:style>
  <w:style w:type="table" w:customStyle="1" w:styleId="110">
    <w:name w:val="Сетка таблицы11"/>
    <w:basedOn w:val="a3"/>
    <w:next w:val="ab"/>
    <w:uiPriority w:val="99"/>
    <w:rsid w:val="00472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b"/>
    <w:uiPriority w:val="99"/>
    <w:rsid w:val="00472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b"/>
    <w:uiPriority w:val="99"/>
    <w:rsid w:val="00472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b"/>
    <w:uiPriority w:val="99"/>
    <w:rsid w:val="00472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аголовок Знак1"/>
    <w:uiPriority w:val="99"/>
    <w:rsid w:val="004727F5"/>
    <w:rPr>
      <w:rFonts w:ascii="Calibri Light" w:eastAsia="Times New Roman" w:hAnsi="Calibri Light" w:cs="Times New Roman"/>
      <w:color w:val="323E4F"/>
      <w:spacing w:val="5"/>
      <w:kern w:val="28"/>
      <w:sz w:val="52"/>
      <w:szCs w:val="52"/>
    </w:rPr>
  </w:style>
  <w:style w:type="paragraph" w:customStyle="1" w:styleId="a0">
    <w:name w:val="ромб"/>
    <w:basedOn w:val="a1"/>
    <w:uiPriority w:val="99"/>
    <w:rsid w:val="004727F5"/>
    <w:pPr>
      <w:numPr>
        <w:numId w:val="3"/>
      </w:numPr>
      <w:tabs>
        <w:tab w:val="left" w:pos="567"/>
      </w:tabs>
      <w:spacing w:after="0" w:line="240" w:lineRule="auto"/>
      <w:jc w:val="both"/>
    </w:pPr>
    <w:rPr>
      <w:rFonts w:ascii="Arial" w:eastAsia="Times New Roman" w:hAnsi="Arial"/>
      <w:szCs w:val="20"/>
      <w:lang w:val="uk-UA" w:eastAsia="uk-UA"/>
    </w:rPr>
  </w:style>
  <w:style w:type="character" w:customStyle="1" w:styleId="gmail-rvts0">
    <w:name w:val="gmail-rvts0"/>
    <w:uiPriority w:val="99"/>
    <w:rsid w:val="009A6756"/>
  </w:style>
  <w:style w:type="character" w:customStyle="1" w:styleId="60">
    <w:name w:val="Заголовок 6 Знак"/>
    <w:link w:val="6"/>
    <w:uiPriority w:val="99"/>
    <w:rsid w:val="00194023"/>
    <w:rPr>
      <w:rFonts w:eastAsia="Times New Roman"/>
      <w:b/>
      <w:bCs/>
      <w:sz w:val="22"/>
      <w:szCs w:val="22"/>
      <w:lang w:val="ru-RU" w:eastAsia="en-US"/>
    </w:rPr>
  </w:style>
  <w:style w:type="character" w:customStyle="1" w:styleId="FontStyle45">
    <w:name w:val="Font Style45"/>
    <w:uiPriority w:val="99"/>
    <w:rsid w:val="00194023"/>
    <w:rPr>
      <w:rFonts w:ascii="Times New Roman" w:hAnsi="Times New Roman" w:cs="Times New Roman" w:hint="default"/>
      <w:b/>
      <w:bCs/>
      <w:sz w:val="26"/>
      <w:szCs w:val="26"/>
    </w:rPr>
  </w:style>
  <w:style w:type="character" w:customStyle="1" w:styleId="hps">
    <w:name w:val="hps"/>
    <w:uiPriority w:val="99"/>
    <w:rsid w:val="00194023"/>
  </w:style>
  <w:style w:type="table" w:styleId="-1">
    <w:name w:val="Table Web 1"/>
    <w:basedOn w:val="a3"/>
    <w:uiPriority w:val="99"/>
    <w:rsid w:val="0019402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0">
    <w:name w:val="Subtitle"/>
    <w:basedOn w:val="a1"/>
    <w:link w:val="afff1"/>
    <w:uiPriority w:val="99"/>
    <w:qFormat/>
    <w:rsid w:val="00194023"/>
    <w:pPr>
      <w:spacing w:after="0" w:line="240" w:lineRule="auto"/>
    </w:pPr>
    <w:rPr>
      <w:rFonts w:ascii="Arial" w:eastAsia="Times New Roman" w:hAnsi="Arial"/>
      <w:b/>
      <w:i/>
      <w:szCs w:val="20"/>
      <w:lang w:val="en-US"/>
    </w:rPr>
  </w:style>
  <w:style w:type="character" w:customStyle="1" w:styleId="afff1">
    <w:name w:val="Підзаголовок Знак"/>
    <w:link w:val="afff0"/>
    <w:uiPriority w:val="99"/>
    <w:rsid w:val="00194023"/>
    <w:rPr>
      <w:rFonts w:ascii="Arial" w:eastAsia="Times New Roman" w:hAnsi="Arial"/>
      <w:b/>
      <w:i/>
      <w:sz w:val="22"/>
      <w:lang w:val="en-US" w:eastAsia="en-US"/>
    </w:rPr>
  </w:style>
  <w:style w:type="paragraph" w:customStyle="1" w:styleId="ListParagraph1">
    <w:name w:val="List Paragraph1"/>
    <w:basedOn w:val="a1"/>
    <w:uiPriority w:val="99"/>
    <w:rsid w:val="00194023"/>
    <w:pPr>
      <w:ind w:left="720"/>
      <w:jc w:val="both"/>
    </w:pPr>
    <w:rPr>
      <w:rFonts w:eastAsia="Times New Roman" w:cs="Arial"/>
      <w:color w:val="000000"/>
      <w:lang w:val="en-GB"/>
    </w:rPr>
  </w:style>
  <w:style w:type="character" w:customStyle="1" w:styleId="rvts6">
    <w:name w:val="rvts6"/>
    <w:uiPriority w:val="99"/>
    <w:rsid w:val="00194023"/>
    <w:rPr>
      <w:rFonts w:cs="Times New Roman"/>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w:basedOn w:val="a1"/>
    <w:uiPriority w:val="99"/>
    <w:rsid w:val="00194023"/>
    <w:pPr>
      <w:spacing w:after="0" w:line="240" w:lineRule="auto"/>
    </w:pPr>
    <w:rPr>
      <w:rFonts w:ascii="Verdana" w:eastAsia="Times New Roman" w:hAnsi="Verdana" w:cs="Verdana"/>
      <w:sz w:val="20"/>
      <w:szCs w:val="20"/>
      <w:lang w:val="en-US"/>
    </w:rPr>
  </w:style>
  <w:style w:type="paragraph" w:customStyle="1" w:styleId="afff2">
    <w:name w:val="Знак Знак Знак Знак"/>
    <w:basedOn w:val="a1"/>
    <w:rsid w:val="00194023"/>
    <w:pPr>
      <w:spacing w:after="0" w:line="240" w:lineRule="auto"/>
    </w:pPr>
    <w:rPr>
      <w:rFonts w:ascii="Verdana" w:eastAsia="Times New Roman" w:hAnsi="Verdana" w:cs="Verdana"/>
      <w:sz w:val="20"/>
      <w:szCs w:val="20"/>
      <w:lang w:val="en-US"/>
    </w:rPr>
  </w:style>
  <w:style w:type="paragraph" w:customStyle="1" w:styleId="afff3">
    <w:name w:val="Содержимое таблицы"/>
    <w:basedOn w:val="a1"/>
    <w:uiPriority w:val="99"/>
    <w:rsid w:val="00194023"/>
    <w:pPr>
      <w:widowControl w:val="0"/>
      <w:suppressLineNumbers/>
      <w:suppressAutoHyphens/>
      <w:spacing w:after="0" w:line="240" w:lineRule="auto"/>
    </w:pPr>
    <w:rPr>
      <w:rFonts w:ascii="Times New Roman" w:eastAsia="Andale Sans UI" w:hAnsi="Times New Roman"/>
      <w:kern w:val="2"/>
      <w:sz w:val="24"/>
      <w:szCs w:val="24"/>
      <w:lang w:eastAsia="ru-RU"/>
    </w:rPr>
  </w:style>
  <w:style w:type="paragraph" w:customStyle="1" w:styleId="CharCharChar">
    <w:name w:val="Char Char Char"/>
    <w:basedOn w:val="a1"/>
    <w:uiPriority w:val="99"/>
    <w:rsid w:val="00194023"/>
    <w:pPr>
      <w:spacing w:after="160" w:line="240" w:lineRule="exact"/>
    </w:pPr>
    <w:rPr>
      <w:rFonts w:ascii="Times New Roman" w:eastAsia="Times New Roman" w:hAnsi="Times New Roman"/>
      <w:noProof/>
      <w:lang w:val="uk-UA" w:eastAsia="uk-UA"/>
    </w:rPr>
  </w:style>
  <w:style w:type="character" w:customStyle="1" w:styleId="1c">
    <w:name w:val="Основной текст Знак1"/>
    <w:uiPriority w:val="99"/>
    <w:locked/>
    <w:rsid w:val="00194023"/>
    <w:rPr>
      <w:b/>
      <w:bCs/>
      <w:sz w:val="22"/>
      <w:szCs w:val="22"/>
      <w:shd w:val="clear" w:color="auto" w:fill="FFFFFF"/>
    </w:rPr>
  </w:style>
  <w:style w:type="character" w:customStyle="1" w:styleId="111">
    <w:name w:val="Основной текст + 11"/>
    <w:aliases w:val="5 pt1,Не полужирный"/>
    <w:uiPriority w:val="99"/>
    <w:rsid w:val="00194023"/>
    <w:rPr>
      <w:b w:val="0"/>
      <w:bCs w:val="0"/>
      <w:sz w:val="23"/>
      <w:szCs w:val="23"/>
      <w:shd w:val="clear" w:color="auto" w:fill="FFFFFF"/>
    </w:rPr>
  </w:style>
  <w:style w:type="character" w:customStyle="1" w:styleId="Corbel">
    <w:name w:val="Основной текст + Corbel"/>
    <w:aliases w:val="12 pt,Не полужирный1,Курсив"/>
    <w:uiPriority w:val="99"/>
    <w:rsid w:val="00194023"/>
    <w:rPr>
      <w:rFonts w:ascii="Corbel" w:hAnsi="Corbel" w:cs="Corbel"/>
      <w:b w:val="0"/>
      <w:bCs w:val="0"/>
      <w:i/>
      <w:iCs/>
      <w:sz w:val="24"/>
      <w:szCs w:val="24"/>
      <w:shd w:val="clear" w:color="auto" w:fill="FFFFFF"/>
    </w:rPr>
  </w:style>
  <w:style w:type="character" w:customStyle="1" w:styleId="212pt">
    <w:name w:val="Основной текст (2) + 12 pt"/>
    <w:uiPriority w:val="99"/>
    <w:rsid w:val="001940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20">
    <w:name w:val="Основной текст (2)2"/>
    <w:uiPriority w:val="99"/>
    <w:rsid w:val="0019402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rPr>
  </w:style>
  <w:style w:type="paragraph" w:customStyle="1" w:styleId="211">
    <w:name w:val="Основной текст (2)1"/>
    <w:basedOn w:val="a1"/>
    <w:uiPriority w:val="99"/>
    <w:rsid w:val="00194023"/>
    <w:pPr>
      <w:widowControl w:val="0"/>
      <w:shd w:val="clear" w:color="auto" w:fill="FFFFFF"/>
      <w:spacing w:after="300" w:line="240" w:lineRule="atLeast"/>
    </w:pPr>
    <w:rPr>
      <w:rFonts w:ascii="Times New Roman" w:eastAsia="Arial Unicode MS" w:hAnsi="Times New Roman"/>
      <w:color w:val="000000"/>
      <w:sz w:val="21"/>
      <w:szCs w:val="21"/>
      <w:lang w:val="uk-UA" w:eastAsia="uk-UA"/>
    </w:rPr>
  </w:style>
  <w:style w:type="character" w:customStyle="1" w:styleId="28pt">
    <w:name w:val="Основной текст (2) + 8 pt"/>
    <w:uiPriority w:val="99"/>
    <w:rsid w:val="0019402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xfm14347358">
    <w:name w:val="xfm_14347358"/>
    <w:uiPriority w:val="99"/>
    <w:rsid w:val="00194023"/>
  </w:style>
  <w:style w:type="character" w:customStyle="1" w:styleId="42">
    <w:name w:val="Основной текст (4)_"/>
    <w:link w:val="411"/>
    <w:uiPriority w:val="99"/>
    <w:locked/>
    <w:rsid w:val="00194023"/>
    <w:rPr>
      <w:sz w:val="23"/>
      <w:szCs w:val="23"/>
      <w:shd w:val="clear" w:color="auto" w:fill="FFFFFF"/>
    </w:rPr>
  </w:style>
  <w:style w:type="character" w:customStyle="1" w:styleId="43">
    <w:name w:val="Основной текст (4)"/>
    <w:uiPriority w:val="99"/>
    <w:rsid w:val="00194023"/>
  </w:style>
  <w:style w:type="character" w:customStyle="1" w:styleId="62">
    <w:name w:val="Основной текст (6)_"/>
    <w:link w:val="63"/>
    <w:uiPriority w:val="99"/>
    <w:locked/>
    <w:rsid w:val="00194023"/>
    <w:rPr>
      <w:sz w:val="16"/>
      <w:szCs w:val="16"/>
      <w:shd w:val="clear" w:color="auto" w:fill="FFFFFF"/>
    </w:rPr>
  </w:style>
  <w:style w:type="paragraph" w:customStyle="1" w:styleId="411">
    <w:name w:val="Основной текст (4)1"/>
    <w:basedOn w:val="a1"/>
    <w:link w:val="42"/>
    <w:uiPriority w:val="99"/>
    <w:rsid w:val="00194023"/>
    <w:pPr>
      <w:shd w:val="clear" w:color="auto" w:fill="FFFFFF"/>
      <w:spacing w:after="0" w:line="240" w:lineRule="atLeast"/>
    </w:pPr>
    <w:rPr>
      <w:sz w:val="23"/>
      <w:szCs w:val="23"/>
      <w:lang w:val="uk-UA" w:eastAsia="uk-UA"/>
    </w:rPr>
  </w:style>
  <w:style w:type="paragraph" w:customStyle="1" w:styleId="63">
    <w:name w:val="Основной текст (6)"/>
    <w:basedOn w:val="a1"/>
    <w:link w:val="62"/>
    <w:uiPriority w:val="99"/>
    <w:rsid w:val="00194023"/>
    <w:pPr>
      <w:shd w:val="clear" w:color="auto" w:fill="FFFFFF"/>
      <w:spacing w:after="0" w:line="187" w:lineRule="exact"/>
      <w:jc w:val="both"/>
    </w:pPr>
    <w:rPr>
      <w:sz w:val="16"/>
      <w:szCs w:val="16"/>
      <w:lang w:val="uk-UA" w:eastAsia="uk-UA"/>
    </w:rPr>
  </w:style>
  <w:style w:type="paragraph" w:customStyle="1" w:styleId="HTML1">
    <w:name w:val="Стандартный HTML1"/>
    <w:basedOn w:val="a1"/>
    <w:uiPriority w:val="99"/>
    <w:rsid w:val="00194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color w:val="00000A"/>
      <w:kern w:val="1"/>
      <w:sz w:val="20"/>
      <w:szCs w:val="20"/>
      <w:lang w:val="uk-UA" w:eastAsia="zh-CN"/>
    </w:rPr>
  </w:style>
  <w:style w:type="paragraph" w:customStyle="1" w:styleId="p40">
    <w:name w:val="p40"/>
    <w:basedOn w:val="a1"/>
    <w:uiPriority w:val="99"/>
    <w:rsid w:val="001940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d">
    <w:name w:val="Без интервала1"/>
    <w:uiPriority w:val="99"/>
    <w:rsid w:val="00194023"/>
    <w:rPr>
      <w:sz w:val="22"/>
      <w:szCs w:val="22"/>
      <w:lang w:val="ru-RU" w:eastAsia="ru-RU"/>
    </w:rPr>
  </w:style>
  <w:style w:type="paragraph" w:customStyle="1" w:styleId="afff4">
    <w:name w:val="Нормальний текст"/>
    <w:basedOn w:val="a1"/>
    <w:uiPriority w:val="99"/>
    <w:rsid w:val="00194023"/>
    <w:pPr>
      <w:spacing w:before="120" w:after="0" w:line="240" w:lineRule="auto"/>
      <w:ind w:firstLine="567"/>
    </w:pPr>
    <w:rPr>
      <w:rFonts w:ascii="Antiqua" w:eastAsia="Times New Roman" w:hAnsi="Antiqua" w:cs="Antiqua"/>
      <w:sz w:val="26"/>
      <w:szCs w:val="26"/>
      <w:lang w:val="uk-UA" w:eastAsia="ru-RU"/>
    </w:rPr>
  </w:style>
  <w:style w:type="paragraph" w:customStyle="1" w:styleId="2e">
    <w:name w:val="Абзац списка2"/>
    <w:basedOn w:val="a1"/>
    <w:uiPriority w:val="99"/>
    <w:rsid w:val="00194023"/>
    <w:pPr>
      <w:ind w:left="720"/>
      <w:contextualSpacing/>
    </w:pPr>
    <w:rPr>
      <w:lang w:val="uk-UA" w:eastAsia="ru-RU"/>
    </w:rPr>
  </w:style>
  <w:style w:type="paragraph" w:customStyle="1" w:styleId="afff5">
    <w:name w:val="Знак Знак Знак Знак"/>
    <w:basedOn w:val="a1"/>
    <w:uiPriority w:val="99"/>
    <w:rsid w:val="00194023"/>
    <w:pPr>
      <w:spacing w:after="0" w:line="240" w:lineRule="auto"/>
    </w:pPr>
    <w:rPr>
      <w:rFonts w:ascii="Verdana" w:eastAsia="Times New Roman" w:hAnsi="Verdana" w:cs="Verdana"/>
      <w:sz w:val="20"/>
      <w:szCs w:val="20"/>
      <w:lang w:val="en-US"/>
    </w:rPr>
  </w:style>
  <w:style w:type="numbering" w:customStyle="1" w:styleId="2f">
    <w:name w:val="Нет списка2"/>
    <w:next w:val="a4"/>
    <w:semiHidden/>
    <w:rsid w:val="00194023"/>
  </w:style>
  <w:style w:type="character" w:customStyle="1" w:styleId="st">
    <w:name w:val="st"/>
    <w:uiPriority w:val="99"/>
    <w:rsid w:val="00194023"/>
    <w:rPr>
      <w:rFonts w:cs="Times New Roman"/>
    </w:rPr>
  </w:style>
  <w:style w:type="character" w:customStyle="1" w:styleId="highlight">
    <w:name w:val="highlight"/>
    <w:uiPriority w:val="99"/>
    <w:rsid w:val="00194023"/>
  </w:style>
  <w:style w:type="paragraph" w:styleId="37">
    <w:name w:val="Body Text 3"/>
    <w:basedOn w:val="a1"/>
    <w:link w:val="38"/>
    <w:uiPriority w:val="99"/>
    <w:rsid w:val="00194023"/>
    <w:pPr>
      <w:spacing w:after="120" w:line="240" w:lineRule="auto"/>
    </w:pPr>
    <w:rPr>
      <w:rFonts w:ascii="Times New Roman" w:eastAsia="Times New Roman" w:hAnsi="Times New Roman"/>
      <w:sz w:val="16"/>
      <w:szCs w:val="16"/>
      <w:lang w:val="x-none" w:eastAsia="x-none"/>
    </w:rPr>
  </w:style>
  <w:style w:type="character" w:customStyle="1" w:styleId="38">
    <w:name w:val="Основний текст 3 Знак"/>
    <w:link w:val="37"/>
    <w:uiPriority w:val="99"/>
    <w:rsid w:val="00194023"/>
    <w:rPr>
      <w:rFonts w:ascii="Times New Roman" w:eastAsia="Times New Roman" w:hAnsi="Times New Roman"/>
      <w:sz w:val="16"/>
      <w:szCs w:val="16"/>
      <w:lang w:val="x-none" w:eastAsia="x-none"/>
    </w:rPr>
  </w:style>
  <w:style w:type="numbering" w:customStyle="1" w:styleId="39">
    <w:name w:val="Нет списка3"/>
    <w:next w:val="a4"/>
    <w:semiHidden/>
    <w:rsid w:val="00194023"/>
  </w:style>
  <w:style w:type="paragraph" w:customStyle="1" w:styleId="afff6">
    <w:name w:val="Назва документа"/>
    <w:basedOn w:val="a1"/>
    <w:next w:val="a1"/>
    <w:link w:val="afff7"/>
    <w:uiPriority w:val="99"/>
    <w:rsid w:val="00194023"/>
    <w:pPr>
      <w:keepNext/>
      <w:keepLines/>
      <w:spacing w:before="240" w:after="240" w:line="240" w:lineRule="auto"/>
      <w:jc w:val="center"/>
    </w:pPr>
    <w:rPr>
      <w:rFonts w:ascii="Antiqua" w:eastAsia="Times New Roman" w:hAnsi="Antiqua"/>
      <w:b/>
      <w:sz w:val="26"/>
      <w:szCs w:val="20"/>
      <w:lang w:val="uk-UA" w:eastAsia="x-none"/>
    </w:rPr>
  </w:style>
  <w:style w:type="character" w:customStyle="1" w:styleId="afff7">
    <w:name w:val="Назва документа Знак"/>
    <w:link w:val="afff6"/>
    <w:uiPriority w:val="99"/>
    <w:locked/>
    <w:rsid w:val="00194023"/>
    <w:rPr>
      <w:rFonts w:ascii="Antiqua" w:eastAsia="Times New Roman" w:hAnsi="Antiqua"/>
      <w:b/>
      <w:sz w:val="26"/>
      <w:lang w:eastAsia="x-none"/>
    </w:rPr>
  </w:style>
  <w:style w:type="character" w:customStyle="1" w:styleId="FontStyle184">
    <w:name w:val="Font Style184"/>
    <w:uiPriority w:val="99"/>
    <w:rsid w:val="00194023"/>
    <w:rPr>
      <w:rFonts w:ascii="Times New Roman" w:hAnsi="Times New Roman" w:cs="Times New Roman"/>
      <w:sz w:val="22"/>
      <w:szCs w:val="22"/>
    </w:rPr>
  </w:style>
  <w:style w:type="character" w:customStyle="1" w:styleId="HTML10">
    <w:name w:val="Стандартный HTML Знак1"/>
    <w:uiPriority w:val="99"/>
    <w:rsid w:val="00194023"/>
    <w:rPr>
      <w:rFonts w:ascii="Courier New" w:hAnsi="Courier New" w:cs="Courier New"/>
      <w:lang w:val="ru-RU" w:eastAsia="ru-RU"/>
    </w:rPr>
  </w:style>
  <w:style w:type="character" w:customStyle="1" w:styleId="FontStyle62">
    <w:name w:val="Font Style62"/>
    <w:uiPriority w:val="99"/>
    <w:rsid w:val="00194023"/>
    <w:rPr>
      <w:rFonts w:ascii="Times New Roman" w:hAnsi="Times New Roman" w:cs="Times New Roman"/>
      <w:b/>
      <w:bCs/>
      <w:sz w:val="20"/>
      <w:szCs w:val="20"/>
    </w:rPr>
  </w:style>
  <w:style w:type="character" w:customStyle="1" w:styleId="FontStyle64">
    <w:name w:val="Font Style64"/>
    <w:uiPriority w:val="99"/>
    <w:rsid w:val="00194023"/>
    <w:rPr>
      <w:rFonts w:ascii="Times New Roman" w:hAnsi="Times New Roman" w:cs="Times New Roman"/>
      <w:sz w:val="20"/>
      <w:szCs w:val="20"/>
    </w:rPr>
  </w:style>
  <w:style w:type="numbering" w:customStyle="1" w:styleId="44">
    <w:name w:val="Нет списка4"/>
    <w:next w:val="a4"/>
    <w:semiHidden/>
    <w:rsid w:val="00194023"/>
  </w:style>
  <w:style w:type="numbering" w:customStyle="1" w:styleId="50">
    <w:name w:val="Нет списка5"/>
    <w:next w:val="a4"/>
    <w:semiHidden/>
    <w:rsid w:val="00194023"/>
  </w:style>
  <w:style w:type="character" w:customStyle="1" w:styleId="tgc">
    <w:name w:val="_tgc"/>
    <w:uiPriority w:val="99"/>
    <w:rsid w:val="00194023"/>
    <w:rPr>
      <w:rFonts w:cs="Times New Roman"/>
    </w:rPr>
  </w:style>
  <w:style w:type="character" w:customStyle="1" w:styleId="rvts0">
    <w:name w:val="rvts0"/>
    <w:uiPriority w:val="99"/>
    <w:rsid w:val="00194023"/>
  </w:style>
  <w:style w:type="numbering" w:customStyle="1" w:styleId="64">
    <w:name w:val="Нет списка6"/>
    <w:next w:val="a4"/>
    <w:semiHidden/>
    <w:unhideWhenUsed/>
    <w:rsid w:val="00194023"/>
  </w:style>
  <w:style w:type="numbering" w:customStyle="1" w:styleId="7">
    <w:name w:val="Нет списка7"/>
    <w:next w:val="a4"/>
    <w:semiHidden/>
    <w:unhideWhenUsed/>
    <w:rsid w:val="00194023"/>
  </w:style>
  <w:style w:type="paragraph" w:styleId="afff8">
    <w:name w:val="Block Text"/>
    <w:basedOn w:val="a1"/>
    <w:uiPriority w:val="99"/>
    <w:rsid w:val="00194023"/>
    <w:pPr>
      <w:spacing w:after="0" w:line="240" w:lineRule="auto"/>
      <w:ind w:left="-840" w:right="-365"/>
    </w:pPr>
    <w:rPr>
      <w:rFonts w:ascii="Times New Roman" w:hAnsi="Times New Roman"/>
      <w:sz w:val="24"/>
      <w:szCs w:val="24"/>
      <w:lang w:val="uk-UA" w:eastAsia="ru-RU"/>
    </w:rPr>
  </w:style>
  <w:style w:type="character" w:customStyle="1" w:styleId="s4">
    <w:name w:val="s4"/>
    <w:uiPriority w:val="99"/>
    <w:rsid w:val="00194023"/>
  </w:style>
  <w:style w:type="paragraph" w:customStyle="1" w:styleId="1e">
    <w:name w:val="Без інтервалів1"/>
    <w:uiPriority w:val="99"/>
    <w:rsid w:val="00194023"/>
    <w:rPr>
      <w:rFonts w:eastAsia="Times New Roman"/>
      <w:sz w:val="22"/>
      <w:szCs w:val="22"/>
      <w:lang w:val="ru-RU" w:eastAsia="en-US"/>
    </w:rPr>
  </w:style>
  <w:style w:type="numbering" w:customStyle="1" w:styleId="8">
    <w:name w:val="Нет списка8"/>
    <w:next w:val="a4"/>
    <w:semiHidden/>
    <w:rsid w:val="00194023"/>
  </w:style>
  <w:style w:type="paragraph" w:customStyle="1" w:styleId="2f0">
    <w:name w:val="Стиль2"/>
    <w:basedOn w:val="a1"/>
    <w:uiPriority w:val="99"/>
    <w:rsid w:val="00194023"/>
    <w:pPr>
      <w:spacing w:after="0" w:line="240" w:lineRule="auto"/>
      <w:ind w:firstLine="709"/>
      <w:jc w:val="both"/>
    </w:pPr>
    <w:rPr>
      <w:rFonts w:ascii="Times New Roman" w:hAnsi="Times New Roman"/>
      <w:sz w:val="28"/>
      <w:szCs w:val="28"/>
      <w:lang w:eastAsia="ru-RU"/>
    </w:rPr>
  </w:style>
  <w:style w:type="table" w:customStyle="1" w:styleId="70">
    <w:name w:val="Сетка таблицы7"/>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b"/>
    <w:uiPriority w:val="99"/>
    <w:rsid w:val="001940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Абзац списка Знак"/>
    <w:aliases w:val="List_Paragraph Знак,Multilevel para_II Знак,Akapit z listą BS Знак,Bullet1 Знак,Main numbered paragraph Знак,Numbered List Paragraph Знак,List Paragraph11 Знак,List Paragraph (numbered (a)) Знак,Use Case List Paragraph Знак,3 Знак"/>
    <w:link w:val="16"/>
    <w:uiPriority w:val="99"/>
    <w:locked/>
    <w:rsid w:val="00194023"/>
    <w:rPr>
      <w:rFonts w:eastAsia="Times New Roman"/>
      <w:sz w:val="22"/>
      <w:szCs w:val="22"/>
      <w:lang w:val="ru-RU" w:eastAsia="en-US"/>
    </w:rPr>
  </w:style>
  <w:style w:type="paragraph" w:customStyle="1" w:styleId="font5">
    <w:name w:val="font5"/>
    <w:basedOn w:val="a1"/>
    <w:uiPriority w:val="99"/>
    <w:rsid w:val="00FD103F"/>
    <w:pPr>
      <w:spacing w:before="100" w:beforeAutospacing="1" w:after="100" w:afterAutospacing="1" w:line="240" w:lineRule="auto"/>
    </w:pPr>
    <w:rPr>
      <w:rFonts w:ascii="Times New Roman" w:eastAsia="Times New Roman" w:hAnsi="Times New Roman"/>
      <w:color w:val="000000"/>
      <w:lang w:val="uk-UA" w:eastAsia="uk-UA"/>
    </w:rPr>
  </w:style>
  <w:style w:type="paragraph" w:customStyle="1" w:styleId="font6">
    <w:name w:val="font6"/>
    <w:basedOn w:val="a1"/>
    <w:uiPriority w:val="99"/>
    <w:rsid w:val="00FD103F"/>
    <w:pPr>
      <w:spacing w:before="100" w:beforeAutospacing="1" w:after="100" w:afterAutospacing="1" w:line="240" w:lineRule="auto"/>
    </w:pPr>
    <w:rPr>
      <w:rFonts w:ascii="Times New Roman" w:eastAsia="Times New Roman" w:hAnsi="Times New Roman"/>
      <w:color w:val="000000"/>
      <w:sz w:val="20"/>
      <w:szCs w:val="20"/>
      <w:lang w:val="uk-UA" w:eastAsia="uk-UA"/>
    </w:rPr>
  </w:style>
  <w:style w:type="paragraph" w:customStyle="1" w:styleId="font7">
    <w:name w:val="font7"/>
    <w:basedOn w:val="a1"/>
    <w:uiPriority w:val="99"/>
    <w:rsid w:val="00FD103F"/>
    <w:pPr>
      <w:spacing w:before="100" w:beforeAutospacing="1" w:after="100" w:afterAutospacing="1" w:line="240" w:lineRule="auto"/>
    </w:pPr>
    <w:rPr>
      <w:rFonts w:ascii="Times New Roman" w:eastAsia="Times New Roman" w:hAnsi="Times New Roman"/>
      <w:color w:val="FF0000"/>
      <w:lang w:val="uk-UA" w:eastAsia="uk-UA"/>
    </w:rPr>
  </w:style>
  <w:style w:type="paragraph" w:customStyle="1" w:styleId="xl67">
    <w:name w:val="xl67"/>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8">
    <w:name w:val="xl68"/>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69">
    <w:name w:val="xl69"/>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0">
    <w:name w:val="xl70"/>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1">
    <w:name w:val="xl71"/>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2">
    <w:name w:val="xl72"/>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3">
    <w:name w:val="xl73"/>
    <w:basedOn w:val="a1"/>
    <w:uiPriority w:val="99"/>
    <w:rsid w:val="00FD103F"/>
    <w:pPr>
      <w:shd w:val="clear" w:color="000000" w:fill="FFFFFF"/>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74">
    <w:name w:val="xl74"/>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5">
    <w:name w:val="xl75"/>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6">
    <w:name w:val="xl76"/>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7">
    <w:name w:val="xl77"/>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8">
    <w:name w:val="xl78"/>
    <w:basedOn w:val="a1"/>
    <w:uiPriority w:val="99"/>
    <w:rsid w:val="00FD103F"/>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79">
    <w:name w:val="xl79"/>
    <w:basedOn w:val="a1"/>
    <w:uiPriority w:val="99"/>
    <w:rsid w:val="00FD103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80">
    <w:name w:val="xl80"/>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81">
    <w:name w:val="xl81"/>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82">
    <w:name w:val="xl82"/>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83">
    <w:name w:val="xl83"/>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84">
    <w:name w:val="xl84"/>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uk-UA" w:eastAsia="uk-UA"/>
    </w:rPr>
  </w:style>
  <w:style w:type="paragraph" w:customStyle="1" w:styleId="xl85">
    <w:name w:val="xl85"/>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86">
    <w:name w:val="xl86"/>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87">
    <w:name w:val="xl87"/>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88">
    <w:name w:val="xl88"/>
    <w:basedOn w:val="a1"/>
    <w:uiPriority w:val="99"/>
    <w:rsid w:val="00FD103F"/>
    <w:pPr>
      <w:shd w:val="clear" w:color="000000" w:fill="FFFFFF"/>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89">
    <w:name w:val="xl89"/>
    <w:basedOn w:val="a1"/>
    <w:uiPriority w:val="99"/>
    <w:rsid w:val="00FD103F"/>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90">
    <w:name w:val="xl90"/>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91">
    <w:name w:val="xl91"/>
    <w:basedOn w:val="a1"/>
    <w:uiPriority w:val="99"/>
    <w:rsid w:val="00FD1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character" w:customStyle="1" w:styleId="fontstyle01">
    <w:name w:val="fontstyle01"/>
    <w:uiPriority w:val="99"/>
    <w:rsid w:val="00F423FD"/>
    <w:rPr>
      <w:rFonts w:ascii="Times New Roman" w:hAnsi="Times New Roman" w:cs="Times New Roman" w:hint="default"/>
      <w:b/>
      <w:bCs/>
      <w:i w:val="0"/>
      <w:iCs w:val="0"/>
      <w:color w:val="000000"/>
      <w:sz w:val="28"/>
      <w:szCs w:val="28"/>
    </w:rPr>
  </w:style>
  <w:style w:type="paragraph" w:customStyle="1" w:styleId="tj">
    <w:name w:val="tj"/>
    <w:basedOn w:val="a1"/>
    <w:uiPriority w:val="99"/>
    <w:rsid w:val="00D470CA"/>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1">
    <w:name w:val="rvts11"/>
    <w:uiPriority w:val="99"/>
    <w:rsid w:val="00391E7D"/>
  </w:style>
  <w:style w:type="character" w:customStyle="1" w:styleId="rvts15">
    <w:name w:val="rvts15"/>
    <w:uiPriority w:val="99"/>
    <w:rsid w:val="005D7657"/>
  </w:style>
  <w:style w:type="character" w:customStyle="1" w:styleId="FontStyle">
    <w:name w:val="Font Style"/>
    <w:uiPriority w:val="99"/>
    <w:rsid w:val="001C1222"/>
    <w:rPr>
      <w:rFonts w:ascii="Courier New" w:hAnsi="Courier New" w:cs="Courier New" w:hint="default"/>
      <w:color w:val="000000"/>
      <w:sz w:val="20"/>
      <w:szCs w:val="20"/>
    </w:rPr>
  </w:style>
  <w:style w:type="character" w:customStyle="1" w:styleId="ad">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rsid w:val="0059662A"/>
    <w:rPr>
      <w:rFonts w:ascii="Times New Roman" w:eastAsia="Times New Roman" w:hAnsi="Times New Roman"/>
      <w:sz w:val="24"/>
      <w:szCs w:val="24"/>
    </w:rPr>
  </w:style>
  <w:style w:type="character" w:customStyle="1" w:styleId="40">
    <w:name w:val="Заголовок 4 Знак"/>
    <w:link w:val="4"/>
    <w:uiPriority w:val="99"/>
    <w:semiHidden/>
    <w:rsid w:val="004F5D4C"/>
    <w:rPr>
      <w:rFonts w:ascii="Calibri Light" w:eastAsia="Times New Roman" w:hAnsi="Calibri Light" w:cs="Microsoft Uighur"/>
      <w:i/>
      <w:iCs/>
      <w:color w:val="2E74B5"/>
      <w:sz w:val="24"/>
      <w:szCs w:val="24"/>
    </w:rPr>
  </w:style>
  <w:style w:type="numbering" w:customStyle="1" w:styleId="1f">
    <w:name w:val="Немає списку1"/>
    <w:next w:val="a4"/>
    <w:uiPriority w:val="99"/>
    <w:semiHidden/>
    <w:unhideWhenUsed/>
    <w:rsid w:val="004F5D4C"/>
  </w:style>
  <w:style w:type="table" w:customStyle="1" w:styleId="1f0">
    <w:name w:val="Сітка таблиці1"/>
    <w:basedOn w:val="a3"/>
    <w:next w:val="ab"/>
    <w:uiPriority w:val="99"/>
    <w:rsid w:val="004F5D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Стиль1"/>
    <w:basedOn w:val="a1"/>
    <w:autoRedefine/>
    <w:uiPriority w:val="99"/>
    <w:qFormat/>
    <w:rsid w:val="004F5D4C"/>
    <w:pPr>
      <w:spacing w:after="0" w:line="240" w:lineRule="auto"/>
      <w:ind w:firstLine="426"/>
      <w:jc w:val="both"/>
    </w:pPr>
    <w:rPr>
      <w:rFonts w:ascii="Times New Roman" w:hAnsi="Times New Roman"/>
      <w:kern w:val="2"/>
      <w:sz w:val="24"/>
      <w:szCs w:val="24"/>
      <w:lang w:val="uk-UA" w:eastAsia="it-IT"/>
    </w:rPr>
  </w:style>
  <w:style w:type="character" w:customStyle="1" w:styleId="st42">
    <w:name w:val="st42"/>
    <w:uiPriority w:val="99"/>
    <w:rsid w:val="004F5D4C"/>
    <w:rPr>
      <w:color w:val="000000"/>
    </w:rPr>
  </w:style>
  <w:style w:type="paragraph" w:customStyle="1" w:styleId="afff9">
    <w:name w:val="Основной"/>
    <w:basedOn w:val="a1"/>
    <w:uiPriority w:val="99"/>
    <w:rsid w:val="004F5D4C"/>
    <w:pPr>
      <w:spacing w:after="0" w:line="360" w:lineRule="auto"/>
      <w:ind w:firstLine="709"/>
      <w:jc w:val="both"/>
    </w:pPr>
    <w:rPr>
      <w:rFonts w:ascii="Times New Roman" w:eastAsia="SimSun" w:hAnsi="Times New Roman"/>
      <w:sz w:val="28"/>
      <w:szCs w:val="28"/>
      <w:lang w:val="uk-UA" w:eastAsia="ru-RU"/>
    </w:rPr>
  </w:style>
  <w:style w:type="paragraph" w:customStyle="1" w:styleId="Standard">
    <w:name w:val="Standard"/>
    <w:uiPriority w:val="99"/>
    <w:rsid w:val="004F5D4C"/>
    <w:pPr>
      <w:widowControl w:val="0"/>
      <w:suppressAutoHyphens/>
      <w:autoSpaceDN w:val="0"/>
      <w:textAlignment w:val="baseline"/>
    </w:pPr>
    <w:rPr>
      <w:rFonts w:eastAsia="Lucida Sans Unicode" w:cs="Tahoma"/>
      <w:color w:val="000000"/>
      <w:kern w:val="3"/>
      <w:sz w:val="24"/>
      <w:szCs w:val="24"/>
      <w:lang w:val="en-US" w:eastAsia="en-US" w:bidi="en-US"/>
    </w:rPr>
  </w:style>
  <w:style w:type="numbering" w:customStyle="1" w:styleId="2f1">
    <w:name w:val="Немає списку2"/>
    <w:next w:val="a4"/>
    <w:uiPriority w:val="99"/>
    <w:semiHidden/>
    <w:unhideWhenUsed/>
    <w:rsid w:val="00133F9E"/>
  </w:style>
  <w:style w:type="table" w:customStyle="1" w:styleId="2f2">
    <w:name w:val="Сітка таблиці2"/>
    <w:basedOn w:val="a3"/>
    <w:next w:val="ab"/>
    <w:uiPriority w:val="99"/>
    <w:rsid w:val="00133F9E"/>
    <w:pPr>
      <w:ind w:firstLine="567"/>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Заголовок1 Char"/>
    <w:basedOn w:val="a2"/>
    <w:uiPriority w:val="10"/>
    <w:rsid w:val="001B3133"/>
    <w:rPr>
      <w:rFonts w:asciiTheme="majorHAnsi" w:eastAsiaTheme="majorEastAsia" w:hAnsiTheme="majorHAnsi" w:cstheme="majorBidi"/>
      <w:b/>
      <w:bCs/>
      <w:kern w:val="28"/>
      <w:sz w:val="32"/>
      <w:szCs w:val="32"/>
      <w:lang w:eastAsia="en-US"/>
    </w:rPr>
  </w:style>
  <w:style w:type="character" w:customStyle="1" w:styleId="CommentTextChar">
    <w:name w:val="Comment Text Char"/>
    <w:aliases w:val="Знак1 Char"/>
    <w:basedOn w:val="a2"/>
    <w:uiPriority w:val="99"/>
    <w:semiHidden/>
    <w:rsid w:val="001B3133"/>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8221">
      <w:bodyDiv w:val="1"/>
      <w:marLeft w:val="0"/>
      <w:marRight w:val="0"/>
      <w:marTop w:val="0"/>
      <w:marBottom w:val="0"/>
      <w:divBdr>
        <w:top w:val="none" w:sz="0" w:space="0" w:color="auto"/>
        <w:left w:val="none" w:sz="0" w:space="0" w:color="auto"/>
        <w:bottom w:val="none" w:sz="0" w:space="0" w:color="auto"/>
        <w:right w:val="none" w:sz="0" w:space="0" w:color="auto"/>
      </w:divBdr>
    </w:div>
    <w:div w:id="67654682">
      <w:bodyDiv w:val="1"/>
      <w:marLeft w:val="0"/>
      <w:marRight w:val="0"/>
      <w:marTop w:val="0"/>
      <w:marBottom w:val="0"/>
      <w:divBdr>
        <w:top w:val="none" w:sz="0" w:space="0" w:color="auto"/>
        <w:left w:val="none" w:sz="0" w:space="0" w:color="auto"/>
        <w:bottom w:val="none" w:sz="0" w:space="0" w:color="auto"/>
        <w:right w:val="none" w:sz="0" w:space="0" w:color="auto"/>
      </w:divBdr>
    </w:div>
    <w:div w:id="74019060">
      <w:bodyDiv w:val="1"/>
      <w:marLeft w:val="0"/>
      <w:marRight w:val="0"/>
      <w:marTop w:val="0"/>
      <w:marBottom w:val="0"/>
      <w:divBdr>
        <w:top w:val="none" w:sz="0" w:space="0" w:color="auto"/>
        <w:left w:val="none" w:sz="0" w:space="0" w:color="auto"/>
        <w:bottom w:val="none" w:sz="0" w:space="0" w:color="auto"/>
        <w:right w:val="none" w:sz="0" w:space="0" w:color="auto"/>
      </w:divBdr>
    </w:div>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16604685">
      <w:bodyDiv w:val="1"/>
      <w:marLeft w:val="0"/>
      <w:marRight w:val="0"/>
      <w:marTop w:val="0"/>
      <w:marBottom w:val="0"/>
      <w:divBdr>
        <w:top w:val="none" w:sz="0" w:space="0" w:color="auto"/>
        <w:left w:val="none" w:sz="0" w:space="0" w:color="auto"/>
        <w:bottom w:val="none" w:sz="0" w:space="0" w:color="auto"/>
        <w:right w:val="none" w:sz="0" w:space="0" w:color="auto"/>
      </w:divBdr>
    </w:div>
    <w:div w:id="141968777">
      <w:bodyDiv w:val="1"/>
      <w:marLeft w:val="0"/>
      <w:marRight w:val="0"/>
      <w:marTop w:val="0"/>
      <w:marBottom w:val="0"/>
      <w:divBdr>
        <w:top w:val="none" w:sz="0" w:space="0" w:color="auto"/>
        <w:left w:val="none" w:sz="0" w:space="0" w:color="auto"/>
        <w:bottom w:val="none" w:sz="0" w:space="0" w:color="auto"/>
        <w:right w:val="none" w:sz="0" w:space="0" w:color="auto"/>
      </w:divBdr>
    </w:div>
    <w:div w:id="142162981">
      <w:bodyDiv w:val="1"/>
      <w:marLeft w:val="0"/>
      <w:marRight w:val="0"/>
      <w:marTop w:val="0"/>
      <w:marBottom w:val="0"/>
      <w:divBdr>
        <w:top w:val="none" w:sz="0" w:space="0" w:color="auto"/>
        <w:left w:val="none" w:sz="0" w:space="0" w:color="auto"/>
        <w:bottom w:val="none" w:sz="0" w:space="0" w:color="auto"/>
        <w:right w:val="none" w:sz="0" w:space="0" w:color="auto"/>
      </w:divBdr>
    </w:div>
    <w:div w:id="147406097">
      <w:bodyDiv w:val="1"/>
      <w:marLeft w:val="0"/>
      <w:marRight w:val="0"/>
      <w:marTop w:val="0"/>
      <w:marBottom w:val="0"/>
      <w:divBdr>
        <w:top w:val="none" w:sz="0" w:space="0" w:color="auto"/>
        <w:left w:val="none" w:sz="0" w:space="0" w:color="auto"/>
        <w:bottom w:val="none" w:sz="0" w:space="0" w:color="auto"/>
        <w:right w:val="none" w:sz="0" w:space="0" w:color="auto"/>
      </w:divBdr>
    </w:div>
    <w:div w:id="159934677">
      <w:bodyDiv w:val="1"/>
      <w:marLeft w:val="0"/>
      <w:marRight w:val="0"/>
      <w:marTop w:val="0"/>
      <w:marBottom w:val="0"/>
      <w:divBdr>
        <w:top w:val="none" w:sz="0" w:space="0" w:color="auto"/>
        <w:left w:val="none" w:sz="0" w:space="0" w:color="auto"/>
        <w:bottom w:val="none" w:sz="0" w:space="0" w:color="auto"/>
        <w:right w:val="none" w:sz="0" w:space="0" w:color="auto"/>
      </w:divBdr>
    </w:div>
    <w:div w:id="168175301">
      <w:bodyDiv w:val="1"/>
      <w:marLeft w:val="0"/>
      <w:marRight w:val="0"/>
      <w:marTop w:val="0"/>
      <w:marBottom w:val="0"/>
      <w:divBdr>
        <w:top w:val="none" w:sz="0" w:space="0" w:color="auto"/>
        <w:left w:val="none" w:sz="0" w:space="0" w:color="auto"/>
        <w:bottom w:val="none" w:sz="0" w:space="0" w:color="auto"/>
        <w:right w:val="none" w:sz="0" w:space="0" w:color="auto"/>
      </w:divBdr>
    </w:div>
    <w:div w:id="170803259">
      <w:bodyDiv w:val="1"/>
      <w:marLeft w:val="0"/>
      <w:marRight w:val="0"/>
      <w:marTop w:val="0"/>
      <w:marBottom w:val="0"/>
      <w:divBdr>
        <w:top w:val="none" w:sz="0" w:space="0" w:color="auto"/>
        <w:left w:val="none" w:sz="0" w:space="0" w:color="auto"/>
        <w:bottom w:val="none" w:sz="0" w:space="0" w:color="auto"/>
        <w:right w:val="none" w:sz="0" w:space="0" w:color="auto"/>
      </w:divBdr>
    </w:div>
    <w:div w:id="218708431">
      <w:bodyDiv w:val="1"/>
      <w:marLeft w:val="0"/>
      <w:marRight w:val="0"/>
      <w:marTop w:val="0"/>
      <w:marBottom w:val="0"/>
      <w:divBdr>
        <w:top w:val="none" w:sz="0" w:space="0" w:color="auto"/>
        <w:left w:val="none" w:sz="0" w:space="0" w:color="auto"/>
        <w:bottom w:val="none" w:sz="0" w:space="0" w:color="auto"/>
        <w:right w:val="none" w:sz="0" w:space="0" w:color="auto"/>
      </w:divBdr>
    </w:div>
    <w:div w:id="230888009">
      <w:bodyDiv w:val="1"/>
      <w:marLeft w:val="0"/>
      <w:marRight w:val="0"/>
      <w:marTop w:val="0"/>
      <w:marBottom w:val="0"/>
      <w:divBdr>
        <w:top w:val="none" w:sz="0" w:space="0" w:color="auto"/>
        <w:left w:val="none" w:sz="0" w:space="0" w:color="auto"/>
        <w:bottom w:val="none" w:sz="0" w:space="0" w:color="auto"/>
        <w:right w:val="none" w:sz="0" w:space="0" w:color="auto"/>
      </w:divBdr>
    </w:div>
    <w:div w:id="244265888">
      <w:bodyDiv w:val="1"/>
      <w:marLeft w:val="0"/>
      <w:marRight w:val="0"/>
      <w:marTop w:val="0"/>
      <w:marBottom w:val="0"/>
      <w:divBdr>
        <w:top w:val="none" w:sz="0" w:space="0" w:color="auto"/>
        <w:left w:val="none" w:sz="0" w:space="0" w:color="auto"/>
        <w:bottom w:val="none" w:sz="0" w:space="0" w:color="auto"/>
        <w:right w:val="none" w:sz="0" w:space="0" w:color="auto"/>
      </w:divBdr>
    </w:div>
    <w:div w:id="265046721">
      <w:bodyDiv w:val="1"/>
      <w:marLeft w:val="0"/>
      <w:marRight w:val="0"/>
      <w:marTop w:val="0"/>
      <w:marBottom w:val="0"/>
      <w:divBdr>
        <w:top w:val="none" w:sz="0" w:space="0" w:color="auto"/>
        <w:left w:val="none" w:sz="0" w:space="0" w:color="auto"/>
        <w:bottom w:val="none" w:sz="0" w:space="0" w:color="auto"/>
        <w:right w:val="none" w:sz="0" w:space="0" w:color="auto"/>
      </w:divBdr>
    </w:div>
    <w:div w:id="268785102">
      <w:bodyDiv w:val="1"/>
      <w:marLeft w:val="0"/>
      <w:marRight w:val="0"/>
      <w:marTop w:val="0"/>
      <w:marBottom w:val="0"/>
      <w:divBdr>
        <w:top w:val="none" w:sz="0" w:space="0" w:color="auto"/>
        <w:left w:val="none" w:sz="0" w:space="0" w:color="auto"/>
        <w:bottom w:val="none" w:sz="0" w:space="0" w:color="auto"/>
        <w:right w:val="none" w:sz="0" w:space="0" w:color="auto"/>
      </w:divBdr>
    </w:div>
    <w:div w:id="296767752">
      <w:bodyDiv w:val="1"/>
      <w:marLeft w:val="0"/>
      <w:marRight w:val="0"/>
      <w:marTop w:val="0"/>
      <w:marBottom w:val="0"/>
      <w:divBdr>
        <w:top w:val="none" w:sz="0" w:space="0" w:color="auto"/>
        <w:left w:val="none" w:sz="0" w:space="0" w:color="auto"/>
        <w:bottom w:val="none" w:sz="0" w:space="0" w:color="auto"/>
        <w:right w:val="none" w:sz="0" w:space="0" w:color="auto"/>
      </w:divBdr>
    </w:div>
    <w:div w:id="302126191">
      <w:bodyDiv w:val="1"/>
      <w:marLeft w:val="0"/>
      <w:marRight w:val="0"/>
      <w:marTop w:val="0"/>
      <w:marBottom w:val="0"/>
      <w:divBdr>
        <w:top w:val="none" w:sz="0" w:space="0" w:color="auto"/>
        <w:left w:val="none" w:sz="0" w:space="0" w:color="auto"/>
        <w:bottom w:val="none" w:sz="0" w:space="0" w:color="auto"/>
        <w:right w:val="none" w:sz="0" w:space="0" w:color="auto"/>
      </w:divBdr>
    </w:div>
    <w:div w:id="313293913">
      <w:bodyDiv w:val="1"/>
      <w:marLeft w:val="0"/>
      <w:marRight w:val="0"/>
      <w:marTop w:val="0"/>
      <w:marBottom w:val="0"/>
      <w:divBdr>
        <w:top w:val="none" w:sz="0" w:space="0" w:color="auto"/>
        <w:left w:val="none" w:sz="0" w:space="0" w:color="auto"/>
        <w:bottom w:val="none" w:sz="0" w:space="0" w:color="auto"/>
        <w:right w:val="none" w:sz="0" w:space="0" w:color="auto"/>
      </w:divBdr>
    </w:div>
    <w:div w:id="325255680">
      <w:bodyDiv w:val="1"/>
      <w:marLeft w:val="0"/>
      <w:marRight w:val="0"/>
      <w:marTop w:val="0"/>
      <w:marBottom w:val="0"/>
      <w:divBdr>
        <w:top w:val="none" w:sz="0" w:space="0" w:color="auto"/>
        <w:left w:val="none" w:sz="0" w:space="0" w:color="auto"/>
        <w:bottom w:val="none" w:sz="0" w:space="0" w:color="auto"/>
        <w:right w:val="none" w:sz="0" w:space="0" w:color="auto"/>
      </w:divBdr>
    </w:div>
    <w:div w:id="328364641">
      <w:bodyDiv w:val="1"/>
      <w:marLeft w:val="0"/>
      <w:marRight w:val="0"/>
      <w:marTop w:val="0"/>
      <w:marBottom w:val="0"/>
      <w:divBdr>
        <w:top w:val="none" w:sz="0" w:space="0" w:color="auto"/>
        <w:left w:val="none" w:sz="0" w:space="0" w:color="auto"/>
        <w:bottom w:val="none" w:sz="0" w:space="0" w:color="auto"/>
        <w:right w:val="none" w:sz="0" w:space="0" w:color="auto"/>
      </w:divBdr>
    </w:div>
    <w:div w:id="329139827">
      <w:bodyDiv w:val="1"/>
      <w:marLeft w:val="0"/>
      <w:marRight w:val="0"/>
      <w:marTop w:val="0"/>
      <w:marBottom w:val="0"/>
      <w:divBdr>
        <w:top w:val="none" w:sz="0" w:space="0" w:color="auto"/>
        <w:left w:val="none" w:sz="0" w:space="0" w:color="auto"/>
        <w:bottom w:val="none" w:sz="0" w:space="0" w:color="auto"/>
        <w:right w:val="none" w:sz="0" w:space="0" w:color="auto"/>
      </w:divBdr>
    </w:div>
    <w:div w:id="345014075">
      <w:bodyDiv w:val="1"/>
      <w:marLeft w:val="0"/>
      <w:marRight w:val="0"/>
      <w:marTop w:val="0"/>
      <w:marBottom w:val="0"/>
      <w:divBdr>
        <w:top w:val="none" w:sz="0" w:space="0" w:color="auto"/>
        <w:left w:val="none" w:sz="0" w:space="0" w:color="auto"/>
        <w:bottom w:val="none" w:sz="0" w:space="0" w:color="auto"/>
        <w:right w:val="none" w:sz="0" w:space="0" w:color="auto"/>
      </w:divBdr>
    </w:div>
    <w:div w:id="348025996">
      <w:bodyDiv w:val="1"/>
      <w:marLeft w:val="0"/>
      <w:marRight w:val="0"/>
      <w:marTop w:val="0"/>
      <w:marBottom w:val="0"/>
      <w:divBdr>
        <w:top w:val="none" w:sz="0" w:space="0" w:color="auto"/>
        <w:left w:val="none" w:sz="0" w:space="0" w:color="auto"/>
        <w:bottom w:val="none" w:sz="0" w:space="0" w:color="auto"/>
        <w:right w:val="none" w:sz="0" w:space="0" w:color="auto"/>
      </w:divBdr>
    </w:div>
    <w:div w:id="360009940">
      <w:bodyDiv w:val="1"/>
      <w:marLeft w:val="0"/>
      <w:marRight w:val="0"/>
      <w:marTop w:val="0"/>
      <w:marBottom w:val="0"/>
      <w:divBdr>
        <w:top w:val="none" w:sz="0" w:space="0" w:color="auto"/>
        <w:left w:val="none" w:sz="0" w:space="0" w:color="auto"/>
        <w:bottom w:val="none" w:sz="0" w:space="0" w:color="auto"/>
        <w:right w:val="none" w:sz="0" w:space="0" w:color="auto"/>
      </w:divBdr>
    </w:div>
    <w:div w:id="362903800">
      <w:bodyDiv w:val="1"/>
      <w:marLeft w:val="0"/>
      <w:marRight w:val="0"/>
      <w:marTop w:val="0"/>
      <w:marBottom w:val="0"/>
      <w:divBdr>
        <w:top w:val="none" w:sz="0" w:space="0" w:color="auto"/>
        <w:left w:val="none" w:sz="0" w:space="0" w:color="auto"/>
        <w:bottom w:val="none" w:sz="0" w:space="0" w:color="auto"/>
        <w:right w:val="none" w:sz="0" w:space="0" w:color="auto"/>
      </w:divBdr>
    </w:div>
    <w:div w:id="382799186">
      <w:bodyDiv w:val="1"/>
      <w:marLeft w:val="0"/>
      <w:marRight w:val="0"/>
      <w:marTop w:val="0"/>
      <w:marBottom w:val="0"/>
      <w:divBdr>
        <w:top w:val="none" w:sz="0" w:space="0" w:color="auto"/>
        <w:left w:val="none" w:sz="0" w:space="0" w:color="auto"/>
        <w:bottom w:val="none" w:sz="0" w:space="0" w:color="auto"/>
        <w:right w:val="none" w:sz="0" w:space="0" w:color="auto"/>
      </w:divBdr>
    </w:div>
    <w:div w:id="388265635">
      <w:bodyDiv w:val="1"/>
      <w:marLeft w:val="0"/>
      <w:marRight w:val="0"/>
      <w:marTop w:val="0"/>
      <w:marBottom w:val="0"/>
      <w:divBdr>
        <w:top w:val="none" w:sz="0" w:space="0" w:color="auto"/>
        <w:left w:val="none" w:sz="0" w:space="0" w:color="auto"/>
        <w:bottom w:val="none" w:sz="0" w:space="0" w:color="auto"/>
        <w:right w:val="none" w:sz="0" w:space="0" w:color="auto"/>
      </w:divBdr>
    </w:div>
    <w:div w:id="393896984">
      <w:bodyDiv w:val="1"/>
      <w:marLeft w:val="0"/>
      <w:marRight w:val="0"/>
      <w:marTop w:val="0"/>
      <w:marBottom w:val="0"/>
      <w:divBdr>
        <w:top w:val="none" w:sz="0" w:space="0" w:color="auto"/>
        <w:left w:val="none" w:sz="0" w:space="0" w:color="auto"/>
        <w:bottom w:val="none" w:sz="0" w:space="0" w:color="auto"/>
        <w:right w:val="none" w:sz="0" w:space="0" w:color="auto"/>
      </w:divBdr>
    </w:div>
    <w:div w:id="398209571">
      <w:bodyDiv w:val="1"/>
      <w:marLeft w:val="0"/>
      <w:marRight w:val="0"/>
      <w:marTop w:val="0"/>
      <w:marBottom w:val="0"/>
      <w:divBdr>
        <w:top w:val="none" w:sz="0" w:space="0" w:color="auto"/>
        <w:left w:val="none" w:sz="0" w:space="0" w:color="auto"/>
        <w:bottom w:val="none" w:sz="0" w:space="0" w:color="auto"/>
        <w:right w:val="none" w:sz="0" w:space="0" w:color="auto"/>
      </w:divBdr>
    </w:div>
    <w:div w:id="398332903">
      <w:bodyDiv w:val="1"/>
      <w:marLeft w:val="0"/>
      <w:marRight w:val="0"/>
      <w:marTop w:val="0"/>
      <w:marBottom w:val="0"/>
      <w:divBdr>
        <w:top w:val="none" w:sz="0" w:space="0" w:color="auto"/>
        <w:left w:val="none" w:sz="0" w:space="0" w:color="auto"/>
        <w:bottom w:val="none" w:sz="0" w:space="0" w:color="auto"/>
        <w:right w:val="none" w:sz="0" w:space="0" w:color="auto"/>
      </w:divBdr>
    </w:div>
    <w:div w:id="398601606">
      <w:bodyDiv w:val="1"/>
      <w:marLeft w:val="0"/>
      <w:marRight w:val="0"/>
      <w:marTop w:val="0"/>
      <w:marBottom w:val="0"/>
      <w:divBdr>
        <w:top w:val="none" w:sz="0" w:space="0" w:color="auto"/>
        <w:left w:val="none" w:sz="0" w:space="0" w:color="auto"/>
        <w:bottom w:val="none" w:sz="0" w:space="0" w:color="auto"/>
        <w:right w:val="none" w:sz="0" w:space="0" w:color="auto"/>
      </w:divBdr>
    </w:div>
    <w:div w:id="405418949">
      <w:bodyDiv w:val="1"/>
      <w:marLeft w:val="0"/>
      <w:marRight w:val="0"/>
      <w:marTop w:val="0"/>
      <w:marBottom w:val="0"/>
      <w:divBdr>
        <w:top w:val="none" w:sz="0" w:space="0" w:color="auto"/>
        <w:left w:val="none" w:sz="0" w:space="0" w:color="auto"/>
        <w:bottom w:val="none" w:sz="0" w:space="0" w:color="auto"/>
        <w:right w:val="none" w:sz="0" w:space="0" w:color="auto"/>
      </w:divBdr>
    </w:div>
    <w:div w:id="414592263">
      <w:bodyDiv w:val="1"/>
      <w:marLeft w:val="0"/>
      <w:marRight w:val="0"/>
      <w:marTop w:val="0"/>
      <w:marBottom w:val="0"/>
      <w:divBdr>
        <w:top w:val="none" w:sz="0" w:space="0" w:color="auto"/>
        <w:left w:val="none" w:sz="0" w:space="0" w:color="auto"/>
        <w:bottom w:val="none" w:sz="0" w:space="0" w:color="auto"/>
        <w:right w:val="none" w:sz="0" w:space="0" w:color="auto"/>
      </w:divBdr>
    </w:div>
    <w:div w:id="417604258">
      <w:bodyDiv w:val="1"/>
      <w:marLeft w:val="0"/>
      <w:marRight w:val="0"/>
      <w:marTop w:val="0"/>
      <w:marBottom w:val="0"/>
      <w:divBdr>
        <w:top w:val="none" w:sz="0" w:space="0" w:color="auto"/>
        <w:left w:val="none" w:sz="0" w:space="0" w:color="auto"/>
        <w:bottom w:val="none" w:sz="0" w:space="0" w:color="auto"/>
        <w:right w:val="none" w:sz="0" w:space="0" w:color="auto"/>
      </w:divBdr>
    </w:div>
    <w:div w:id="435561817">
      <w:bodyDiv w:val="1"/>
      <w:marLeft w:val="0"/>
      <w:marRight w:val="0"/>
      <w:marTop w:val="0"/>
      <w:marBottom w:val="0"/>
      <w:divBdr>
        <w:top w:val="none" w:sz="0" w:space="0" w:color="auto"/>
        <w:left w:val="none" w:sz="0" w:space="0" w:color="auto"/>
        <w:bottom w:val="none" w:sz="0" w:space="0" w:color="auto"/>
        <w:right w:val="none" w:sz="0" w:space="0" w:color="auto"/>
      </w:divBdr>
    </w:div>
    <w:div w:id="442656208">
      <w:bodyDiv w:val="1"/>
      <w:marLeft w:val="0"/>
      <w:marRight w:val="0"/>
      <w:marTop w:val="0"/>
      <w:marBottom w:val="0"/>
      <w:divBdr>
        <w:top w:val="none" w:sz="0" w:space="0" w:color="auto"/>
        <w:left w:val="none" w:sz="0" w:space="0" w:color="auto"/>
        <w:bottom w:val="none" w:sz="0" w:space="0" w:color="auto"/>
        <w:right w:val="none" w:sz="0" w:space="0" w:color="auto"/>
      </w:divBdr>
    </w:div>
    <w:div w:id="449671703">
      <w:bodyDiv w:val="1"/>
      <w:marLeft w:val="0"/>
      <w:marRight w:val="0"/>
      <w:marTop w:val="0"/>
      <w:marBottom w:val="0"/>
      <w:divBdr>
        <w:top w:val="none" w:sz="0" w:space="0" w:color="auto"/>
        <w:left w:val="none" w:sz="0" w:space="0" w:color="auto"/>
        <w:bottom w:val="none" w:sz="0" w:space="0" w:color="auto"/>
        <w:right w:val="none" w:sz="0" w:space="0" w:color="auto"/>
      </w:divBdr>
    </w:div>
    <w:div w:id="451486968">
      <w:bodyDiv w:val="1"/>
      <w:marLeft w:val="0"/>
      <w:marRight w:val="0"/>
      <w:marTop w:val="0"/>
      <w:marBottom w:val="0"/>
      <w:divBdr>
        <w:top w:val="none" w:sz="0" w:space="0" w:color="auto"/>
        <w:left w:val="none" w:sz="0" w:space="0" w:color="auto"/>
        <w:bottom w:val="none" w:sz="0" w:space="0" w:color="auto"/>
        <w:right w:val="none" w:sz="0" w:space="0" w:color="auto"/>
      </w:divBdr>
    </w:div>
    <w:div w:id="455293016">
      <w:bodyDiv w:val="1"/>
      <w:marLeft w:val="0"/>
      <w:marRight w:val="0"/>
      <w:marTop w:val="0"/>
      <w:marBottom w:val="0"/>
      <w:divBdr>
        <w:top w:val="none" w:sz="0" w:space="0" w:color="auto"/>
        <w:left w:val="none" w:sz="0" w:space="0" w:color="auto"/>
        <w:bottom w:val="none" w:sz="0" w:space="0" w:color="auto"/>
        <w:right w:val="none" w:sz="0" w:space="0" w:color="auto"/>
      </w:divBdr>
    </w:div>
    <w:div w:id="466552533">
      <w:bodyDiv w:val="1"/>
      <w:marLeft w:val="0"/>
      <w:marRight w:val="0"/>
      <w:marTop w:val="0"/>
      <w:marBottom w:val="0"/>
      <w:divBdr>
        <w:top w:val="none" w:sz="0" w:space="0" w:color="auto"/>
        <w:left w:val="none" w:sz="0" w:space="0" w:color="auto"/>
        <w:bottom w:val="none" w:sz="0" w:space="0" w:color="auto"/>
        <w:right w:val="none" w:sz="0" w:space="0" w:color="auto"/>
      </w:divBdr>
    </w:div>
    <w:div w:id="480737975">
      <w:bodyDiv w:val="1"/>
      <w:marLeft w:val="0"/>
      <w:marRight w:val="0"/>
      <w:marTop w:val="0"/>
      <w:marBottom w:val="0"/>
      <w:divBdr>
        <w:top w:val="none" w:sz="0" w:space="0" w:color="auto"/>
        <w:left w:val="none" w:sz="0" w:space="0" w:color="auto"/>
        <w:bottom w:val="none" w:sz="0" w:space="0" w:color="auto"/>
        <w:right w:val="none" w:sz="0" w:space="0" w:color="auto"/>
      </w:divBdr>
    </w:div>
    <w:div w:id="491483666">
      <w:bodyDiv w:val="1"/>
      <w:marLeft w:val="0"/>
      <w:marRight w:val="0"/>
      <w:marTop w:val="0"/>
      <w:marBottom w:val="0"/>
      <w:divBdr>
        <w:top w:val="none" w:sz="0" w:space="0" w:color="auto"/>
        <w:left w:val="none" w:sz="0" w:space="0" w:color="auto"/>
        <w:bottom w:val="none" w:sz="0" w:space="0" w:color="auto"/>
        <w:right w:val="none" w:sz="0" w:space="0" w:color="auto"/>
      </w:divBdr>
    </w:div>
    <w:div w:id="494419045">
      <w:bodyDiv w:val="1"/>
      <w:marLeft w:val="0"/>
      <w:marRight w:val="0"/>
      <w:marTop w:val="0"/>
      <w:marBottom w:val="0"/>
      <w:divBdr>
        <w:top w:val="none" w:sz="0" w:space="0" w:color="auto"/>
        <w:left w:val="none" w:sz="0" w:space="0" w:color="auto"/>
        <w:bottom w:val="none" w:sz="0" w:space="0" w:color="auto"/>
        <w:right w:val="none" w:sz="0" w:space="0" w:color="auto"/>
      </w:divBdr>
    </w:div>
    <w:div w:id="494805926">
      <w:bodyDiv w:val="1"/>
      <w:marLeft w:val="0"/>
      <w:marRight w:val="0"/>
      <w:marTop w:val="0"/>
      <w:marBottom w:val="0"/>
      <w:divBdr>
        <w:top w:val="none" w:sz="0" w:space="0" w:color="auto"/>
        <w:left w:val="none" w:sz="0" w:space="0" w:color="auto"/>
        <w:bottom w:val="none" w:sz="0" w:space="0" w:color="auto"/>
        <w:right w:val="none" w:sz="0" w:space="0" w:color="auto"/>
      </w:divBdr>
    </w:div>
    <w:div w:id="500974339">
      <w:bodyDiv w:val="1"/>
      <w:marLeft w:val="0"/>
      <w:marRight w:val="0"/>
      <w:marTop w:val="0"/>
      <w:marBottom w:val="0"/>
      <w:divBdr>
        <w:top w:val="none" w:sz="0" w:space="0" w:color="auto"/>
        <w:left w:val="none" w:sz="0" w:space="0" w:color="auto"/>
        <w:bottom w:val="none" w:sz="0" w:space="0" w:color="auto"/>
        <w:right w:val="none" w:sz="0" w:space="0" w:color="auto"/>
      </w:divBdr>
    </w:div>
    <w:div w:id="527529233">
      <w:bodyDiv w:val="1"/>
      <w:marLeft w:val="0"/>
      <w:marRight w:val="0"/>
      <w:marTop w:val="0"/>
      <w:marBottom w:val="0"/>
      <w:divBdr>
        <w:top w:val="none" w:sz="0" w:space="0" w:color="auto"/>
        <w:left w:val="none" w:sz="0" w:space="0" w:color="auto"/>
        <w:bottom w:val="none" w:sz="0" w:space="0" w:color="auto"/>
        <w:right w:val="none" w:sz="0" w:space="0" w:color="auto"/>
      </w:divBdr>
    </w:div>
    <w:div w:id="532235596">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37934987">
      <w:bodyDiv w:val="1"/>
      <w:marLeft w:val="0"/>
      <w:marRight w:val="0"/>
      <w:marTop w:val="0"/>
      <w:marBottom w:val="0"/>
      <w:divBdr>
        <w:top w:val="none" w:sz="0" w:space="0" w:color="auto"/>
        <w:left w:val="none" w:sz="0" w:space="0" w:color="auto"/>
        <w:bottom w:val="none" w:sz="0" w:space="0" w:color="auto"/>
        <w:right w:val="none" w:sz="0" w:space="0" w:color="auto"/>
      </w:divBdr>
    </w:div>
    <w:div w:id="542640773">
      <w:bodyDiv w:val="1"/>
      <w:marLeft w:val="0"/>
      <w:marRight w:val="0"/>
      <w:marTop w:val="0"/>
      <w:marBottom w:val="0"/>
      <w:divBdr>
        <w:top w:val="none" w:sz="0" w:space="0" w:color="auto"/>
        <w:left w:val="none" w:sz="0" w:space="0" w:color="auto"/>
        <w:bottom w:val="none" w:sz="0" w:space="0" w:color="auto"/>
        <w:right w:val="none" w:sz="0" w:space="0" w:color="auto"/>
      </w:divBdr>
    </w:div>
    <w:div w:id="547305046">
      <w:bodyDiv w:val="1"/>
      <w:marLeft w:val="0"/>
      <w:marRight w:val="0"/>
      <w:marTop w:val="0"/>
      <w:marBottom w:val="0"/>
      <w:divBdr>
        <w:top w:val="none" w:sz="0" w:space="0" w:color="auto"/>
        <w:left w:val="none" w:sz="0" w:space="0" w:color="auto"/>
        <w:bottom w:val="none" w:sz="0" w:space="0" w:color="auto"/>
        <w:right w:val="none" w:sz="0" w:space="0" w:color="auto"/>
      </w:divBdr>
    </w:div>
    <w:div w:id="582178646">
      <w:bodyDiv w:val="1"/>
      <w:marLeft w:val="0"/>
      <w:marRight w:val="0"/>
      <w:marTop w:val="0"/>
      <w:marBottom w:val="0"/>
      <w:divBdr>
        <w:top w:val="none" w:sz="0" w:space="0" w:color="auto"/>
        <w:left w:val="none" w:sz="0" w:space="0" w:color="auto"/>
        <w:bottom w:val="none" w:sz="0" w:space="0" w:color="auto"/>
        <w:right w:val="none" w:sz="0" w:space="0" w:color="auto"/>
      </w:divBdr>
    </w:div>
    <w:div w:id="585770219">
      <w:bodyDiv w:val="1"/>
      <w:marLeft w:val="0"/>
      <w:marRight w:val="0"/>
      <w:marTop w:val="0"/>
      <w:marBottom w:val="0"/>
      <w:divBdr>
        <w:top w:val="none" w:sz="0" w:space="0" w:color="auto"/>
        <w:left w:val="none" w:sz="0" w:space="0" w:color="auto"/>
        <w:bottom w:val="none" w:sz="0" w:space="0" w:color="auto"/>
        <w:right w:val="none" w:sz="0" w:space="0" w:color="auto"/>
      </w:divBdr>
    </w:div>
    <w:div w:id="624969564">
      <w:bodyDiv w:val="1"/>
      <w:marLeft w:val="0"/>
      <w:marRight w:val="0"/>
      <w:marTop w:val="0"/>
      <w:marBottom w:val="0"/>
      <w:divBdr>
        <w:top w:val="none" w:sz="0" w:space="0" w:color="auto"/>
        <w:left w:val="none" w:sz="0" w:space="0" w:color="auto"/>
        <w:bottom w:val="none" w:sz="0" w:space="0" w:color="auto"/>
        <w:right w:val="none" w:sz="0" w:space="0" w:color="auto"/>
      </w:divBdr>
    </w:div>
    <w:div w:id="627441770">
      <w:bodyDiv w:val="1"/>
      <w:marLeft w:val="0"/>
      <w:marRight w:val="0"/>
      <w:marTop w:val="0"/>
      <w:marBottom w:val="0"/>
      <w:divBdr>
        <w:top w:val="none" w:sz="0" w:space="0" w:color="auto"/>
        <w:left w:val="none" w:sz="0" w:space="0" w:color="auto"/>
        <w:bottom w:val="none" w:sz="0" w:space="0" w:color="auto"/>
        <w:right w:val="none" w:sz="0" w:space="0" w:color="auto"/>
      </w:divBdr>
    </w:div>
    <w:div w:id="637416883">
      <w:bodyDiv w:val="1"/>
      <w:marLeft w:val="0"/>
      <w:marRight w:val="0"/>
      <w:marTop w:val="0"/>
      <w:marBottom w:val="0"/>
      <w:divBdr>
        <w:top w:val="none" w:sz="0" w:space="0" w:color="auto"/>
        <w:left w:val="none" w:sz="0" w:space="0" w:color="auto"/>
        <w:bottom w:val="none" w:sz="0" w:space="0" w:color="auto"/>
        <w:right w:val="none" w:sz="0" w:space="0" w:color="auto"/>
      </w:divBdr>
    </w:div>
    <w:div w:id="659187927">
      <w:bodyDiv w:val="1"/>
      <w:marLeft w:val="0"/>
      <w:marRight w:val="0"/>
      <w:marTop w:val="0"/>
      <w:marBottom w:val="0"/>
      <w:divBdr>
        <w:top w:val="none" w:sz="0" w:space="0" w:color="auto"/>
        <w:left w:val="none" w:sz="0" w:space="0" w:color="auto"/>
        <w:bottom w:val="none" w:sz="0" w:space="0" w:color="auto"/>
        <w:right w:val="none" w:sz="0" w:space="0" w:color="auto"/>
      </w:divBdr>
    </w:div>
    <w:div w:id="668753273">
      <w:bodyDiv w:val="1"/>
      <w:marLeft w:val="0"/>
      <w:marRight w:val="0"/>
      <w:marTop w:val="0"/>
      <w:marBottom w:val="0"/>
      <w:divBdr>
        <w:top w:val="none" w:sz="0" w:space="0" w:color="auto"/>
        <w:left w:val="none" w:sz="0" w:space="0" w:color="auto"/>
        <w:bottom w:val="none" w:sz="0" w:space="0" w:color="auto"/>
        <w:right w:val="none" w:sz="0" w:space="0" w:color="auto"/>
      </w:divBdr>
    </w:div>
    <w:div w:id="675112284">
      <w:bodyDiv w:val="1"/>
      <w:marLeft w:val="0"/>
      <w:marRight w:val="0"/>
      <w:marTop w:val="0"/>
      <w:marBottom w:val="0"/>
      <w:divBdr>
        <w:top w:val="none" w:sz="0" w:space="0" w:color="auto"/>
        <w:left w:val="none" w:sz="0" w:space="0" w:color="auto"/>
        <w:bottom w:val="none" w:sz="0" w:space="0" w:color="auto"/>
        <w:right w:val="none" w:sz="0" w:space="0" w:color="auto"/>
      </w:divBdr>
    </w:div>
    <w:div w:id="675380952">
      <w:bodyDiv w:val="1"/>
      <w:marLeft w:val="0"/>
      <w:marRight w:val="0"/>
      <w:marTop w:val="0"/>
      <w:marBottom w:val="0"/>
      <w:divBdr>
        <w:top w:val="none" w:sz="0" w:space="0" w:color="auto"/>
        <w:left w:val="none" w:sz="0" w:space="0" w:color="auto"/>
        <w:bottom w:val="none" w:sz="0" w:space="0" w:color="auto"/>
        <w:right w:val="none" w:sz="0" w:space="0" w:color="auto"/>
      </w:divBdr>
    </w:div>
    <w:div w:id="745228496">
      <w:bodyDiv w:val="1"/>
      <w:marLeft w:val="0"/>
      <w:marRight w:val="0"/>
      <w:marTop w:val="0"/>
      <w:marBottom w:val="0"/>
      <w:divBdr>
        <w:top w:val="none" w:sz="0" w:space="0" w:color="auto"/>
        <w:left w:val="none" w:sz="0" w:space="0" w:color="auto"/>
        <w:bottom w:val="none" w:sz="0" w:space="0" w:color="auto"/>
        <w:right w:val="none" w:sz="0" w:space="0" w:color="auto"/>
      </w:divBdr>
    </w:div>
    <w:div w:id="758912525">
      <w:bodyDiv w:val="1"/>
      <w:marLeft w:val="0"/>
      <w:marRight w:val="0"/>
      <w:marTop w:val="0"/>
      <w:marBottom w:val="0"/>
      <w:divBdr>
        <w:top w:val="none" w:sz="0" w:space="0" w:color="auto"/>
        <w:left w:val="none" w:sz="0" w:space="0" w:color="auto"/>
        <w:bottom w:val="none" w:sz="0" w:space="0" w:color="auto"/>
        <w:right w:val="none" w:sz="0" w:space="0" w:color="auto"/>
      </w:divBdr>
    </w:div>
    <w:div w:id="760027195">
      <w:bodyDiv w:val="1"/>
      <w:marLeft w:val="0"/>
      <w:marRight w:val="0"/>
      <w:marTop w:val="0"/>
      <w:marBottom w:val="0"/>
      <w:divBdr>
        <w:top w:val="none" w:sz="0" w:space="0" w:color="auto"/>
        <w:left w:val="none" w:sz="0" w:space="0" w:color="auto"/>
        <w:bottom w:val="none" w:sz="0" w:space="0" w:color="auto"/>
        <w:right w:val="none" w:sz="0" w:space="0" w:color="auto"/>
      </w:divBdr>
    </w:div>
    <w:div w:id="762145066">
      <w:bodyDiv w:val="1"/>
      <w:marLeft w:val="0"/>
      <w:marRight w:val="0"/>
      <w:marTop w:val="0"/>
      <w:marBottom w:val="0"/>
      <w:divBdr>
        <w:top w:val="none" w:sz="0" w:space="0" w:color="auto"/>
        <w:left w:val="none" w:sz="0" w:space="0" w:color="auto"/>
        <w:bottom w:val="none" w:sz="0" w:space="0" w:color="auto"/>
        <w:right w:val="none" w:sz="0" w:space="0" w:color="auto"/>
      </w:divBdr>
    </w:div>
    <w:div w:id="775635630">
      <w:bodyDiv w:val="1"/>
      <w:marLeft w:val="0"/>
      <w:marRight w:val="0"/>
      <w:marTop w:val="0"/>
      <w:marBottom w:val="0"/>
      <w:divBdr>
        <w:top w:val="none" w:sz="0" w:space="0" w:color="auto"/>
        <w:left w:val="none" w:sz="0" w:space="0" w:color="auto"/>
        <w:bottom w:val="none" w:sz="0" w:space="0" w:color="auto"/>
        <w:right w:val="none" w:sz="0" w:space="0" w:color="auto"/>
      </w:divBdr>
    </w:div>
    <w:div w:id="779227254">
      <w:bodyDiv w:val="1"/>
      <w:marLeft w:val="0"/>
      <w:marRight w:val="0"/>
      <w:marTop w:val="0"/>
      <w:marBottom w:val="0"/>
      <w:divBdr>
        <w:top w:val="none" w:sz="0" w:space="0" w:color="auto"/>
        <w:left w:val="none" w:sz="0" w:space="0" w:color="auto"/>
        <w:bottom w:val="none" w:sz="0" w:space="0" w:color="auto"/>
        <w:right w:val="none" w:sz="0" w:space="0" w:color="auto"/>
      </w:divBdr>
    </w:div>
    <w:div w:id="787774300">
      <w:bodyDiv w:val="1"/>
      <w:marLeft w:val="0"/>
      <w:marRight w:val="0"/>
      <w:marTop w:val="0"/>
      <w:marBottom w:val="0"/>
      <w:divBdr>
        <w:top w:val="none" w:sz="0" w:space="0" w:color="auto"/>
        <w:left w:val="none" w:sz="0" w:space="0" w:color="auto"/>
        <w:bottom w:val="none" w:sz="0" w:space="0" w:color="auto"/>
        <w:right w:val="none" w:sz="0" w:space="0" w:color="auto"/>
      </w:divBdr>
    </w:div>
    <w:div w:id="808017049">
      <w:bodyDiv w:val="1"/>
      <w:marLeft w:val="0"/>
      <w:marRight w:val="0"/>
      <w:marTop w:val="0"/>
      <w:marBottom w:val="0"/>
      <w:divBdr>
        <w:top w:val="none" w:sz="0" w:space="0" w:color="auto"/>
        <w:left w:val="none" w:sz="0" w:space="0" w:color="auto"/>
        <w:bottom w:val="none" w:sz="0" w:space="0" w:color="auto"/>
        <w:right w:val="none" w:sz="0" w:space="0" w:color="auto"/>
      </w:divBdr>
    </w:div>
    <w:div w:id="826628321">
      <w:bodyDiv w:val="1"/>
      <w:marLeft w:val="0"/>
      <w:marRight w:val="0"/>
      <w:marTop w:val="0"/>
      <w:marBottom w:val="0"/>
      <w:divBdr>
        <w:top w:val="none" w:sz="0" w:space="0" w:color="auto"/>
        <w:left w:val="none" w:sz="0" w:space="0" w:color="auto"/>
        <w:bottom w:val="none" w:sz="0" w:space="0" w:color="auto"/>
        <w:right w:val="none" w:sz="0" w:space="0" w:color="auto"/>
      </w:divBdr>
    </w:div>
    <w:div w:id="864831373">
      <w:bodyDiv w:val="1"/>
      <w:marLeft w:val="0"/>
      <w:marRight w:val="0"/>
      <w:marTop w:val="0"/>
      <w:marBottom w:val="0"/>
      <w:divBdr>
        <w:top w:val="none" w:sz="0" w:space="0" w:color="auto"/>
        <w:left w:val="none" w:sz="0" w:space="0" w:color="auto"/>
        <w:bottom w:val="none" w:sz="0" w:space="0" w:color="auto"/>
        <w:right w:val="none" w:sz="0" w:space="0" w:color="auto"/>
      </w:divBdr>
    </w:div>
    <w:div w:id="870072945">
      <w:bodyDiv w:val="1"/>
      <w:marLeft w:val="0"/>
      <w:marRight w:val="0"/>
      <w:marTop w:val="0"/>
      <w:marBottom w:val="0"/>
      <w:divBdr>
        <w:top w:val="none" w:sz="0" w:space="0" w:color="auto"/>
        <w:left w:val="none" w:sz="0" w:space="0" w:color="auto"/>
        <w:bottom w:val="none" w:sz="0" w:space="0" w:color="auto"/>
        <w:right w:val="none" w:sz="0" w:space="0" w:color="auto"/>
      </w:divBdr>
    </w:div>
    <w:div w:id="904923465">
      <w:bodyDiv w:val="1"/>
      <w:marLeft w:val="0"/>
      <w:marRight w:val="0"/>
      <w:marTop w:val="0"/>
      <w:marBottom w:val="0"/>
      <w:divBdr>
        <w:top w:val="none" w:sz="0" w:space="0" w:color="auto"/>
        <w:left w:val="none" w:sz="0" w:space="0" w:color="auto"/>
        <w:bottom w:val="none" w:sz="0" w:space="0" w:color="auto"/>
        <w:right w:val="none" w:sz="0" w:space="0" w:color="auto"/>
      </w:divBdr>
    </w:div>
    <w:div w:id="924072954">
      <w:bodyDiv w:val="1"/>
      <w:marLeft w:val="0"/>
      <w:marRight w:val="0"/>
      <w:marTop w:val="0"/>
      <w:marBottom w:val="0"/>
      <w:divBdr>
        <w:top w:val="none" w:sz="0" w:space="0" w:color="auto"/>
        <w:left w:val="none" w:sz="0" w:space="0" w:color="auto"/>
        <w:bottom w:val="none" w:sz="0" w:space="0" w:color="auto"/>
        <w:right w:val="none" w:sz="0" w:space="0" w:color="auto"/>
      </w:divBdr>
    </w:div>
    <w:div w:id="926159583">
      <w:bodyDiv w:val="1"/>
      <w:marLeft w:val="0"/>
      <w:marRight w:val="0"/>
      <w:marTop w:val="0"/>
      <w:marBottom w:val="0"/>
      <w:divBdr>
        <w:top w:val="none" w:sz="0" w:space="0" w:color="auto"/>
        <w:left w:val="none" w:sz="0" w:space="0" w:color="auto"/>
        <w:bottom w:val="none" w:sz="0" w:space="0" w:color="auto"/>
        <w:right w:val="none" w:sz="0" w:space="0" w:color="auto"/>
      </w:divBdr>
    </w:div>
    <w:div w:id="935408120">
      <w:bodyDiv w:val="1"/>
      <w:marLeft w:val="0"/>
      <w:marRight w:val="0"/>
      <w:marTop w:val="0"/>
      <w:marBottom w:val="0"/>
      <w:divBdr>
        <w:top w:val="none" w:sz="0" w:space="0" w:color="auto"/>
        <w:left w:val="none" w:sz="0" w:space="0" w:color="auto"/>
        <w:bottom w:val="none" w:sz="0" w:space="0" w:color="auto"/>
        <w:right w:val="none" w:sz="0" w:space="0" w:color="auto"/>
      </w:divBdr>
    </w:div>
    <w:div w:id="953248899">
      <w:bodyDiv w:val="1"/>
      <w:marLeft w:val="0"/>
      <w:marRight w:val="0"/>
      <w:marTop w:val="0"/>
      <w:marBottom w:val="0"/>
      <w:divBdr>
        <w:top w:val="none" w:sz="0" w:space="0" w:color="auto"/>
        <w:left w:val="none" w:sz="0" w:space="0" w:color="auto"/>
        <w:bottom w:val="none" w:sz="0" w:space="0" w:color="auto"/>
        <w:right w:val="none" w:sz="0" w:space="0" w:color="auto"/>
      </w:divBdr>
    </w:div>
    <w:div w:id="962224698">
      <w:bodyDiv w:val="1"/>
      <w:marLeft w:val="0"/>
      <w:marRight w:val="0"/>
      <w:marTop w:val="0"/>
      <w:marBottom w:val="0"/>
      <w:divBdr>
        <w:top w:val="none" w:sz="0" w:space="0" w:color="auto"/>
        <w:left w:val="none" w:sz="0" w:space="0" w:color="auto"/>
        <w:bottom w:val="none" w:sz="0" w:space="0" w:color="auto"/>
        <w:right w:val="none" w:sz="0" w:space="0" w:color="auto"/>
      </w:divBdr>
    </w:div>
    <w:div w:id="979842336">
      <w:bodyDiv w:val="1"/>
      <w:marLeft w:val="0"/>
      <w:marRight w:val="0"/>
      <w:marTop w:val="0"/>
      <w:marBottom w:val="0"/>
      <w:divBdr>
        <w:top w:val="none" w:sz="0" w:space="0" w:color="auto"/>
        <w:left w:val="none" w:sz="0" w:space="0" w:color="auto"/>
        <w:bottom w:val="none" w:sz="0" w:space="0" w:color="auto"/>
        <w:right w:val="none" w:sz="0" w:space="0" w:color="auto"/>
      </w:divBdr>
    </w:div>
    <w:div w:id="985159260">
      <w:bodyDiv w:val="1"/>
      <w:marLeft w:val="0"/>
      <w:marRight w:val="0"/>
      <w:marTop w:val="0"/>
      <w:marBottom w:val="0"/>
      <w:divBdr>
        <w:top w:val="none" w:sz="0" w:space="0" w:color="auto"/>
        <w:left w:val="none" w:sz="0" w:space="0" w:color="auto"/>
        <w:bottom w:val="none" w:sz="0" w:space="0" w:color="auto"/>
        <w:right w:val="none" w:sz="0" w:space="0" w:color="auto"/>
      </w:divBdr>
    </w:div>
    <w:div w:id="991953727">
      <w:bodyDiv w:val="1"/>
      <w:marLeft w:val="0"/>
      <w:marRight w:val="0"/>
      <w:marTop w:val="0"/>
      <w:marBottom w:val="0"/>
      <w:divBdr>
        <w:top w:val="none" w:sz="0" w:space="0" w:color="auto"/>
        <w:left w:val="none" w:sz="0" w:space="0" w:color="auto"/>
        <w:bottom w:val="none" w:sz="0" w:space="0" w:color="auto"/>
        <w:right w:val="none" w:sz="0" w:space="0" w:color="auto"/>
      </w:divBdr>
    </w:div>
    <w:div w:id="1018508063">
      <w:bodyDiv w:val="1"/>
      <w:marLeft w:val="0"/>
      <w:marRight w:val="0"/>
      <w:marTop w:val="0"/>
      <w:marBottom w:val="0"/>
      <w:divBdr>
        <w:top w:val="none" w:sz="0" w:space="0" w:color="auto"/>
        <w:left w:val="none" w:sz="0" w:space="0" w:color="auto"/>
        <w:bottom w:val="none" w:sz="0" w:space="0" w:color="auto"/>
        <w:right w:val="none" w:sz="0" w:space="0" w:color="auto"/>
      </w:divBdr>
    </w:div>
    <w:div w:id="1033267768">
      <w:bodyDiv w:val="1"/>
      <w:marLeft w:val="0"/>
      <w:marRight w:val="0"/>
      <w:marTop w:val="0"/>
      <w:marBottom w:val="0"/>
      <w:divBdr>
        <w:top w:val="none" w:sz="0" w:space="0" w:color="auto"/>
        <w:left w:val="none" w:sz="0" w:space="0" w:color="auto"/>
        <w:bottom w:val="none" w:sz="0" w:space="0" w:color="auto"/>
        <w:right w:val="none" w:sz="0" w:space="0" w:color="auto"/>
      </w:divBdr>
    </w:div>
    <w:div w:id="1033992813">
      <w:bodyDiv w:val="1"/>
      <w:marLeft w:val="0"/>
      <w:marRight w:val="0"/>
      <w:marTop w:val="0"/>
      <w:marBottom w:val="0"/>
      <w:divBdr>
        <w:top w:val="none" w:sz="0" w:space="0" w:color="auto"/>
        <w:left w:val="none" w:sz="0" w:space="0" w:color="auto"/>
        <w:bottom w:val="none" w:sz="0" w:space="0" w:color="auto"/>
        <w:right w:val="none" w:sz="0" w:space="0" w:color="auto"/>
      </w:divBdr>
    </w:div>
    <w:div w:id="1041783967">
      <w:bodyDiv w:val="1"/>
      <w:marLeft w:val="0"/>
      <w:marRight w:val="0"/>
      <w:marTop w:val="0"/>
      <w:marBottom w:val="0"/>
      <w:divBdr>
        <w:top w:val="none" w:sz="0" w:space="0" w:color="auto"/>
        <w:left w:val="none" w:sz="0" w:space="0" w:color="auto"/>
        <w:bottom w:val="none" w:sz="0" w:space="0" w:color="auto"/>
        <w:right w:val="none" w:sz="0" w:space="0" w:color="auto"/>
      </w:divBdr>
    </w:div>
    <w:div w:id="1057509491">
      <w:bodyDiv w:val="1"/>
      <w:marLeft w:val="0"/>
      <w:marRight w:val="0"/>
      <w:marTop w:val="0"/>
      <w:marBottom w:val="0"/>
      <w:divBdr>
        <w:top w:val="none" w:sz="0" w:space="0" w:color="auto"/>
        <w:left w:val="none" w:sz="0" w:space="0" w:color="auto"/>
        <w:bottom w:val="none" w:sz="0" w:space="0" w:color="auto"/>
        <w:right w:val="none" w:sz="0" w:space="0" w:color="auto"/>
      </w:divBdr>
    </w:div>
    <w:div w:id="1060900851">
      <w:bodyDiv w:val="1"/>
      <w:marLeft w:val="0"/>
      <w:marRight w:val="0"/>
      <w:marTop w:val="0"/>
      <w:marBottom w:val="0"/>
      <w:divBdr>
        <w:top w:val="none" w:sz="0" w:space="0" w:color="auto"/>
        <w:left w:val="none" w:sz="0" w:space="0" w:color="auto"/>
        <w:bottom w:val="none" w:sz="0" w:space="0" w:color="auto"/>
        <w:right w:val="none" w:sz="0" w:space="0" w:color="auto"/>
      </w:divBdr>
    </w:div>
    <w:div w:id="1085151259">
      <w:bodyDiv w:val="1"/>
      <w:marLeft w:val="0"/>
      <w:marRight w:val="0"/>
      <w:marTop w:val="0"/>
      <w:marBottom w:val="0"/>
      <w:divBdr>
        <w:top w:val="none" w:sz="0" w:space="0" w:color="auto"/>
        <w:left w:val="none" w:sz="0" w:space="0" w:color="auto"/>
        <w:bottom w:val="none" w:sz="0" w:space="0" w:color="auto"/>
        <w:right w:val="none" w:sz="0" w:space="0" w:color="auto"/>
      </w:divBdr>
    </w:div>
    <w:div w:id="1100564319">
      <w:bodyDiv w:val="1"/>
      <w:marLeft w:val="0"/>
      <w:marRight w:val="0"/>
      <w:marTop w:val="0"/>
      <w:marBottom w:val="0"/>
      <w:divBdr>
        <w:top w:val="none" w:sz="0" w:space="0" w:color="auto"/>
        <w:left w:val="none" w:sz="0" w:space="0" w:color="auto"/>
        <w:bottom w:val="none" w:sz="0" w:space="0" w:color="auto"/>
        <w:right w:val="none" w:sz="0" w:space="0" w:color="auto"/>
      </w:divBdr>
    </w:div>
    <w:div w:id="1123307380">
      <w:bodyDiv w:val="1"/>
      <w:marLeft w:val="0"/>
      <w:marRight w:val="0"/>
      <w:marTop w:val="0"/>
      <w:marBottom w:val="0"/>
      <w:divBdr>
        <w:top w:val="none" w:sz="0" w:space="0" w:color="auto"/>
        <w:left w:val="none" w:sz="0" w:space="0" w:color="auto"/>
        <w:bottom w:val="none" w:sz="0" w:space="0" w:color="auto"/>
        <w:right w:val="none" w:sz="0" w:space="0" w:color="auto"/>
      </w:divBdr>
    </w:div>
    <w:div w:id="1160461310">
      <w:bodyDiv w:val="1"/>
      <w:marLeft w:val="0"/>
      <w:marRight w:val="0"/>
      <w:marTop w:val="0"/>
      <w:marBottom w:val="0"/>
      <w:divBdr>
        <w:top w:val="none" w:sz="0" w:space="0" w:color="auto"/>
        <w:left w:val="none" w:sz="0" w:space="0" w:color="auto"/>
        <w:bottom w:val="none" w:sz="0" w:space="0" w:color="auto"/>
        <w:right w:val="none" w:sz="0" w:space="0" w:color="auto"/>
      </w:divBdr>
    </w:div>
    <w:div w:id="1171020455">
      <w:bodyDiv w:val="1"/>
      <w:marLeft w:val="0"/>
      <w:marRight w:val="0"/>
      <w:marTop w:val="0"/>
      <w:marBottom w:val="0"/>
      <w:divBdr>
        <w:top w:val="none" w:sz="0" w:space="0" w:color="auto"/>
        <w:left w:val="none" w:sz="0" w:space="0" w:color="auto"/>
        <w:bottom w:val="none" w:sz="0" w:space="0" w:color="auto"/>
        <w:right w:val="none" w:sz="0" w:space="0" w:color="auto"/>
      </w:divBdr>
    </w:div>
    <w:div w:id="1176338266">
      <w:bodyDiv w:val="1"/>
      <w:marLeft w:val="0"/>
      <w:marRight w:val="0"/>
      <w:marTop w:val="0"/>
      <w:marBottom w:val="0"/>
      <w:divBdr>
        <w:top w:val="none" w:sz="0" w:space="0" w:color="auto"/>
        <w:left w:val="none" w:sz="0" w:space="0" w:color="auto"/>
        <w:bottom w:val="none" w:sz="0" w:space="0" w:color="auto"/>
        <w:right w:val="none" w:sz="0" w:space="0" w:color="auto"/>
      </w:divBdr>
    </w:div>
    <w:div w:id="1177034057">
      <w:bodyDiv w:val="1"/>
      <w:marLeft w:val="0"/>
      <w:marRight w:val="0"/>
      <w:marTop w:val="0"/>
      <w:marBottom w:val="0"/>
      <w:divBdr>
        <w:top w:val="none" w:sz="0" w:space="0" w:color="auto"/>
        <w:left w:val="none" w:sz="0" w:space="0" w:color="auto"/>
        <w:bottom w:val="none" w:sz="0" w:space="0" w:color="auto"/>
        <w:right w:val="none" w:sz="0" w:space="0" w:color="auto"/>
      </w:divBdr>
    </w:div>
    <w:div w:id="1183863743">
      <w:bodyDiv w:val="1"/>
      <w:marLeft w:val="0"/>
      <w:marRight w:val="0"/>
      <w:marTop w:val="0"/>
      <w:marBottom w:val="0"/>
      <w:divBdr>
        <w:top w:val="none" w:sz="0" w:space="0" w:color="auto"/>
        <w:left w:val="none" w:sz="0" w:space="0" w:color="auto"/>
        <w:bottom w:val="none" w:sz="0" w:space="0" w:color="auto"/>
        <w:right w:val="none" w:sz="0" w:space="0" w:color="auto"/>
      </w:divBdr>
    </w:div>
    <w:div w:id="1198196645">
      <w:bodyDiv w:val="1"/>
      <w:marLeft w:val="0"/>
      <w:marRight w:val="0"/>
      <w:marTop w:val="0"/>
      <w:marBottom w:val="0"/>
      <w:divBdr>
        <w:top w:val="none" w:sz="0" w:space="0" w:color="auto"/>
        <w:left w:val="none" w:sz="0" w:space="0" w:color="auto"/>
        <w:bottom w:val="none" w:sz="0" w:space="0" w:color="auto"/>
        <w:right w:val="none" w:sz="0" w:space="0" w:color="auto"/>
      </w:divBdr>
    </w:div>
    <w:div w:id="1198202985">
      <w:bodyDiv w:val="1"/>
      <w:marLeft w:val="0"/>
      <w:marRight w:val="0"/>
      <w:marTop w:val="0"/>
      <w:marBottom w:val="0"/>
      <w:divBdr>
        <w:top w:val="none" w:sz="0" w:space="0" w:color="auto"/>
        <w:left w:val="none" w:sz="0" w:space="0" w:color="auto"/>
        <w:bottom w:val="none" w:sz="0" w:space="0" w:color="auto"/>
        <w:right w:val="none" w:sz="0" w:space="0" w:color="auto"/>
      </w:divBdr>
    </w:div>
    <w:div w:id="1201161585">
      <w:bodyDiv w:val="1"/>
      <w:marLeft w:val="0"/>
      <w:marRight w:val="0"/>
      <w:marTop w:val="0"/>
      <w:marBottom w:val="0"/>
      <w:divBdr>
        <w:top w:val="none" w:sz="0" w:space="0" w:color="auto"/>
        <w:left w:val="none" w:sz="0" w:space="0" w:color="auto"/>
        <w:bottom w:val="none" w:sz="0" w:space="0" w:color="auto"/>
        <w:right w:val="none" w:sz="0" w:space="0" w:color="auto"/>
      </w:divBdr>
    </w:div>
    <w:div w:id="1212301588">
      <w:bodyDiv w:val="1"/>
      <w:marLeft w:val="0"/>
      <w:marRight w:val="0"/>
      <w:marTop w:val="0"/>
      <w:marBottom w:val="0"/>
      <w:divBdr>
        <w:top w:val="none" w:sz="0" w:space="0" w:color="auto"/>
        <w:left w:val="none" w:sz="0" w:space="0" w:color="auto"/>
        <w:bottom w:val="none" w:sz="0" w:space="0" w:color="auto"/>
        <w:right w:val="none" w:sz="0" w:space="0" w:color="auto"/>
      </w:divBdr>
    </w:div>
    <w:div w:id="1218739895">
      <w:bodyDiv w:val="1"/>
      <w:marLeft w:val="0"/>
      <w:marRight w:val="0"/>
      <w:marTop w:val="0"/>
      <w:marBottom w:val="0"/>
      <w:divBdr>
        <w:top w:val="none" w:sz="0" w:space="0" w:color="auto"/>
        <w:left w:val="none" w:sz="0" w:space="0" w:color="auto"/>
        <w:bottom w:val="none" w:sz="0" w:space="0" w:color="auto"/>
        <w:right w:val="none" w:sz="0" w:space="0" w:color="auto"/>
      </w:divBdr>
    </w:div>
    <w:div w:id="1247491873">
      <w:bodyDiv w:val="1"/>
      <w:marLeft w:val="0"/>
      <w:marRight w:val="0"/>
      <w:marTop w:val="0"/>
      <w:marBottom w:val="0"/>
      <w:divBdr>
        <w:top w:val="none" w:sz="0" w:space="0" w:color="auto"/>
        <w:left w:val="none" w:sz="0" w:space="0" w:color="auto"/>
        <w:bottom w:val="none" w:sz="0" w:space="0" w:color="auto"/>
        <w:right w:val="none" w:sz="0" w:space="0" w:color="auto"/>
      </w:divBdr>
    </w:div>
    <w:div w:id="1267039037">
      <w:bodyDiv w:val="1"/>
      <w:marLeft w:val="0"/>
      <w:marRight w:val="0"/>
      <w:marTop w:val="0"/>
      <w:marBottom w:val="0"/>
      <w:divBdr>
        <w:top w:val="none" w:sz="0" w:space="0" w:color="auto"/>
        <w:left w:val="none" w:sz="0" w:space="0" w:color="auto"/>
        <w:bottom w:val="none" w:sz="0" w:space="0" w:color="auto"/>
        <w:right w:val="none" w:sz="0" w:space="0" w:color="auto"/>
      </w:divBdr>
    </w:div>
    <w:div w:id="1268389622">
      <w:bodyDiv w:val="1"/>
      <w:marLeft w:val="0"/>
      <w:marRight w:val="0"/>
      <w:marTop w:val="0"/>
      <w:marBottom w:val="0"/>
      <w:divBdr>
        <w:top w:val="none" w:sz="0" w:space="0" w:color="auto"/>
        <w:left w:val="none" w:sz="0" w:space="0" w:color="auto"/>
        <w:bottom w:val="none" w:sz="0" w:space="0" w:color="auto"/>
        <w:right w:val="none" w:sz="0" w:space="0" w:color="auto"/>
      </w:divBdr>
    </w:div>
    <w:div w:id="1290891948">
      <w:bodyDiv w:val="1"/>
      <w:marLeft w:val="0"/>
      <w:marRight w:val="0"/>
      <w:marTop w:val="0"/>
      <w:marBottom w:val="0"/>
      <w:divBdr>
        <w:top w:val="none" w:sz="0" w:space="0" w:color="auto"/>
        <w:left w:val="none" w:sz="0" w:space="0" w:color="auto"/>
        <w:bottom w:val="none" w:sz="0" w:space="0" w:color="auto"/>
        <w:right w:val="none" w:sz="0" w:space="0" w:color="auto"/>
      </w:divBdr>
    </w:div>
    <w:div w:id="1296327913">
      <w:bodyDiv w:val="1"/>
      <w:marLeft w:val="0"/>
      <w:marRight w:val="0"/>
      <w:marTop w:val="0"/>
      <w:marBottom w:val="0"/>
      <w:divBdr>
        <w:top w:val="none" w:sz="0" w:space="0" w:color="auto"/>
        <w:left w:val="none" w:sz="0" w:space="0" w:color="auto"/>
        <w:bottom w:val="none" w:sz="0" w:space="0" w:color="auto"/>
        <w:right w:val="none" w:sz="0" w:space="0" w:color="auto"/>
      </w:divBdr>
    </w:div>
    <w:div w:id="1297416913">
      <w:bodyDiv w:val="1"/>
      <w:marLeft w:val="0"/>
      <w:marRight w:val="0"/>
      <w:marTop w:val="0"/>
      <w:marBottom w:val="0"/>
      <w:divBdr>
        <w:top w:val="none" w:sz="0" w:space="0" w:color="auto"/>
        <w:left w:val="none" w:sz="0" w:space="0" w:color="auto"/>
        <w:bottom w:val="none" w:sz="0" w:space="0" w:color="auto"/>
        <w:right w:val="none" w:sz="0" w:space="0" w:color="auto"/>
      </w:divBdr>
    </w:div>
    <w:div w:id="1297830539">
      <w:bodyDiv w:val="1"/>
      <w:marLeft w:val="0"/>
      <w:marRight w:val="0"/>
      <w:marTop w:val="0"/>
      <w:marBottom w:val="0"/>
      <w:divBdr>
        <w:top w:val="none" w:sz="0" w:space="0" w:color="auto"/>
        <w:left w:val="none" w:sz="0" w:space="0" w:color="auto"/>
        <w:bottom w:val="none" w:sz="0" w:space="0" w:color="auto"/>
        <w:right w:val="none" w:sz="0" w:space="0" w:color="auto"/>
      </w:divBdr>
    </w:div>
    <w:div w:id="1300181996">
      <w:bodyDiv w:val="1"/>
      <w:marLeft w:val="0"/>
      <w:marRight w:val="0"/>
      <w:marTop w:val="0"/>
      <w:marBottom w:val="0"/>
      <w:divBdr>
        <w:top w:val="none" w:sz="0" w:space="0" w:color="auto"/>
        <w:left w:val="none" w:sz="0" w:space="0" w:color="auto"/>
        <w:bottom w:val="none" w:sz="0" w:space="0" w:color="auto"/>
        <w:right w:val="none" w:sz="0" w:space="0" w:color="auto"/>
      </w:divBdr>
    </w:div>
    <w:div w:id="1308127565">
      <w:bodyDiv w:val="1"/>
      <w:marLeft w:val="0"/>
      <w:marRight w:val="0"/>
      <w:marTop w:val="0"/>
      <w:marBottom w:val="0"/>
      <w:divBdr>
        <w:top w:val="none" w:sz="0" w:space="0" w:color="auto"/>
        <w:left w:val="none" w:sz="0" w:space="0" w:color="auto"/>
        <w:bottom w:val="none" w:sz="0" w:space="0" w:color="auto"/>
        <w:right w:val="none" w:sz="0" w:space="0" w:color="auto"/>
      </w:divBdr>
    </w:div>
    <w:div w:id="1311978826">
      <w:bodyDiv w:val="1"/>
      <w:marLeft w:val="0"/>
      <w:marRight w:val="0"/>
      <w:marTop w:val="0"/>
      <w:marBottom w:val="0"/>
      <w:divBdr>
        <w:top w:val="none" w:sz="0" w:space="0" w:color="auto"/>
        <w:left w:val="none" w:sz="0" w:space="0" w:color="auto"/>
        <w:bottom w:val="none" w:sz="0" w:space="0" w:color="auto"/>
        <w:right w:val="none" w:sz="0" w:space="0" w:color="auto"/>
      </w:divBdr>
    </w:div>
    <w:div w:id="1312909643">
      <w:bodyDiv w:val="1"/>
      <w:marLeft w:val="0"/>
      <w:marRight w:val="0"/>
      <w:marTop w:val="0"/>
      <w:marBottom w:val="0"/>
      <w:divBdr>
        <w:top w:val="none" w:sz="0" w:space="0" w:color="auto"/>
        <w:left w:val="none" w:sz="0" w:space="0" w:color="auto"/>
        <w:bottom w:val="none" w:sz="0" w:space="0" w:color="auto"/>
        <w:right w:val="none" w:sz="0" w:space="0" w:color="auto"/>
      </w:divBdr>
    </w:div>
    <w:div w:id="1315720648">
      <w:bodyDiv w:val="1"/>
      <w:marLeft w:val="0"/>
      <w:marRight w:val="0"/>
      <w:marTop w:val="0"/>
      <w:marBottom w:val="0"/>
      <w:divBdr>
        <w:top w:val="none" w:sz="0" w:space="0" w:color="auto"/>
        <w:left w:val="none" w:sz="0" w:space="0" w:color="auto"/>
        <w:bottom w:val="none" w:sz="0" w:space="0" w:color="auto"/>
        <w:right w:val="none" w:sz="0" w:space="0" w:color="auto"/>
      </w:divBdr>
    </w:div>
    <w:div w:id="1321815078">
      <w:bodyDiv w:val="1"/>
      <w:marLeft w:val="0"/>
      <w:marRight w:val="0"/>
      <w:marTop w:val="0"/>
      <w:marBottom w:val="0"/>
      <w:divBdr>
        <w:top w:val="none" w:sz="0" w:space="0" w:color="auto"/>
        <w:left w:val="none" w:sz="0" w:space="0" w:color="auto"/>
        <w:bottom w:val="none" w:sz="0" w:space="0" w:color="auto"/>
        <w:right w:val="none" w:sz="0" w:space="0" w:color="auto"/>
      </w:divBdr>
    </w:div>
    <w:div w:id="1332678940">
      <w:bodyDiv w:val="1"/>
      <w:marLeft w:val="0"/>
      <w:marRight w:val="0"/>
      <w:marTop w:val="0"/>
      <w:marBottom w:val="0"/>
      <w:divBdr>
        <w:top w:val="none" w:sz="0" w:space="0" w:color="auto"/>
        <w:left w:val="none" w:sz="0" w:space="0" w:color="auto"/>
        <w:bottom w:val="none" w:sz="0" w:space="0" w:color="auto"/>
        <w:right w:val="none" w:sz="0" w:space="0" w:color="auto"/>
      </w:divBdr>
    </w:div>
    <w:div w:id="1334649129">
      <w:bodyDiv w:val="1"/>
      <w:marLeft w:val="0"/>
      <w:marRight w:val="0"/>
      <w:marTop w:val="0"/>
      <w:marBottom w:val="0"/>
      <w:divBdr>
        <w:top w:val="none" w:sz="0" w:space="0" w:color="auto"/>
        <w:left w:val="none" w:sz="0" w:space="0" w:color="auto"/>
        <w:bottom w:val="none" w:sz="0" w:space="0" w:color="auto"/>
        <w:right w:val="none" w:sz="0" w:space="0" w:color="auto"/>
      </w:divBdr>
    </w:div>
    <w:div w:id="1353997188">
      <w:bodyDiv w:val="1"/>
      <w:marLeft w:val="0"/>
      <w:marRight w:val="0"/>
      <w:marTop w:val="0"/>
      <w:marBottom w:val="0"/>
      <w:divBdr>
        <w:top w:val="none" w:sz="0" w:space="0" w:color="auto"/>
        <w:left w:val="none" w:sz="0" w:space="0" w:color="auto"/>
        <w:bottom w:val="none" w:sz="0" w:space="0" w:color="auto"/>
        <w:right w:val="none" w:sz="0" w:space="0" w:color="auto"/>
      </w:divBdr>
    </w:div>
    <w:div w:id="1361970490">
      <w:bodyDiv w:val="1"/>
      <w:marLeft w:val="0"/>
      <w:marRight w:val="0"/>
      <w:marTop w:val="0"/>
      <w:marBottom w:val="0"/>
      <w:divBdr>
        <w:top w:val="none" w:sz="0" w:space="0" w:color="auto"/>
        <w:left w:val="none" w:sz="0" w:space="0" w:color="auto"/>
        <w:bottom w:val="none" w:sz="0" w:space="0" w:color="auto"/>
        <w:right w:val="none" w:sz="0" w:space="0" w:color="auto"/>
      </w:divBdr>
    </w:div>
    <w:div w:id="1372924317">
      <w:bodyDiv w:val="1"/>
      <w:marLeft w:val="0"/>
      <w:marRight w:val="0"/>
      <w:marTop w:val="0"/>
      <w:marBottom w:val="0"/>
      <w:divBdr>
        <w:top w:val="none" w:sz="0" w:space="0" w:color="auto"/>
        <w:left w:val="none" w:sz="0" w:space="0" w:color="auto"/>
        <w:bottom w:val="none" w:sz="0" w:space="0" w:color="auto"/>
        <w:right w:val="none" w:sz="0" w:space="0" w:color="auto"/>
      </w:divBdr>
    </w:div>
    <w:div w:id="1382631561">
      <w:bodyDiv w:val="1"/>
      <w:marLeft w:val="0"/>
      <w:marRight w:val="0"/>
      <w:marTop w:val="0"/>
      <w:marBottom w:val="0"/>
      <w:divBdr>
        <w:top w:val="none" w:sz="0" w:space="0" w:color="auto"/>
        <w:left w:val="none" w:sz="0" w:space="0" w:color="auto"/>
        <w:bottom w:val="none" w:sz="0" w:space="0" w:color="auto"/>
        <w:right w:val="none" w:sz="0" w:space="0" w:color="auto"/>
      </w:divBdr>
    </w:div>
    <w:div w:id="1391540099">
      <w:bodyDiv w:val="1"/>
      <w:marLeft w:val="0"/>
      <w:marRight w:val="0"/>
      <w:marTop w:val="0"/>
      <w:marBottom w:val="0"/>
      <w:divBdr>
        <w:top w:val="none" w:sz="0" w:space="0" w:color="auto"/>
        <w:left w:val="none" w:sz="0" w:space="0" w:color="auto"/>
        <w:bottom w:val="none" w:sz="0" w:space="0" w:color="auto"/>
        <w:right w:val="none" w:sz="0" w:space="0" w:color="auto"/>
      </w:divBdr>
    </w:div>
    <w:div w:id="1393652465">
      <w:bodyDiv w:val="1"/>
      <w:marLeft w:val="0"/>
      <w:marRight w:val="0"/>
      <w:marTop w:val="0"/>
      <w:marBottom w:val="0"/>
      <w:divBdr>
        <w:top w:val="none" w:sz="0" w:space="0" w:color="auto"/>
        <w:left w:val="none" w:sz="0" w:space="0" w:color="auto"/>
        <w:bottom w:val="none" w:sz="0" w:space="0" w:color="auto"/>
        <w:right w:val="none" w:sz="0" w:space="0" w:color="auto"/>
      </w:divBdr>
    </w:div>
    <w:div w:id="1395084575">
      <w:bodyDiv w:val="1"/>
      <w:marLeft w:val="0"/>
      <w:marRight w:val="0"/>
      <w:marTop w:val="0"/>
      <w:marBottom w:val="0"/>
      <w:divBdr>
        <w:top w:val="none" w:sz="0" w:space="0" w:color="auto"/>
        <w:left w:val="none" w:sz="0" w:space="0" w:color="auto"/>
        <w:bottom w:val="none" w:sz="0" w:space="0" w:color="auto"/>
        <w:right w:val="none" w:sz="0" w:space="0" w:color="auto"/>
      </w:divBdr>
    </w:div>
    <w:div w:id="1421756242">
      <w:bodyDiv w:val="1"/>
      <w:marLeft w:val="0"/>
      <w:marRight w:val="0"/>
      <w:marTop w:val="0"/>
      <w:marBottom w:val="0"/>
      <w:divBdr>
        <w:top w:val="none" w:sz="0" w:space="0" w:color="auto"/>
        <w:left w:val="none" w:sz="0" w:space="0" w:color="auto"/>
        <w:bottom w:val="none" w:sz="0" w:space="0" w:color="auto"/>
        <w:right w:val="none" w:sz="0" w:space="0" w:color="auto"/>
      </w:divBdr>
    </w:div>
    <w:div w:id="1422094942">
      <w:bodyDiv w:val="1"/>
      <w:marLeft w:val="0"/>
      <w:marRight w:val="0"/>
      <w:marTop w:val="0"/>
      <w:marBottom w:val="0"/>
      <w:divBdr>
        <w:top w:val="none" w:sz="0" w:space="0" w:color="auto"/>
        <w:left w:val="none" w:sz="0" w:space="0" w:color="auto"/>
        <w:bottom w:val="none" w:sz="0" w:space="0" w:color="auto"/>
        <w:right w:val="none" w:sz="0" w:space="0" w:color="auto"/>
      </w:divBdr>
    </w:div>
    <w:div w:id="1441028065">
      <w:bodyDiv w:val="1"/>
      <w:marLeft w:val="0"/>
      <w:marRight w:val="0"/>
      <w:marTop w:val="0"/>
      <w:marBottom w:val="0"/>
      <w:divBdr>
        <w:top w:val="none" w:sz="0" w:space="0" w:color="auto"/>
        <w:left w:val="none" w:sz="0" w:space="0" w:color="auto"/>
        <w:bottom w:val="none" w:sz="0" w:space="0" w:color="auto"/>
        <w:right w:val="none" w:sz="0" w:space="0" w:color="auto"/>
      </w:divBdr>
    </w:div>
    <w:div w:id="1448618133">
      <w:bodyDiv w:val="1"/>
      <w:marLeft w:val="0"/>
      <w:marRight w:val="0"/>
      <w:marTop w:val="0"/>
      <w:marBottom w:val="0"/>
      <w:divBdr>
        <w:top w:val="none" w:sz="0" w:space="0" w:color="auto"/>
        <w:left w:val="none" w:sz="0" w:space="0" w:color="auto"/>
        <w:bottom w:val="none" w:sz="0" w:space="0" w:color="auto"/>
        <w:right w:val="none" w:sz="0" w:space="0" w:color="auto"/>
      </w:divBdr>
    </w:div>
    <w:div w:id="1482774680">
      <w:bodyDiv w:val="1"/>
      <w:marLeft w:val="0"/>
      <w:marRight w:val="0"/>
      <w:marTop w:val="0"/>
      <w:marBottom w:val="0"/>
      <w:divBdr>
        <w:top w:val="none" w:sz="0" w:space="0" w:color="auto"/>
        <w:left w:val="none" w:sz="0" w:space="0" w:color="auto"/>
        <w:bottom w:val="none" w:sz="0" w:space="0" w:color="auto"/>
        <w:right w:val="none" w:sz="0" w:space="0" w:color="auto"/>
      </w:divBdr>
    </w:div>
    <w:div w:id="1494301554">
      <w:bodyDiv w:val="1"/>
      <w:marLeft w:val="0"/>
      <w:marRight w:val="0"/>
      <w:marTop w:val="0"/>
      <w:marBottom w:val="0"/>
      <w:divBdr>
        <w:top w:val="none" w:sz="0" w:space="0" w:color="auto"/>
        <w:left w:val="none" w:sz="0" w:space="0" w:color="auto"/>
        <w:bottom w:val="none" w:sz="0" w:space="0" w:color="auto"/>
        <w:right w:val="none" w:sz="0" w:space="0" w:color="auto"/>
      </w:divBdr>
    </w:div>
    <w:div w:id="1498769401">
      <w:bodyDiv w:val="1"/>
      <w:marLeft w:val="0"/>
      <w:marRight w:val="0"/>
      <w:marTop w:val="0"/>
      <w:marBottom w:val="0"/>
      <w:divBdr>
        <w:top w:val="none" w:sz="0" w:space="0" w:color="auto"/>
        <w:left w:val="none" w:sz="0" w:space="0" w:color="auto"/>
        <w:bottom w:val="none" w:sz="0" w:space="0" w:color="auto"/>
        <w:right w:val="none" w:sz="0" w:space="0" w:color="auto"/>
      </w:divBdr>
    </w:div>
    <w:div w:id="1501383630">
      <w:bodyDiv w:val="1"/>
      <w:marLeft w:val="0"/>
      <w:marRight w:val="0"/>
      <w:marTop w:val="0"/>
      <w:marBottom w:val="0"/>
      <w:divBdr>
        <w:top w:val="none" w:sz="0" w:space="0" w:color="auto"/>
        <w:left w:val="none" w:sz="0" w:space="0" w:color="auto"/>
        <w:bottom w:val="none" w:sz="0" w:space="0" w:color="auto"/>
        <w:right w:val="none" w:sz="0" w:space="0" w:color="auto"/>
      </w:divBdr>
    </w:div>
    <w:div w:id="1512601631">
      <w:bodyDiv w:val="1"/>
      <w:marLeft w:val="0"/>
      <w:marRight w:val="0"/>
      <w:marTop w:val="0"/>
      <w:marBottom w:val="0"/>
      <w:divBdr>
        <w:top w:val="none" w:sz="0" w:space="0" w:color="auto"/>
        <w:left w:val="none" w:sz="0" w:space="0" w:color="auto"/>
        <w:bottom w:val="none" w:sz="0" w:space="0" w:color="auto"/>
        <w:right w:val="none" w:sz="0" w:space="0" w:color="auto"/>
      </w:divBdr>
    </w:div>
    <w:div w:id="1517618854">
      <w:bodyDiv w:val="1"/>
      <w:marLeft w:val="0"/>
      <w:marRight w:val="0"/>
      <w:marTop w:val="0"/>
      <w:marBottom w:val="0"/>
      <w:divBdr>
        <w:top w:val="none" w:sz="0" w:space="0" w:color="auto"/>
        <w:left w:val="none" w:sz="0" w:space="0" w:color="auto"/>
        <w:bottom w:val="none" w:sz="0" w:space="0" w:color="auto"/>
        <w:right w:val="none" w:sz="0" w:space="0" w:color="auto"/>
      </w:divBdr>
    </w:div>
    <w:div w:id="1539052495">
      <w:bodyDiv w:val="1"/>
      <w:marLeft w:val="0"/>
      <w:marRight w:val="0"/>
      <w:marTop w:val="0"/>
      <w:marBottom w:val="0"/>
      <w:divBdr>
        <w:top w:val="none" w:sz="0" w:space="0" w:color="auto"/>
        <w:left w:val="none" w:sz="0" w:space="0" w:color="auto"/>
        <w:bottom w:val="none" w:sz="0" w:space="0" w:color="auto"/>
        <w:right w:val="none" w:sz="0" w:space="0" w:color="auto"/>
      </w:divBdr>
    </w:div>
    <w:div w:id="1544714442">
      <w:bodyDiv w:val="1"/>
      <w:marLeft w:val="0"/>
      <w:marRight w:val="0"/>
      <w:marTop w:val="0"/>
      <w:marBottom w:val="0"/>
      <w:divBdr>
        <w:top w:val="none" w:sz="0" w:space="0" w:color="auto"/>
        <w:left w:val="none" w:sz="0" w:space="0" w:color="auto"/>
        <w:bottom w:val="none" w:sz="0" w:space="0" w:color="auto"/>
        <w:right w:val="none" w:sz="0" w:space="0" w:color="auto"/>
      </w:divBdr>
    </w:div>
    <w:div w:id="1552156105">
      <w:bodyDiv w:val="1"/>
      <w:marLeft w:val="0"/>
      <w:marRight w:val="0"/>
      <w:marTop w:val="0"/>
      <w:marBottom w:val="0"/>
      <w:divBdr>
        <w:top w:val="none" w:sz="0" w:space="0" w:color="auto"/>
        <w:left w:val="none" w:sz="0" w:space="0" w:color="auto"/>
        <w:bottom w:val="none" w:sz="0" w:space="0" w:color="auto"/>
        <w:right w:val="none" w:sz="0" w:space="0" w:color="auto"/>
      </w:divBdr>
    </w:div>
    <w:div w:id="1559314562">
      <w:bodyDiv w:val="1"/>
      <w:marLeft w:val="0"/>
      <w:marRight w:val="0"/>
      <w:marTop w:val="0"/>
      <w:marBottom w:val="0"/>
      <w:divBdr>
        <w:top w:val="none" w:sz="0" w:space="0" w:color="auto"/>
        <w:left w:val="none" w:sz="0" w:space="0" w:color="auto"/>
        <w:bottom w:val="none" w:sz="0" w:space="0" w:color="auto"/>
        <w:right w:val="none" w:sz="0" w:space="0" w:color="auto"/>
      </w:divBdr>
    </w:div>
    <w:div w:id="1562399508">
      <w:bodyDiv w:val="1"/>
      <w:marLeft w:val="0"/>
      <w:marRight w:val="0"/>
      <w:marTop w:val="0"/>
      <w:marBottom w:val="0"/>
      <w:divBdr>
        <w:top w:val="none" w:sz="0" w:space="0" w:color="auto"/>
        <w:left w:val="none" w:sz="0" w:space="0" w:color="auto"/>
        <w:bottom w:val="none" w:sz="0" w:space="0" w:color="auto"/>
        <w:right w:val="none" w:sz="0" w:space="0" w:color="auto"/>
      </w:divBdr>
    </w:div>
    <w:div w:id="1564365558">
      <w:bodyDiv w:val="1"/>
      <w:marLeft w:val="0"/>
      <w:marRight w:val="0"/>
      <w:marTop w:val="0"/>
      <w:marBottom w:val="0"/>
      <w:divBdr>
        <w:top w:val="none" w:sz="0" w:space="0" w:color="auto"/>
        <w:left w:val="none" w:sz="0" w:space="0" w:color="auto"/>
        <w:bottom w:val="none" w:sz="0" w:space="0" w:color="auto"/>
        <w:right w:val="none" w:sz="0" w:space="0" w:color="auto"/>
      </w:divBdr>
    </w:div>
    <w:div w:id="1587569223">
      <w:bodyDiv w:val="1"/>
      <w:marLeft w:val="0"/>
      <w:marRight w:val="0"/>
      <w:marTop w:val="0"/>
      <w:marBottom w:val="0"/>
      <w:divBdr>
        <w:top w:val="none" w:sz="0" w:space="0" w:color="auto"/>
        <w:left w:val="none" w:sz="0" w:space="0" w:color="auto"/>
        <w:bottom w:val="none" w:sz="0" w:space="0" w:color="auto"/>
        <w:right w:val="none" w:sz="0" w:space="0" w:color="auto"/>
      </w:divBdr>
    </w:div>
    <w:div w:id="1590263749">
      <w:bodyDiv w:val="1"/>
      <w:marLeft w:val="0"/>
      <w:marRight w:val="0"/>
      <w:marTop w:val="0"/>
      <w:marBottom w:val="0"/>
      <w:divBdr>
        <w:top w:val="none" w:sz="0" w:space="0" w:color="auto"/>
        <w:left w:val="none" w:sz="0" w:space="0" w:color="auto"/>
        <w:bottom w:val="none" w:sz="0" w:space="0" w:color="auto"/>
        <w:right w:val="none" w:sz="0" w:space="0" w:color="auto"/>
      </w:divBdr>
    </w:div>
    <w:div w:id="1614248290">
      <w:bodyDiv w:val="1"/>
      <w:marLeft w:val="0"/>
      <w:marRight w:val="0"/>
      <w:marTop w:val="0"/>
      <w:marBottom w:val="0"/>
      <w:divBdr>
        <w:top w:val="none" w:sz="0" w:space="0" w:color="auto"/>
        <w:left w:val="none" w:sz="0" w:space="0" w:color="auto"/>
        <w:bottom w:val="none" w:sz="0" w:space="0" w:color="auto"/>
        <w:right w:val="none" w:sz="0" w:space="0" w:color="auto"/>
      </w:divBdr>
    </w:div>
    <w:div w:id="1634292841">
      <w:bodyDiv w:val="1"/>
      <w:marLeft w:val="0"/>
      <w:marRight w:val="0"/>
      <w:marTop w:val="0"/>
      <w:marBottom w:val="0"/>
      <w:divBdr>
        <w:top w:val="none" w:sz="0" w:space="0" w:color="auto"/>
        <w:left w:val="none" w:sz="0" w:space="0" w:color="auto"/>
        <w:bottom w:val="none" w:sz="0" w:space="0" w:color="auto"/>
        <w:right w:val="none" w:sz="0" w:space="0" w:color="auto"/>
      </w:divBdr>
    </w:div>
    <w:div w:id="1634484887">
      <w:bodyDiv w:val="1"/>
      <w:marLeft w:val="0"/>
      <w:marRight w:val="0"/>
      <w:marTop w:val="0"/>
      <w:marBottom w:val="0"/>
      <w:divBdr>
        <w:top w:val="none" w:sz="0" w:space="0" w:color="auto"/>
        <w:left w:val="none" w:sz="0" w:space="0" w:color="auto"/>
        <w:bottom w:val="none" w:sz="0" w:space="0" w:color="auto"/>
        <w:right w:val="none" w:sz="0" w:space="0" w:color="auto"/>
      </w:divBdr>
    </w:div>
    <w:div w:id="1638536272">
      <w:bodyDiv w:val="1"/>
      <w:marLeft w:val="0"/>
      <w:marRight w:val="0"/>
      <w:marTop w:val="0"/>
      <w:marBottom w:val="0"/>
      <w:divBdr>
        <w:top w:val="none" w:sz="0" w:space="0" w:color="auto"/>
        <w:left w:val="none" w:sz="0" w:space="0" w:color="auto"/>
        <w:bottom w:val="none" w:sz="0" w:space="0" w:color="auto"/>
        <w:right w:val="none" w:sz="0" w:space="0" w:color="auto"/>
      </w:divBdr>
    </w:div>
    <w:div w:id="1639409086">
      <w:bodyDiv w:val="1"/>
      <w:marLeft w:val="0"/>
      <w:marRight w:val="0"/>
      <w:marTop w:val="0"/>
      <w:marBottom w:val="0"/>
      <w:divBdr>
        <w:top w:val="none" w:sz="0" w:space="0" w:color="auto"/>
        <w:left w:val="none" w:sz="0" w:space="0" w:color="auto"/>
        <w:bottom w:val="none" w:sz="0" w:space="0" w:color="auto"/>
        <w:right w:val="none" w:sz="0" w:space="0" w:color="auto"/>
      </w:divBdr>
    </w:div>
    <w:div w:id="1642491143">
      <w:bodyDiv w:val="1"/>
      <w:marLeft w:val="0"/>
      <w:marRight w:val="0"/>
      <w:marTop w:val="0"/>
      <w:marBottom w:val="0"/>
      <w:divBdr>
        <w:top w:val="none" w:sz="0" w:space="0" w:color="auto"/>
        <w:left w:val="none" w:sz="0" w:space="0" w:color="auto"/>
        <w:bottom w:val="none" w:sz="0" w:space="0" w:color="auto"/>
        <w:right w:val="none" w:sz="0" w:space="0" w:color="auto"/>
      </w:divBdr>
    </w:div>
    <w:div w:id="1654945190">
      <w:bodyDiv w:val="1"/>
      <w:marLeft w:val="0"/>
      <w:marRight w:val="0"/>
      <w:marTop w:val="0"/>
      <w:marBottom w:val="0"/>
      <w:divBdr>
        <w:top w:val="none" w:sz="0" w:space="0" w:color="auto"/>
        <w:left w:val="none" w:sz="0" w:space="0" w:color="auto"/>
        <w:bottom w:val="none" w:sz="0" w:space="0" w:color="auto"/>
        <w:right w:val="none" w:sz="0" w:space="0" w:color="auto"/>
      </w:divBdr>
    </w:div>
    <w:div w:id="1657340839">
      <w:bodyDiv w:val="1"/>
      <w:marLeft w:val="0"/>
      <w:marRight w:val="0"/>
      <w:marTop w:val="0"/>
      <w:marBottom w:val="0"/>
      <w:divBdr>
        <w:top w:val="none" w:sz="0" w:space="0" w:color="auto"/>
        <w:left w:val="none" w:sz="0" w:space="0" w:color="auto"/>
        <w:bottom w:val="none" w:sz="0" w:space="0" w:color="auto"/>
        <w:right w:val="none" w:sz="0" w:space="0" w:color="auto"/>
      </w:divBdr>
    </w:div>
    <w:div w:id="1663000048">
      <w:bodyDiv w:val="1"/>
      <w:marLeft w:val="0"/>
      <w:marRight w:val="0"/>
      <w:marTop w:val="0"/>
      <w:marBottom w:val="0"/>
      <w:divBdr>
        <w:top w:val="none" w:sz="0" w:space="0" w:color="auto"/>
        <w:left w:val="none" w:sz="0" w:space="0" w:color="auto"/>
        <w:bottom w:val="none" w:sz="0" w:space="0" w:color="auto"/>
        <w:right w:val="none" w:sz="0" w:space="0" w:color="auto"/>
      </w:divBdr>
    </w:div>
    <w:div w:id="1665232669">
      <w:bodyDiv w:val="1"/>
      <w:marLeft w:val="0"/>
      <w:marRight w:val="0"/>
      <w:marTop w:val="0"/>
      <w:marBottom w:val="0"/>
      <w:divBdr>
        <w:top w:val="none" w:sz="0" w:space="0" w:color="auto"/>
        <w:left w:val="none" w:sz="0" w:space="0" w:color="auto"/>
        <w:bottom w:val="none" w:sz="0" w:space="0" w:color="auto"/>
        <w:right w:val="none" w:sz="0" w:space="0" w:color="auto"/>
      </w:divBdr>
    </w:div>
    <w:div w:id="1673871100">
      <w:bodyDiv w:val="1"/>
      <w:marLeft w:val="0"/>
      <w:marRight w:val="0"/>
      <w:marTop w:val="0"/>
      <w:marBottom w:val="0"/>
      <w:divBdr>
        <w:top w:val="none" w:sz="0" w:space="0" w:color="auto"/>
        <w:left w:val="none" w:sz="0" w:space="0" w:color="auto"/>
        <w:bottom w:val="none" w:sz="0" w:space="0" w:color="auto"/>
        <w:right w:val="none" w:sz="0" w:space="0" w:color="auto"/>
      </w:divBdr>
    </w:div>
    <w:div w:id="1675449837">
      <w:bodyDiv w:val="1"/>
      <w:marLeft w:val="0"/>
      <w:marRight w:val="0"/>
      <w:marTop w:val="0"/>
      <w:marBottom w:val="0"/>
      <w:divBdr>
        <w:top w:val="none" w:sz="0" w:space="0" w:color="auto"/>
        <w:left w:val="none" w:sz="0" w:space="0" w:color="auto"/>
        <w:bottom w:val="none" w:sz="0" w:space="0" w:color="auto"/>
        <w:right w:val="none" w:sz="0" w:space="0" w:color="auto"/>
      </w:divBdr>
    </w:div>
    <w:div w:id="1675649227">
      <w:bodyDiv w:val="1"/>
      <w:marLeft w:val="0"/>
      <w:marRight w:val="0"/>
      <w:marTop w:val="0"/>
      <w:marBottom w:val="0"/>
      <w:divBdr>
        <w:top w:val="none" w:sz="0" w:space="0" w:color="auto"/>
        <w:left w:val="none" w:sz="0" w:space="0" w:color="auto"/>
        <w:bottom w:val="none" w:sz="0" w:space="0" w:color="auto"/>
        <w:right w:val="none" w:sz="0" w:space="0" w:color="auto"/>
      </w:divBdr>
    </w:div>
    <w:div w:id="1716612056">
      <w:bodyDiv w:val="1"/>
      <w:marLeft w:val="0"/>
      <w:marRight w:val="0"/>
      <w:marTop w:val="0"/>
      <w:marBottom w:val="0"/>
      <w:divBdr>
        <w:top w:val="none" w:sz="0" w:space="0" w:color="auto"/>
        <w:left w:val="none" w:sz="0" w:space="0" w:color="auto"/>
        <w:bottom w:val="none" w:sz="0" w:space="0" w:color="auto"/>
        <w:right w:val="none" w:sz="0" w:space="0" w:color="auto"/>
      </w:divBdr>
    </w:div>
    <w:div w:id="1725373248">
      <w:bodyDiv w:val="1"/>
      <w:marLeft w:val="0"/>
      <w:marRight w:val="0"/>
      <w:marTop w:val="0"/>
      <w:marBottom w:val="0"/>
      <w:divBdr>
        <w:top w:val="none" w:sz="0" w:space="0" w:color="auto"/>
        <w:left w:val="none" w:sz="0" w:space="0" w:color="auto"/>
        <w:bottom w:val="none" w:sz="0" w:space="0" w:color="auto"/>
        <w:right w:val="none" w:sz="0" w:space="0" w:color="auto"/>
      </w:divBdr>
    </w:div>
    <w:div w:id="1727147573">
      <w:bodyDiv w:val="1"/>
      <w:marLeft w:val="0"/>
      <w:marRight w:val="0"/>
      <w:marTop w:val="0"/>
      <w:marBottom w:val="0"/>
      <w:divBdr>
        <w:top w:val="none" w:sz="0" w:space="0" w:color="auto"/>
        <w:left w:val="none" w:sz="0" w:space="0" w:color="auto"/>
        <w:bottom w:val="none" w:sz="0" w:space="0" w:color="auto"/>
        <w:right w:val="none" w:sz="0" w:space="0" w:color="auto"/>
      </w:divBdr>
    </w:div>
    <w:div w:id="1737894464">
      <w:bodyDiv w:val="1"/>
      <w:marLeft w:val="0"/>
      <w:marRight w:val="0"/>
      <w:marTop w:val="0"/>
      <w:marBottom w:val="0"/>
      <w:divBdr>
        <w:top w:val="none" w:sz="0" w:space="0" w:color="auto"/>
        <w:left w:val="none" w:sz="0" w:space="0" w:color="auto"/>
        <w:bottom w:val="none" w:sz="0" w:space="0" w:color="auto"/>
        <w:right w:val="none" w:sz="0" w:space="0" w:color="auto"/>
      </w:divBdr>
    </w:div>
    <w:div w:id="1739285155">
      <w:bodyDiv w:val="1"/>
      <w:marLeft w:val="0"/>
      <w:marRight w:val="0"/>
      <w:marTop w:val="0"/>
      <w:marBottom w:val="0"/>
      <w:divBdr>
        <w:top w:val="none" w:sz="0" w:space="0" w:color="auto"/>
        <w:left w:val="none" w:sz="0" w:space="0" w:color="auto"/>
        <w:bottom w:val="none" w:sz="0" w:space="0" w:color="auto"/>
        <w:right w:val="none" w:sz="0" w:space="0" w:color="auto"/>
      </w:divBdr>
    </w:div>
    <w:div w:id="1739396233">
      <w:bodyDiv w:val="1"/>
      <w:marLeft w:val="0"/>
      <w:marRight w:val="0"/>
      <w:marTop w:val="0"/>
      <w:marBottom w:val="0"/>
      <w:divBdr>
        <w:top w:val="none" w:sz="0" w:space="0" w:color="auto"/>
        <w:left w:val="none" w:sz="0" w:space="0" w:color="auto"/>
        <w:bottom w:val="none" w:sz="0" w:space="0" w:color="auto"/>
        <w:right w:val="none" w:sz="0" w:space="0" w:color="auto"/>
      </w:divBdr>
    </w:div>
    <w:div w:id="1740251187">
      <w:bodyDiv w:val="1"/>
      <w:marLeft w:val="0"/>
      <w:marRight w:val="0"/>
      <w:marTop w:val="0"/>
      <w:marBottom w:val="0"/>
      <w:divBdr>
        <w:top w:val="none" w:sz="0" w:space="0" w:color="auto"/>
        <w:left w:val="none" w:sz="0" w:space="0" w:color="auto"/>
        <w:bottom w:val="none" w:sz="0" w:space="0" w:color="auto"/>
        <w:right w:val="none" w:sz="0" w:space="0" w:color="auto"/>
      </w:divBdr>
    </w:div>
    <w:div w:id="1747190994">
      <w:bodyDiv w:val="1"/>
      <w:marLeft w:val="0"/>
      <w:marRight w:val="0"/>
      <w:marTop w:val="0"/>
      <w:marBottom w:val="0"/>
      <w:divBdr>
        <w:top w:val="none" w:sz="0" w:space="0" w:color="auto"/>
        <w:left w:val="none" w:sz="0" w:space="0" w:color="auto"/>
        <w:bottom w:val="none" w:sz="0" w:space="0" w:color="auto"/>
        <w:right w:val="none" w:sz="0" w:space="0" w:color="auto"/>
      </w:divBdr>
    </w:div>
    <w:div w:id="1759279913">
      <w:bodyDiv w:val="1"/>
      <w:marLeft w:val="0"/>
      <w:marRight w:val="0"/>
      <w:marTop w:val="0"/>
      <w:marBottom w:val="0"/>
      <w:divBdr>
        <w:top w:val="none" w:sz="0" w:space="0" w:color="auto"/>
        <w:left w:val="none" w:sz="0" w:space="0" w:color="auto"/>
        <w:bottom w:val="none" w:sz="0" w:space="0" w:color="auto"/>
        <w:right w:val="none" w:sz="0" w:space="0" w:color="auto"/>
      </w:divBdr>
    </w:div>
    <w:div w:id="1762530339">
      <w:bodyDiv w:val="1"/>
      <w:marLeft w:val="0"/>
      <w:marRight w:val="0"/>
      <w:marTop w:val="0"/>
      <w:marBottom w:val="0"/>
      <w:divBdr>
        <w:top w:val="none" w:sz="0" w:space="0" w:color="auto"/>
        <w:left w:val="none" w:sz="0" w:space="0" w:color="auto"/>
        <w:bottom w:val="none" w:sz="0" w:space="0" w:color="auto"/>
        <w:right w:val="none" w:sz="0" w:space="0" w:color="auto"/>
      </w:divBdr>
    </w:div>
    <w:div w:id="1773815411">
      <w:bodyDiv w:val="1"/>
      <w:marLeft w:val="0"/>
      <w:marRight w:val="0"/>
      <w:marTop w:val="0"/>
      <w:marBottom w:val="0"/>
      <w:divBdr>
        <w:top w:val="none" w:sz="0" w:space="0" w:color="auto"/>
        <w:left w:val="none" w:sz="0" w:space="0" w:color="auto"/>
        <w:bottom w:val="none" w:sz="0" w:space="0" w:color="auto"/>
        <w:right w:val="none" w:sz="0" w:space="0" w:color="auto"/>
      </w:divBdr>
    </w:div>
    <w:div w:id="1777287339">
      <w:bodyDiv w:val="1"/>
      <w:marLeft w:val="0"/>
      <w:marRight w:val="0"/>
      <w:marTop w:val="0"/>
      <w:marBottom w:val="0"/>
      <w:divBdr>
        <w:top w:val="none" w:sz="0" w:space="0" w:color="auto"/>
        <w:left w:val="none" w:sz="0" w:space="0" w:color="auto"/>
        <w:bottom w:val="none" w:sz="0" w:space="0" w:color="auto"/>
        <w:right w:val="none" w:sz="0" w:space="0" w:color="auto"/>
      </w:divBdr>
    </w:div>
    <w:div w:id="1780756927">
      <w:bodyDiv w:val="1"/>
      <w:marLeft w:val="0"/>
      <w:marRight w:val="0"/>
      <w:marTop w:val="0"/>
      <w:marBottom w:val="0"/>
      <w:divBdr>
        <w:top w:val="none" w:sz="0" w:space="0" w:color="auto"/>
        <w:left w:val="none" w:sz="0" w:space="0" w:color="auto"/>
        <w:bottom w:val="none" w:sz="0" w:space="0" w:color="auto"/>
        <w:right w:val="none" w:sz="0" w:space="0" w:color="auto"/>
      </w:divBdr>
    </w:div>
    <w:div w:id="1797944231">
      <w:bodyDiv w:val="1"/>
      <w:marLeft w:val="0"/>
      <w:marRight w:val="0"/>
      <w:marTop w:val="0"/>
      <w:marBottom w:val="0"/>
      <w:divBdr>
        <w:top w:val="none" w:sz="0" w:space="0" w:color="auto"/>
        <w:left w:val="none" w:sz="0" w:space="0" w:color="auto"/>
        <w:bottom w:val="none" w:sz="0" w:space="0" w:color="auto"/>
        <w:right w:val="none" w:sz="0" w:space="0" w:color="auto"/>
      </w:divBdr>
    </w:div>
    <w:div w:id="1798067425">
      <w:bodyDiv w:val="1"/>
      <w:marLeft w:val="0"/>
      <w:marRight w:val="0"/>
      <w:marTop w:val="0"/>
      <w:marBottom w:val="0"/>
      <w:divBdr>
        <w:top w:val="none" w:sz="0" w:space="0" w:color="auto"/>
        <w:left w:val="none" w:sz="0" w:space="0" w:color="auto"/>
        <w:bottom w:val="none" w:sz="0" w:space="0" w:color="auto"/>
        <w:right w:val="none" w:sz="0" w:space="0" w:color="auto"/>
      </w:divBdr>
    </w:div>
    <w:div w:id="1801529933">
      <w:bodyDiv w:val="1"/>
      <w:marLeft w:val="0"/>
      <w:marRight w:val="0"/>
      <w:marTop w:val="0"/>
      <w:marBottom w:val="0"/>
      <w:divBdr>
        <w:top w:val="none" w:sz="0" w:space="0" w:color="auto"/>
        <w:left w:val="none" w:sz="0" w:space="0" w:color="auto"/>
        <w:bottom w:val="none" w:sz="0" w:space="0" w:color="auto"/>
        <w:right w:val="none" w:sz="0" w:space="0" w:color="auto"/>
      </w:divBdr>
    </w:div>
    <w:div w:id="1818716811">
      <w:bodyDiv w:val="1"/>
      <w:marLeft w:val="0"/>
      <w:marRight w:val="0"/>
      <w:marTop w:val="0"/>
      <w:marBottom w:val="0"/>
      <w:divBdr>
        <w:top w:val="none" w:sz="0" w:space="0" w:color="auto"/>
        <w:left w:val="none" w:sz="0" w:space="0" w:color="auto"/>
        <w:bottom w:val="none" w:sz="0" w:space="0" w:color="auto"/>
        <w:right w:val="none" w:sz="0" w:space="0" w:color="auto"/>
      </w:divBdr>
    </w:div>
    <w:div w:id="1830048794">
      <w:bodyDiv w:val="1"/>
      <w:marLeft w:val="0"/>
      <w:marRight w:val="0"/>
      <w:marTop w:val="0"/>
      <w:marBottom w:val="0"/>
      <w:divBdr>
        <w:top w:val="none" w:sz="0" w:space="0" w:color="auto"/>
        <w:left w:val="none" w:sz="0" w:space="0" w:color="auto"/>
        <w:bottom w:val="none" w:sz="0" w:space="0" w:color="auto"/>
        <w:right w:val="none" w:sz="0" w:space="0" w:color="auto"/>
      </w:divBdr>
    </w:div>
    <w:div w:id="1847475404">
      <w:bodyDiv w:val="1"/>
      <w:marLeft w:val="0"/>
      <w:marRight w:val="0"/>
      <w:marTop w:val="0"/>
      <w:marBottom w:val="0"/>
      <w:divBdr>
        <w:top w:val="none" w:sz="0" w:space="0" w:color="auto"/>
        <w:left w:val="none" w:sz="0" w:space="0" w:color="auto"/>
        <w:bottom w:val="none" w:sz="0" w:space="0" w:color="auto"/>
        <w:right w:val="none" w:sz="0" w:space="0" w:color="auto"/>
      </w:divBdr>
    </w:div>
    <w:div w:id="1866559226">
      <w:bodyDiv w:val="1"/>
      <w:marLeft w:val="0"/>
      <w:marRight w:val="0"/>
      <w:marTop w:val="0"/>
      <w:marBottom w:val="0"/>
      <w:divBdr>
        <w:top w:val="none" w:sz="0" w:space="0" w:color="auto"/>
        <w:left w:val="none" w:sz="0" w:space="0" w:color="auto"/>
        <w:bottom w:val="none" w:sz="0" w:space="0" w:color="auto"/>
        <w:right w:val="none" w:sz="0" w:space="0" w:color="auto"/>
      </w:divBdr>
    </w:div>
    <w:div w:id="1874227801">
      <w:bodyDiv w:val="1"/>
      <w:marLeft w:val="0"/>
      <w:marRight w:val="0"/>
      <w:marTop w:val="0"/>
      <w:marBottom w:val="0"/>
      <w:divBdr>
        <w:top w:val="none" w:sz="0" w:space="0" w:color="auto"/>
        <w:left w:val="none" w:sz="0" w:space="0" w:color="auto"/>
        <w:bottom w:val="none" w:sz="0" w:space="0" w:color="auto"/>
        <w:right w:val="none" w:sz="0" w:space="0" w:color="auto"/>
      </w:divBdr>
    </w:div>
    <w:div w:id="1886212894">
      <w:bodyDiv w:val="1"/>
      <w:marLeft w:val="0"/>
      <w:marRight w:val="0"/>
      <w:marTop w:val="0"/>
      <w:marBottom w:val="0"/>
      <w:divBdr>
        <w:top w:val="none" w:sz="0" w:space="0" w:color="auto"/>
        <w:left w:val="none" w:sz="0" w:space="0" w:color="auto"/>
        <w:bottom w:val="none" w:sz="0" w:space="0" w:color="auto"/>
        <w:right w:val="none" w:sz="0" w:space="0" w:color="auto"/>
      </w:divBdr>
    </w:div>
    <w:div w:id="1912421606">
      <w:bodyDiv w:val="1"/>
      <w:marLeft w:val="0"/>
      <w:marRight w:val="0"/>
      <w:marTop w:val="0"/>
      <w:marBottom w:val="0"/>
      <w:divBdr>
        <w:top w:val="none" w:sz="0" w:space="0" w:color="auto"/>
        <w:left w:val="none" w:sz="0" w:space="0" w:color="auto"/>
        <w:bottom w:val="none" w:sz="0" w:space="0" w:color="auto"/>
        <w:right w:val="none" w:sz="0" w:space="0" w:color="auto"/>
      </w:divBdr>
    </w:div>
    <w:div w:id="1912890563">
      <w:bodyDiv w:val="1"/>
      <w:marLeft w:val="0"/>
      <w:marRight w:val="0"/>
      <w:marTop w:val="0"/>
      <w:marBottom w:val="0"/>
      <w:divBdr>
        <w:top w:val="none" w:sz="0" w:space="0" w:color="auto"/>
        <w:left w:val="none" w:sz="0" w:space="0" w:color="auto"/>
        <w:bottom w:val="none" w:sz="0" w:space="0" w:color="auto"/>
        <w:right w:val="none" w:sz="0" w:space="0" w:color="auto"/>
      </w:divBdr>
    </w:div>
    <w:div w:id="1913546208">
      <w:bodyDiv w:val="1"/>
      <w:marLeft w:val="0"/>
      <w:marRight w:val="0"/>
      <w:marTop w:val="0"/>
      <w:marBottom w:val="0"/>
      <w:divBdr>
        <w:top w:val="none" w:sz="0" w:space="0" w:color="auto"/>
        <w:left w:val="none" w:sz="0" w:space="0" w:color="auto"/>
        <w:bottom w:val="none" w:sz="0" w:space="0" w:color="auto"/>
        <w:right w:val="none" w:sz="0" w:space="0" w:color="auto"/>
      </w:divBdr>
    </w:div>
    <w:div w:id="1926455471">
      <w:bodyDiv w:val="1"/>
      <w:marLeft w:val="0"/>
      <w:marRight w:val="0"/>
      <w:marTop w:val="0"/>
      <w:marBottom w:val="0"/>
      <w:divBdr>
        <w:top w:val="none" w:sz="0" w:space="0" w:color="auto"/>
        <w:left w:val="none" w:sz="0" w:space="0" w:color="auto"/>
        <w:bottom w:val="none" w:sz="0" w:space="0" w:color="auto"/>
        <w:right w:val="none" w:sz="0" w:space="0" w:color="auto"/>
      </w:divBdr>
    </w:div>
    <w:div w:id="1951156687">
      <w:bodyDiv w:val="1"/>
      <w:marLeft w:val="0"/>
      <w:marRight w:val="0"/>
      <w:marTop w:val="0"/>
      <w:marBottom w:val="0"/>
      <w:divBdr>
        <w:top w:val="none" w:sz="0" w:space="0" w:color="auto"/>
        <w:left w:val="none" w:sz="0" w:space="0" w:color="auto"/>
        <w:bottom w:val="none" w:sz="0" w:space="0" w:color="auto"/>
        <w:right w:val="none" w:sz="0" w:space="0" w:color="auto"/>
      </w:divBdr>
    </w:div>
    <w:div w:id="1964575125">
      <w:bodyDiv w:val="1"/>
      <w:marLeft w:val="0"/>
      <w:marRight w:val="0"/>
      <w:marTop w:val="0"/>
      <w:marBottom w:val="0"/>
      <w:divBdr>
        <w:top w:val="none" w:sz="0" w:space="0" w:color="auto"/>
        <w:left w:val="none" w:sz="0" w:space="0" w:color="auto"/>
        <w:bottom w:val="none" w:sz="0" w:space="0" w:color="auto"/>
        <w:right w:val="none" w:sz="0" w:space="0" w:color="auto"/>
      </w:divBdr>
    </w:div>
    <w:div w:id="2013095089">
      <w:bodyDiv w:val="1"/>
      <w:marLeft w:val="0"/>
      <w:marRight w:val="0"/>
      <w:marTop w:val="0"/>
      <w:marBottom w:val="0"/>
      <w:divBdr>
        <w:top w:val="none" w:sz="0" w:space="0" w:color="auto"/>
        <w:left w:val="none" w:sz="0" w:space="0" w:color="auto"/>
        <w:bottom w:val="none" w:sz="0" w:space="0" w:color="auto"/>
        <w:right w:val="none" w:sz="0" w:space="0" w:color="auto"/>
      </w:divBdr>
    </w:div>
    <w:div w:id="2033529473">
      <w:bodyDiv w:val="1"/>
      <w:marLeft w:val="0"/>
      <w:marRight w:val="0"/>
      <w:marTop w:val="0"/>
      <w:marBottom w:val="0"/>
      <w:divBdr>
        <w:top w:val="none" w:sz="0" w:space="0" w:color="auto"/>
        <w:left w:val="none" w:sz="0" w:space="0" w:color="auto"/>
        <w:bottom w:val="none" w:sz="0" w:space="0" w:color="auto"/>
        <w:right w:val="none" w:sz="0" w:space="0" w:color="auto"/>
      </w:divBdr>
    </w:div>
    <w:div w:id="2041006395">
      <w:bodyDiv w:val="1"/>
      <w:marLeft w:val="0"/>
      <w:marRight w:val="0"/>
      <w:marTop w:val="0"/>
      <w:marBottom w:val="0"/>
      <w:divBdr>
        <w:top w:val="none" w:sz="0" w:space="0" w:color="auto"/>
        <w:left w:val="none" w:sz="0" w:space="0" w:color="auto"/>
        <w:bottom w:val="none" w:sz="0" w:space="0" w:color="auto"/>
        <w:right w:val="none" w:sz="0" w:space="0" w:color="auto"/>
      </w:divBdr>
    </w:div>
    <w:div w:id="2055738001">
      <w:bodyDiv w:val="1"/>
      <w:marLeft w:val="0"/>
      <w:marRight w:val="0"/>
      <w:marTop w:val="0"/>
      <w:marBottom w:val="0"/>
      <w:divBdr>
        <w:top w:val="none" w:sz="0" w:space="0" w:color="auto"/>
        <w:left w:val="none" w:sz="0" w:space="0" w:color="auto"/>
        <w:bottom w:val="none" w:sz="0" w:space="0" w:color="auto"/>
        <w:right w:val="none" w:sz="0" w:space="0" w:color="auto"/>
      </w:divBdr>
    </w:div>
    <w:div w:id="2065178463">
      <w:bodyDiv w:val="1"/>
      <w:marLeft w:val="0"/>
      <w:marRight w:val="0"/>
      <w:marTop w:val="0"/>
      <w:marBottom w:val="0"/>
      <w:divBdr>
        <w:top w:val="none" w:sz="0" w:space="0" w:color="auto"/>
        <w:left w:val="none" w:sz="0" w:space="0" w:color="auto"/>
        <w:bottom w:val="none" w:sz="0" w:space="0" w:color="auto"/>
        <w:right w:val="none" w:sz="0" w:space="0" w:color="auto"/>
      </w:divBdr>
    </w:div>
    <w:div w:id="2093968023">
      <w:bodyDiv w:val="1"/>
      <w:marLeft w:val="0"/>
      <w:marRight w:val="0"/>
      <w:marTop w:val="0"/>
      <w:marBottom w:val="0"/>
      <w:divBdr>
        <w:top w:val="none" w:sz="0" w:space="0" w:color="auto"/>
        <w:left w:val="none" w:sz="0" w:space="0" w:color="auto"/>
        <w:bottom w:val="none" w:sz="0" w:space="0" w:color="auto"/>
        <w:right w:val="none" w:sz="0" w:space="0" w:color="auto"/>
      </w:divBdr>
    </w:div>
    <w:div w:id="2098014986">
      <w:bodyDiv w:val="1"/>
      <w:marLeft w:val="0"/>
      <w:marRight w:val="0"/>
      <w:marTop w:val="0"/>
      <w:marBottom w:val="0"/>
      <w:divBdr>
        <w:top w:val="none" w:sz="0" w:space="0" w:color="auto"/>
        <w:left w:val="none" w:sz="0" w:space="0" w:color="auto"/>
        <w:bottom w:val="none" w:sz="0" w:space="0" w:color="auto"/>
        <w:right w:val="none" w:sz="0" w:space="0" w:color="auto"/>
      </w:divBdr>
    </w:div>
    <w:div w:id="2105226788">
      <w:bodyDiv w:val="1"/>
      <w:marLeft w:val="0"/>
      <w:marRight w:val="0"/>
      <w:marTop w:val="0"/>
      <w:marBottom w:val="0"/>
      <w:divBdr>
        <w:top w:val="none" w:sz="0" w:space="0" w:color="auto"/>
        <w:left w:val="none" w:sz="0" w:space="0" w:color="auto"/>
        <w:bottom w:val="none" w:sz="0" w:space="0" w:color="auto"/>
        <w:right w:val="none" w:sz="0" w:space="0" w:color="auto"/>
      </w:divBdr>
    </w:div>
    <w:div w:id="2120490361">
      <w:bodyDiv w:val="1"/>
      <w:marLeft w:val="0"/>
      <w:marRight w:val="0"/>
      <w:marTop w:val="0"/>
      <w:marBottom w:val="0"/>
      <w:divBdr>
        <w:top w:val="none" w:sz="0" w:space="0" w:color="auto"/>
        <w:left w:val="none" w:sz="0" w:space="0" w:color="auto"/>
        <w:bottom w:val="none" w:sz="0" w:space="0" w:color="auto"/>
        <w:right w:val="none" w:sz="0" w:space="0" w:color="auto"/>
      </w:divBdr>
    </w:div>
    <w:div w:id="2121220645">
      <w:bodyDiv w:val="1"/>
      <w:marLeft w:val="0"/>
      <w:marRight w:val="0"/>
      <w:marTop w:val="0"/>
      <w:marBottom w:val="0"/>
      <w:divBdr>
        <w:top w:val="none" w:sz="0" w:space="0" w:color="auto"/>
        <w:left w:val="none" w:sz="0" w:space="0" w:color="auto"/>
        <w:bottom w:val="none" w:sz="0" w:space="0" w:color="auto"/>
        <w:right w:val="none" w:sz="0" w:space="0" w:color="auto"/>
      </w:divBdr>
    </w:div>
    <w:div w:id="2126344814">
      <w:bodyDiv w:val="1"/>
      <w:marLeft w:val="0"/>
      <w:marRight w:val="0"/>
      <w:marTop w:val="0"/>
      <w:marBottom w:val="0"/>
      <w:divBdr>
        <w:top w:val="none" w:sz="0" w:space="0" w:color="auto"/>
        <w:left w:val="none" w:sz="0" w:space="0" w:color="auto"/>
        <w:bottom w:val="none" w:sz="0" w:space="0" w:color="auto"/>
        <w:right w:val="none" w:sz="0" w:space="0" w:color="auto"/>
      </w:divBdr>
    </w:div>
    <w:div w:id="2128157665">
      <w:bodyDiv w:val="1"/>
      <w:marLeft w:val="0"/>
      <w:marRight w:val="0"/>
      <w:marTop w:val="0"/>
      <w:marBottom w:val="0"/>
      <w:divBdr>
        <w:top w:val="none" w:sz="0" w:space="0" w:color="auto"/>
        <w:left w:val="none" w:sz="0" w:space="0" w:color="auto"/>
        <w:bottom w:val="none" w:sz="0" w:space="0" w:color="auto"/>
        <w:right w:val="none" w:sz="0" w:space="0" w:color="auto"/>
      </w:divBdr>
    </w:div>
    <w:div w:id="21443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05-2024-%D0%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a.gov.ua/node/2398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354-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24EA-AAC5-474F-9E30-907398E3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78</Pages>
  <Words>85087</Words>
  <Characters>48500</Characters>
  <Application>Microsoft Office Word</Application>
  <DocSecurity>0</DocSecurity>
  <Lines>404</Lines>
  <Paragraphs>266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Company>
  <LinksUpToDate>false</LinksUpToDate>
  <CharactersWithSpaces>133321</CharactersWithSpaces>
  <SharedDoc>false</SharedDoc>
  <HLinks>
    <vt:vector size="6" baseType="variant">
      <vt:variant>
        <vt:i4>8</vt:i4>
      </vt:variant>
      <vt:variant>
        <vt:i4>0</vt:i4>
      </vt:variant>
      <vt:variant>
        <vt:i4>0</vt:i4>
      </vt:variant>
      <vt:variant>
        <vt:i4>5</vt:i4>
      </vt:variant>
      <vt:variant>
        <vt:lpwstr>https://zakon.rada.gov.ua/laws/show/305-2024-%D0%BF</vt:lpwstr>
      </vt:variant>
      <vt:variant>
        <vt:lpwstr>n58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taf58</dc:creator>
  <cp:keywords/>
  <dc:description/>
  <cp:lastModifiedBy>Svitlana Borys</cp:lastModifiedBy>
  <cp:revision>303</cp:revision>
  <cp:lastPrinted>2026-06-25T09:33:00Z</cp:lastPrinted>
  <dcterms:created xsi:type="dcterms:W3CDTF">2026-03-04T13:44:00Z</dcterms:created>
  <dcterms:modified xsi:type="dcterms:W3CDTF">2026-06-26T10:39:00Z</dcterms:modified>
</cp:coreProperties>
</file>