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69F" w:rsidRPr="00051414" w:rsidRDefault="0064369F" w:rsidP="00051414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  <w:proofErr w:type="spellStart"/>
      <w:r w:rsidRPr="00051414">
        <w:rPr>
          <w:rFonts w:ascii="Times New Roman" w:hAnsi="Times New Roman" w:cs="Times New Roman"/>
          <w:b/>
          <w:sz w:val="28"/>
          <w:szCs w:val="28"/>
          <w:lang w:eastAsia="uk-UA"/>
        </w:rPr>
        <w:t>Держенергоефективності</w:t>
      </w:r>
      <w:proofErr w:type="spellEnd"/>
      <w:r w:rsidRPr="00051414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оприлюднило результати моніторингу комерційного обліку тепла і води в регіонах України</w:t>
      </w:r>
    </w:p>
    <w:p w:rsidR="0064369F" w:rsidRDefault="0064369F" w:rsidP="005E42F6">
      <w:pPr>
        <w:pStyle w:val="a6"/>
        <w:jc w:val="both"/>
        <w:rPr>
          <w:rFonts w:ascii="Times New Roman" w:hAnsi="Times New Roman" w:cs="Times New Roman"/>
          <w:sz w:val="28"/>
          <w:szCs w:val="28"/>
          <w:lang w:val="ru-RU" w:eastAsia="uk-UA"/>
        </w:rPr>
      </w:pPr>
    </w:p>
    <w:p w:rsidR="00236D2E" w:rsidRPr="0064369F" w:rsidRDefault="00236D2E" w:rsidP="005E42F6">
      <w:pPr>
        <w:pStyle w:val="a6"/>
        <w:jc w:val="both"/>
        <w:rPr>
          <w:rFonts w:ascii="Times New Roman" w:hAnsi="Times New Roman" w:cs="Times New Roman"/>
          <w:sz w:val="28"/>
          <w:szCs w:val="28"/>
          <w:lang w:val="ru-RU" w:eastAsia="uk-UA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6480175" cy="3644900"/>
            <wp:effectExtent l="19050" t="0" r="0" b="0"/>
            <wp:docPr id="1" name="Рисунок 0" descr="1 Слайд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Слайд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364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42F6" w:rsidRPr="00B0335E" w:rsidRDefault="005E42F6" w:rsidP="005E42F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0335E">
        <w:rPr>
          <w:rFonts w:ascii="Times New Roman" w:hAnsi="Times New Roman" w:cs="Times New Roman"/>
          <w:sz w:val="28"/>
          <w:szCs w:val="28"/>
          <w:lang w:eastAsia="uk-UA"/>
        </w:rPr>
        <w:t xml:space="preserve">За результатами проведеного </w:t>
      </w:r>
      <w:proofErr w:type="spellStart"/>
      <w:r w:rsidRPr="00B0335E">
        <w:rPr>
          <w:rFonts w:ascii="Times New Roman" w:hAnsi="Times New Roman" w:cs="Times New Roman"/>
          <w:sz w:val="28"/>
          <w:szCs w:val="28"/>
          <w:lang w:eastAsia="uk-UA"/>
        </w:rPr>
        <w:t>Держенергоефективності</w:t>
      </w:r>
      <w:proofErr w:type="spellEnd"/>
      <w:r w:rsidRPr="00B0335E">
        <w:rPr>
          <w:rFonts w:ascii="Times New Roman" w:hAnsi="Times New Roman" w:cs="Times New Roman"/>
          <w:sz w:val="28"/>
          <w:szCs w:val="28"/>
          <w:lang w:eastAsia="uk-UA"/>
        </w:rPr>
        <w:t xml:space="preserve"> моніторингу комерційного обліку тепла і води, у 24 регіонах та м. Києві вже оснащено лічильниками:</w:t>
      </w:r>
    </w:p>
    <w:p w:rsidR="005E42F6" w:rsidRPr="00B0335E" w:rsidRDefault="005E42F6" w:rsidP="005E42F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5E42F6" w:rsidRPr="00B0335E" w:rsidRDefault="005E42F6" w:rsidP="005E42F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0335E">
        <w:rPr>
          <w:rFonts w:ascii="Times New Roman" w:hAnsi="Times New Roman" w:cs="Times New Roman"/>
          <w:sz w:val="28"/>
          <w:szCs w:val="28"/>
          <w:lang w:eastAsia="uk-UA"/>
        </w:rPr>
        <w:t>- тепла – 79,3% житлових та 78,2% нежитлових будівель;</w:t>
      </w:r>
    </w:p>
    <w:p w:rsidR="005E42F6" w:rsidRPr="00B0335E" w:rsidRDefault="005E42F6" w:rsidP="005E42F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5E42F6" w:rsidRPr="00B0335E" w:rsidRDefault="005E42F6" w:rsidP="005E42F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0335E">
        <w:rPr>
          <w:rFonts w:ascii="Times New Roman" w:hAnsi="Times New Roman" w:cs="Times New Roman"/>
          <w:sz w:val="28"/>
          <w:szCs w:val="28"/>
          <w:lang w:eastAsia="uk-UA"/>
        </w:rPr>
        <w:t>- холодної води – 72,3% житлових та 94,5% нежитлових будівель;</w:t>
      </w:r>
    </w:p>
    <w:p w:rsidR="005E42F6" w:rsidRPr="00B0335E" w:rsidRDefault="005E42F6" w:rsidP="005E42F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5E42F6" w:rsidRPr="00B0335E" w:rsidRDefault="005E42F6" w:rsidP="005E42F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0335E">
        <w:rPr>
          <w:rFonts w:ascii="Times New Roman" w:hAnsi="Times New Roman" w:cs="Times New Roman"/>
          <w:sz w:val="28"/>
          <w:szCs w:val="28"/>
          <w:lang w:eastAsia="uk-UA"/>
        </w:rPr>
        <w:t>- гарячої води – 16,4% житлових та 52,5% нежитлових будівель.</w:t>
      </w:r>
    </w:p>
    <w:p w:rsidR="0030721B" w:rsidRPr="00B0335E" w:rsidRDefault="0030721B" w:rsidP="0030721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3610F0" w:rsidRPr="003610F0" w:rsidRDefault="0030721B" w:rsidP="003610F0">
      <w:pPr>
        <w:pStyle w:val="a6"/>
        <w:rPr>
          <w:rFonts w:ascii="Times New Roman" w:hAnsi="Times New Roman" w:cs="Times New Roman"/>
          <w:sz w:val="28"/>
          <w:szCs w:val="28"/>
          <w:lang w:val="ru-RU" w:eastAsia="uk-UA"/>
        </w:rPr>
      </w:pPr>
      <w:r w:rsidRPr="003610F0">
        <w:rPr>
          <w:rFonts w:ascii="Times New Roman" w:hAnsi="Times New Roman" w:cs="Times New Roman"/>
          <w:sz w:val="28"/>
          <w:szCs w:val="28"/>
          <w:lang w:eastAsia="uk-UA"/>
        </w:rPr>
        <w:t xml:space="preserve">Цікаво, що лідерами </w:t>
      </w:r>
      <w:r w:rsidR="006A561E">
        <w:rPr>
          <w:rFonts w:ascii="Times New Roman" w:hAnsi="Times New Roman" w:cs="Times New Roman"/>
          <w:sz w:val="28"/>
          <w:szCs w:val="28"/>
          <w:lang w:eastAsia="uk-UA"/>
        </w:rPr>
        <w:t>і</w:t>
      </w:r>
      <w:r w:rsidRPr="003610F0">
        <w:rPr>
          <w:rFonts w:ascii="Times New Roman" w:hAnsi="Times New Roman" w:cs="Times New Roman"/>
          <w:sz w:val="28"/>
          <w:szCs w:val="28"/>
          <w:lang w:eastAsia="uk-UA"/>
        </w:rPr>
        <w:t>з обладнання житлових будівель лічильниками є:</w:t>
      </w:r>
    </w:p>
    <w:p w:rsidR="0030721B" w:rsidRPr="003610F0" w:rsidRDefault="0030721B" w:rsidP="003610F0">
      <w:pPr>
        <w:pStyle w:val="a6"/>
        <w:rPr>
          <w:rFonts w:ascii="Times New Roman" w:hAnsi="Times New Roman" w:cs="Times New Roman"/>
          <w:sz w:val="28"/>
          <w:szCs w:val="28"/>
          <w:lang w:val="ru-RU" w:eastAsia="uk-UA"/>
        </w:rPr>
      </w:pPr>
    </w:p>
    <w:p w:rsidR="003610F0" w:rsidRPr="003610F0" w:rsidRDefault="0030721B" w:rsidP="003610F0">
      <w:pPr>
        <w:pStyle w:val="a6"/>
        <w:rPr>
          <w:rFonts w:ascii="Times New Roman" w:hAnsi="Times New Roman" w:cs="Times New Roman"/>
          <w:sz w:val="28"/>
          <w:szCs w:val="28"/>
          <w:lang w:val="ru-RU" w:eastAsia="uk-UA"/>
        </w:rPr>
      </w:pPr>
      <w:r w:rsidRPr="003610F0">
        <w:rPr>
          <w:rFonts w:ascii="Times New Roman" w:hAnsi="Times New Roman" w:cs="Times New Roman"/>
          <w:sz w:val="28"/>
          <w:szCs w:val="28"/>
          <w:lang w:eastAsia="uk-UA"/>
        </w:rPr>
        <w:t>- тепла – Черкаська, Миколаївська, Хмельницька, Вінницька;</w:t>
      </w:r>
    </w:p>
    <w:p w:rsidR="0030721B" w:rsidRPr="003610F0" w:rsidRDefault="0030721B" w:rsidP="003610F0">
      <w:pPr>
        <w:pStyle w:val="a6"/>
        <w:rPr>
          <w:rFonts w:ascii="Times New Roman" w:hAnsi="Times New Roman" w:cs="Times New Roman"/>
          <w:sz w:val="28"/>
          <w:szCs w:val="28"/>
          <w:lang w:val="ru-RU" w:eastAsia="uk-UA"/>
        </w:rPr>
      </w:pPr>
    </w:p>
    <w:p w:rsidR="003610F0" w:rsidRPr="003610F0" w:rsidRDefault="0030721B" w:rsidP="003610F0">
      <w:pPr>
        <w:pStyle w:val="a6"/>
        <w:rPr>
          <w:rFonts w:ascii="Times New Roman" w:hAnsi="Times New Roman" w:cs="Times New Roman"/>
          <w:sz w:val="28"/>
          <w:szCs w:val="28"/>
          <w:lang w:val="ru-RU" w:eastAsia="uk-UA"/>
        </w:rPr>
      </w:pPr>
      <w:r w:rsidRPr="003610F0">
        <w:rPr>
          <w:rFonts w:ascii="Times New Roman" w:hAnsi="Times New Roman" w:cs="Times New Roman"/>
          <w:sz w:val="28"/>
          <w:szCs w:val="28"/>
          <w:lang w:eastAsia="uk-UA"/>
        </w:rPr>
        <w:t>- холодної води – Миколаївська, Івано-Франківська, Закарпатська;</w:t>
      </w:r>
    </w:p>
    <w:p w:rsidR="0030721B" w:rsidRPr="003610F0" w:rsidRDefault="0030721B" w:rsidP="003610F0">
      <w:pPr>
        <w:pStyle w:val="a6"/>
        <w:rPr>
          <w:rFonts w:ascii="Times New Roman" w:hAnsi="Times New Roman" w:cs="Times New Roman"/>
          <w:sz w:val="28"/>
          <w:szCs w:val="28"/>
          <w:lang w:val="ru-RU" w:eastAsia="uk-UA"/>
        </w:rPr>
      </w:pPr>
    </w:p>
    <w:p w:rsidR="003610F0" w:rsidRPr="003610F0" w:rsidRDefault="0030721B" w:rsidP="003610F0">
      <w:pPr>
        <w:pStyle w:val="a6"/>
        <w:rPr>
          <w:rFonts w:ascii="Times New Roman" w:hAnsi="Times New Roman" w:cs="Times New Roman"/>
          <w:sz w:val="28"/>
          <w:szCs w:val="28"/>
          <w:lang w:val="ru-RU" w:eastAsia="uk-UA"/>
        </w:rPr>
      </w:pPr>
      <w:r w:rsidRPr="003610F0">
        <w:rPr>
          <w:rFonts w:ascii="Times New Roman" w:hAnsi="Times New Roman" w:cs="Times New Roman"/>
          <w:sz w:val="28"/>
          <w:szCs w:val="28"/>
          <w:lang w:eastAsia="uk-UA"/>
        </w:rPr>
        <w:t xml:space="preserve">- гарячої води – </w:t>
      </w:r>
      <w:r w:rsidR="003610F0" w:rsidRPr="003610F0">
        <w:rPr>
          <w:rFonts w:ascii="Times New Roman" w:hAnsi="Times New Roman" w:cs="Times New Roman"/>
          <w:sz w:val="28"/>
          <w:szCs w:val="28"/>
          <w:lang w:eastAsia="uk-UA"/>
        </w:rPr>
        <w:t>Миколаївська</w:t>
      </w:r>
      <w:r w:rsidR="003610F0">
        <w:rPr>
          <w:rFonts w:ascii="Times New Roman" w:hAnsi="Times New Roman" w:cs="Times New Roman"/>
          <w:sz w:val="28"/>
          <w:szCs w:val="28"/>
          <w:lang w:eastAsia="uk-UA"/>
        </w:rPr>
        <w:t>,</w:t>
      </w:r>
      <w:r w:rsidR="003610F0" w:rsidRPr="003610F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3610F0">
        <w:rPr>
          <w:rFonts w:ascii="Times New Roman" w:hAnsi="Times New Roman" w:cs="Times New Roman"/>
          <w:sz w:val="28"/>
          <w:szCs w:val="28"/>
          <w:lang w:eastAsia="uk-UA"/>
        </w:rPr>
        <w:t>Київська</w:t>
      </w:r>
      <w:r w:rsidRPr="003610F0">
        <w:rPr>
          <w:rFonts w:ascii="Times New Roman" w:hAnsi="Times New Roman" w:cs="Times New Roman"/>
          <w:sz w:val="28"/>
          <w:szCs w:val="28"/>
          <w:lang w:eastAsia="uk-UA"/>
        </w:rPr>
        <w:t xml:space="preserve"> області.</w:t>
      </w:r>
    </w:p>
    <w:p w:rsidR="003610F0" w:rsidRDefault="003610F0" w:rsidP="00B0335E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B0335E" w:rsidRDefault="00B0335E" w:rsidP="00B0335E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0335E">
        <w:rPr>
          <w:rFonts w:ascii="Times New Roman" w:hAnsi="Times New Roman" w:cs="Times New Roman"/>
          <w:sz w:val="28"/>
          <w:szCs w:val="28"/>
          <w:lang w:eastAsia="uk-UA"/>
        </w:rPr>
        <w:t xml:space="preserve">Водночас </w:t>
      </w:r>
      <w:r w:rsidR="00445D0C">
        <w:rPr>
          <w:rFonts w:ascii="Times New Roman" w:hAnsi="Times New Roman" w:cs="Times New Roman"/>
          <w:sz w:val="28"/>
          <w:szCs w:val="28"/>
          <w:lang w:eastAsia="uk-UA"/>
        </w:rPr>
        <w:t xml:space="preserve">у вересні ц.р. </w:t>
      </w:r>
      <w:r w:rsidRPr="00B0335E">
        <w:rPr>
          <w:rFonts w:ascii="Times New Roman" w:hAnsi="Times New Roman" w:cs="Times New Roman"/>
          <w:sz w:val="28"/>
          <w:szCs w:val="28"/>
          <w:lang w:eastAsia="uk-UA"/>
        </w:rPr>
        <w:t xml:space="preserve">Агентством </w:t>
      </w:r>
      <w:r w:rsidR="000E4A04">
        <w:rPr>
          <w:rFonts w:ascii="Times New Roman" w:hAnsi="Times New Roman" w:cs="Times New Roman"/>
          <w:sz w:val="28"/>
          <w:szCs w:val="28"/>
          <w:lang w:eastAsia="uk-UA"/>
        </w:rPr>
        <w:t xml:space="preserve">виявлено </w:t>
      </w:r>
      <w:r w:rsidR="00336560">
        <w:rPr>
          <w:rFonts w:ascii="Times New Roman" w:hAnsi="Times New Roman" w:cs="Times New Roman"/>
          <w:sz w:val="28"/>
          <w:szCs w:val="28"/>
          <w:lang w:eastAsia="uk-UA"/>
        </w:rPr>
        <w:t xml:space="preserve">понад </w:t>
      </w:r>
      <w:r w:rsidR="000E4A04">
        <w:rPr>
          <w:rFonts w:ascii="Times New Roman" w:hAnsi="Times New Roman" w:cs="Times New Roman"/>
          <w:sz w:val="28"/>
          <w:szCs w:val="28"/>
          <w:lang w:eastAsia="uk-UA"/>
        </w:rPr>
        <w:t>64</w:t>
      </w:r>
      <w:r w:rsidR="00336560">
        <w:rPr>
          <w:rFonts w:ascii="Times New Roman" w:hAnsi="Times New Roman" w:cs="Times New Roman"/>
          <w:sz w:val="28"/>
          <w:szCs w:val="28"/>
          <w:lang w:eastAsia="uk-UA"/>
        </w:rPr>
        <w:t>0</w:t>
      </w:r>
      <w:r w:rsidR="000E4A04">
        <w:rPr>
          <w:rFonts w:ascii="Times New Roman" w:hAnsi="Times New Roman" w:cs="Times New Roman"/>
          <w:sz w:val="28"/>
          <w:szCs w:val="28"/>
          <w:lang w:eastAsia="uk-UA"/>
        </w:rPr>
        <w:t xml:space="preserve"> п</w:t>
      </w:r>
      <w:r w:rsidR="000E4A04" w:rsidRPr="00B0335E">
        <w:rPr>
          <w:rFonts w:ascii="Times New Roman" w:hAnsi="Times New Roman" w:cs="Times New Roman"/>
          <w:sz w:val="28"/>
          <w:szCs w:val="28"/>
          <w:lang w:eastAsia="uk-UA"/>
        </w:rPr>
        <w:t>орушен</w:t>
      </w:r>
      <w:r w:rsidR="00336560">
        <w:rPr>
          <w:rFonts w:ascii="Times New Roman" w:hAnsi="Times New Roman" w:cs="Times New Roman"/>
          <w:sz w:val="28"/>
          <w:szCs w:val="28"/>
          <w:lang w:eastAsia="uk-UA"/>
        </w:rPr>
        <w:t xml:space="preserve">ь </w:t>
      </w:r>
      <w:r w:rsidR="000E4A04" w:rsidRPr="00B0335E">
        <w:rPr>
          <w:rFonts w:ascii="Times New Roman" w:hAnsi="Times New Roman" w:cs="Times New Roman"/>
          <w:sz w:val="28"/>
          <w:szCs w:val="28"/>
          <w:lang w:eastAsia="uk-UA"/>
        </w:rPr>
        <w:t xml:space="preserve">вимог законодавства щодо строків встановлення </w:t>
      </w:r>
      <w:r w:rsidR="000E4A04">
        <w:rPr>
          <w:rFonts w:ascii="Times New Roman" w:hAnsi="Times New Roman" w:cs="Times New Roman"/>
          <w:sz w:val="28"/>
          <w:szCs w:val="28"/>
          <w:lang w:eastAsia="uk-UA"/>
        </w:rPr>
        <w:t>лічильників</w:t>
      </w:r>
      <w:r w:rsidR="000E4A04" w:rsidRPr="00B0335E">
        <w:rPr>
          <w:rFonts w:ascii="Times New Roman" w:hAnsi="Times New Roman" w:cs="Times New Roman"/>
          <w:sz w:val="28"/>
          <w:szCs w:val="28"/>
          <w:lang w:eastAsia="uk-UA"/>
        </w:rPr>
        <w:t xml:space="preserve"> гарячої та </w:t>
      </w:r>
      <w:r w:rsidR="000E4A04">
        <w:rPr>
          <w:rFonts w:ascii="Times New Roman" w:hAnsi="Times New Roman" w:cs="Times New Roman"/>
          <w:sz w:val="28"/>
          <w:szCs w:val="28"/>
          <w:lang w:eastAsia="uk-UA"/>
        </w:rPr>
        <w:t xml:space="preserve">холодної </w:t>
      </w:r>
      <w:r w:rsidR="000E4A04" w:rsidRPr="00B0335E">
        <w:rPr>
          <w:rFonts w:ascii="Times New Roman" w:hAnsi="Times New Roman" w:cs="Times New Roman"/>
          <w:sz w:val="28"/>
          <w:szCs w:val="28"/>
          <w:lang w:eastAsia="uk-UA"/>
        </w:rPr>
        <w:t>води у житлових будинках</w:t>
      </w:r>
      <w:r w:rsidR="000E4A04">
        <w:rPr>
          <w:rFonts w:ascii="Times New Roman" w:hAnsi="Times New Roman" w:cs="Times New Roman"/>
          <w:sz w:val="28"/>
          <w:szCs w:val="28"/>
          <w:lang w:eastAsia="uk-UA"/>
        </w:rPr>
        <w:t xml:space="preserve">. Відповідні повідомлення надіслано до </w:t>
      </w:r>
      <w:proofErr w:type="spellStart"/>
      <w:r w:rsidR="000E4A04">
        <w:rPr>
          <w:rFonts w:ascii="Times New Roman" w:hAnsi="Times New Roman" w:cs="Times New Roman"/>
          <w:sz w:val="28"/>
          <w:szCs w:val="28"/>
          <w:lang w:eastAsia="uk-UA"/>
        </w:rPr>
        <w:t>Держпродспоживслужби</w:t>
      </w:r>
      <w:proofErr w:type="spellEnd"/>
      <w:r w:rsidR="000E4A04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:rsidR="00B0335E" w:rsidRDefault="00B0335E" w:rsidP="00B0335E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B0335E" w:rsidRDefault="00750566" w:rsidP="00B0335E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lastRenderedPageBreak/>
        <w:t>Загалом,</w:t>
      </w:r>
      <w:r w:rsidRPr="00750566">
        <w:rPr>
          <w:rFonts w:ascii="Times New Roman" w:hAnsi="Times New Roman" w:cs="Times New Roman"/>
          <w:sz w:val="28"/>
          <w:szCs w:val="28"/>
          <w:lang w:eastAsia="uk-UA"/>
        </w:rPr>
        <w:t xml:space="preserve"> із моменту старту моніторингу у серпні 2018 р. і по сьогодні </w:t>
      </w:r>
      <w:r w:rsidR="00B0335E" w:rsidRPr="00750566">
        <w:rPr>
          <w:rFonts w:ascii="Times New Roman" w:hAnsi="Times New Roman" w:cs="Times New Roman"/>
          <w:sz w:val="28"/>
          <w:szCs w:val="28"/>
          <w:lang w:eastAsia="uk-UA"/>
        </w:rPr>
        <w:t>Агентством</w:t>
      </w:r>
      <w:r w:rsidR="00B0335E" w:rsidRPr="00B0335E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B0335E">
        <w:rPr>
          <w:rFonts w:ascii="Times New Roman" w:hAnsi="Times New Roman" w:cs="Times New Roman"/>
          <w:sz w:val="28"/>
          <w:szCs w:val="28"/>
          <w:lang w:eastAsia="uk-UA"/>
        </w:rPr>
        <w:t xml:space="preserve">направлено </w:t>
      </w:r>
      <w:r w:rsidR="00B0335E" w:rsidRPr="00B0335E">
        <w:rPr>
          <w:rFonts w:ascii="Times New Roman" w:hAnsi="Times New Roman" w:cs="Times New Roman"/>
          <w:sz w:val="28"/>
          <w:szCs w:val="28"/>
          <w:lang w:eastAsia="uk-UA"/>
        </w:rPr>
        <w:t xml:space="preserve">до </w:t>
      </w:r>
      <w:proofErr w:type="spellStart"/>
      <w:r w:rsidR="00B0335E" w:rsidRPr="00B0335E">
        <w:rPr>
          <w:rFonts w:ascii="Times New Roman" w:hAnsi="Times New Roman" w:cs="Times New Roman"/>
          <w:sz w:val="28"/>
          <w:szCs w:val="28"/>
          <w:lang w:eastAsia="uk-UA"/>
        </w:rPr>
        <w:t>Держпродспоживслужби</w:t>
      </w:r>
      <w:proofErr w:type="spellEnd"/>
      <w:r w:rsidR="00B0335E" w:rsidRPr="00B0335E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B0335E">
        <w:rPr>
          <w:rFonts w:ascii="Times New Roman" w:hAnsi="Times New Roman" w:cs="Times New Roman"/>
          <w:sz w:val="28"/>
          <w:szCs w:val="28"/>
          <w:lang w:eastAsia="uk-UA"/>
        </w:rPr>
        <w:t xml:space="preserve">майже 1500 повідомлень </w:t>
      </w:r>
      <w:r w:rsidR="000E4A04">
        <w:rPr>
          <w:rFonts w:ascii="Times New Roman" w:hAnsi="Times New Roman" w:cs="Times New Roman"/>
          <w:sz w:val="28"/>
          <w:szCs w:val="28"/>
          <w:lang w:eastAsia="uk-UA"/>
        </w:rPr>
        <w:t>щодо</w:t>
      </w:r>
      <w:r w:rsidR="00B0335E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0E4A04">
        <w:rPr>
          <w:rFonts w:ascii="Times New Roman" w:hAnsi="Times New Roman" w:cs="Times New Roman"/>
          <w:sz w:val="28"/>
          <w:szCs w:val="28"/>
          <w:lang w:eastAsia="uk-UA"/>
        </w:rPr>
        <w:t>недотримання</w:t>
      </w:r>
      <w:r w:rsidR="00B0335E">
        <w:rPr>
          <w:rFonts w:ascii="Times New Roman" w:hAnsi="Times New Roman" w:cs="Times New Roman"/>
          <w:sz w:val="28"/>
          <w:szCs w:val="28"/>
          <w:lang w:eastAsia="uk-UA"/>
        </w:rPr>
        <w:t xml:space="preserve"> вимог Закону України «Про комерційний облік комунальних послуг»</w:t>
      </w:r>
      <w:r w:rsidR="00B0335E" w:rsidRPr="00B0335E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:rsidR="00B0335E" w:rsidRDefault="00B0335E" w:rsidP="00B0335E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B0335E" w:rsidRDefault="00B0335E" w:rsidP="00B0335E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Нагадую, що відповідно до зазначеного Закону о</w:t>
      </w:r>
      <w:r w:rsidRPr="00B0335E">
        <w:rPr>
          <w:rFonts w:ascii="Times New Roman" w:hAnsi="Times New Roman" w:cs="Times New Roman"/>
          <w:sz w:val="28"/>
          <w:szCs w:val="28"/>
          <w:lang w:eastAsia="uk-UA"/>
        </w:rPr>
        <w:t>ператор</w:t>
      </w:r>
      <w:r>
        <w:rPr>
          <w:rFonts w:ascii="Times New Roman" w:hAnsi="Times New Roman" w:cs="Times New Roman"/>
          <w:sz w:val="28"/>
          <w:szCs w:val="28"/>
          <w:lang w:eastAsia="uk-UA"/>
        </w:rPr>
        <w:t>и</w:t>
      </w:r>
      <w:r w:rsidRPr="00B0335E">
        <w:rPr>
          <w:rFonts w:ascii="Times New Roman" w:hAnsi="Times New Roman" w:cs="Times New Roman"/>
          <w:sz w:val="28"/>
          <w:szCs w:val="28"/>
          <w:lang w:eastAsia="uk-UA"/>
        </w:rPr>
        <w:t xml:space="preserve"> зовнішніх інженерних мереж 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зобов'язані </w:t>
      </w:r>
      <w:r w:rsidRPr="00B0335E">
        <w:rPr>
          <w:rFonts w:ascii="Times New Roman" w:hAnsi="Times New Roman" w:cs="Times New Roman"/>
          <w:sz w:val="28"/>
          <w:szCs w:val="28"/>
          <w:lang w:eastAsia="uk-UA"/>
        </w:rPr>
        <w:t>забезпечити 100% облік:</w:t>
      </w:r>
    </w:p>
    <w:p w:rsidR="00B0335E" w:rsidRPr="00B0335E" w:rsidRDefault="00B0335E" w:rsidP="00B0335E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9B147D" w:rsidRPr="00B0335E" w:rsidRDefault="00B0335E" w:rsidP="00B0335E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0335E">
        <w:rPr>
          <w:rFonts w:ascii="Times New Roman" w:hAnsi="Times New Roman" w:cs="Times New Roman"/>
          <w:bCs/>
          <w:iCs/>
          <w:sz w:val="28"/>
          <w:szCs w:val="28"/>
          <w:lang w:eastAsia="uk-UA"/>
        </w:rPr>
        <w:t xml:space="preserve">- </w:t>
      </w:r>
      <w:r w:rsidR="000E4A04" w:rsidRPr="00B0335E">
        <w:rPr>
          <w:rFonts w:ascii="Times New Roman" w:hAnsi="Times New Roman" w:cs="Times New Roman"/>
          <w:bCs/>
          <w:iCs/>
          <w:sz w:val="28"/>
          <w:szCs w:val="28"/>
          <w:lang w:eastAsia="uk-UA"/>
        </w:rPr>
        <w:t xml:space="preserve">до 02.08.2018 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- </w:t>
      </w:r>
      <w:r w:rsidR="000E4A04" w:rsidRPr="00B0335E">
        <w:rPr>
          <w:rFonts w:ascii="Times New Roman" w:hAnsi="Times New Roman" w:cs="Times New Roman"/>
          <w:sz w:val="28"/>
          <w:szCs w:val="28"/>
          <w:lang w:eastAsia="uk-UA"/>
        </w:rPr>
        <w:t>теплової енергії;</w:t>
      </w:r>
    </w:p>
    <w:p w:rsidR="00B0335E" w:rsidRPr="00B0335E" w:rsidRDefault="00B0335E" w:rsidP="00B0335E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9B147D" w:rsidRPr="00B0335E" w:rsidRDefault="00B0335E" w:rsidP="00B0335E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0335E">
        <w:rPr>
          <w:rFonts w:ascii="Times New Roman" w:hAnsi="Times New Roman" w:cs="Times New Roman"/>
          <w:bCs/>
          <w:iCs/>
          <w:sz w:val="28"/>
          <w:szCs w:val="28"/>
          <w:lang w:eastAsia="uk-UA"/>
        </w:rPr>
        <w:t xml:space="preserve">- </w:t>
      </w:r>
      <w:r w:rsidR="000E4A04" w:rsidRPr="00B0335E">
        <w:rPr>
          <w:rFonts w:ascii="Times New Roman" w:hAnsi="Times New Roman" w:cs="Times New Roman"/>
          <w:bCs/>
          <w:iCs/>
          <w:sz w:val="28"/>
          <w:szCs w:val="28"/>
          <w:lang w:eastAsia="uk-UA"/>
        </w:rPr>
        <w:t xml:space="preserve">до 02.08.2018 - </w:t>
      </w:r>
      <w:r w:rsidR="000E4A04" w:rsidRPr="00B0335E">
        <w:rPr>
          <w:rFonts w:ascii="Times New Roman" w:hAnsi="Times New Roman" w:cs="Times New Roman"/>
          <w:sz w:val="28"/>
          <w:szCs w:val="28"/>
          <w:lang w:eastAsia="uk-UA"/>
        </w:rPr>
        <w:t xml:space="preserve">гарячої та питної води для </w:t>
      </w:r>
      <w:r w:rsidR="000E4A04" w:rsidRPr="00B0335E">
        <w:rPr>
          <w:rFonts w:ascii="Times New Roman" w:hAnsi="Times New Roman" w:cs="Times New Roman"/>
          <w:iCs/>
          <w:sz w:val="28"/>
          <w:szCs w:val="28"/>
          <w:lang w:eastAsia="uk-UA"/>
        </w:rPr>
        <w:t>нежитлових</w:t>
      </w:r>
      <w:r w:rsidR="000E4A04" w:rsidRPr="00B0335E">
        <w:rPr>
          <w:rFonts w:ascii="Times New Roman" w:hAnsi="Times New Roman" w:cs="Times New Roman"/>
          <w:sz w:val="28"/>
          <w:szCs w:val="28"/>
          <w:lang w:eastAsia="uk-UA"/>
        </w:rPr>
        <w:t xml:space="preserve"> будівель; </w:t>
      </w:r>
    </w:p>
    <w:p w:rsidR="00B0335E" w:rsidRPr="00B0335E" w:rsidRDefault="00B0335E" w:rsidP="00B0335E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9B147D" w:rsidRPr="00B0335E" w:rsidRDefault="00B0335E" w:rsidP="00B0335E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0335E">
        <w:rPr>
          <w:rFonts w:ascii="Times New Roman" w:hAnsi="Times New Roman" w:cs="Times New Roman"/>
          <w:bCs/>
          <w:iCs/>
          <w:sz w:val="28"/>
          <w:szCs w:val="28"/>
          <w:lang w:eastAsia="uk-UA"/>
        </w:rPr>
        <w:t xml:space="preserve">- </w:t>
      </w:r>
      <w:r w:rsidR="000E4A04" w:rsidRPr="00B0335E">
        <w:rPr>
          <w:rFonts w:ascii="Times New Roman" w:hAnsi="Times New Roman" w:cs="Times New Roman"/>
          <w:bCs/>
          <w:iCs/>
          <w:sz w:val="28"/>
          <w:szCs w:val="28"/>
          <w:lang w:eastAsia="uk-UA"/>
        </w:rPr>
        <w:t xml:space="preserve">до 02.08.2019 </w:t>
      </w:r>
      <w:r w:rsidRPr="00B0335E">
        <w:rPr>
          <w:rFonts w:ascii="Times New Roman" w:hAnsi="Times New Roman" w:cs="Times New Roman"/>
          <w:sz w:val="28"/>
          <w:szCs w:val="28"/>
          <w:lang w:eastAsia="uk-UA"/>
        </w:rPr>
        <w:t xml:space="preserve">- </w:t>
      </w:r>
      <w:r w:rsidR="000E4A04" w:rsidRPr="00B0335E">
        <w:rPr>
          <w:rFonts w:ascii="Times New Roman" w:hAnsi="Times New Roman" w:cs="Times New Roman"/>
          <w:sz w:val="28"/>
          <w:szCs w:val="28"/>
          <w:lang w:eastAsia="uk-UA"/>
        </w:rPr>
        <w:t xml:space="preserve">гарячої та питної води для </w:t>
      </w:r>
      <w:r w:rsidR="000E4A04" w:rsidRPr="00B0335E">
        <w:rPr>
          <w:rFonts w:ascii="Times New Roman" w:hAnsi="Times New Roman" w:cs="Times New Roman"/>
          <w:iCs/>
          <w:sz w:val="28"/>
          <w:szCs w:val="28"/>
          <w:lang w:eastAsia="uk-UA"/>
        </w:rPr>
        <w:t>житлових</w:t>
      </w:r>
      <w:r w:rsidR="000E4A04" w:rsidRPr="00B0335E">
        <w:rPr>
          <w:rFonts w:ascii="Times New Roman" w:hAnsi="Times New Roman" w:cs="Times New Roman"/>
          <w:sz w:val="28"/>
          <w:szCs w:val="28"/>
          <w:lang w:eastAsia="uk-UA"/>
        </w:rPr>
        <w:t xml:space="preserve"> будівель.</w:t>
      </w:r>
    </w:p>
    <w:p w:rsidR="00B0335E" w:rsidRPr="00B0335E" w:rsidRDefault="00B0335E" w:rsidP="00B0335E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B0335E" w:rsidRDefault="00B0335E" w:rsidP="00B0335E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Завдяки о</w:t>
      </w:r>
      <w:r w:rsidRPr="00B0335E">
        <w:rPr>
          <w:rFonts w:ascii="Times New Roman" w:hAnsi="Times New Roman" w:cs="Times New Roman"/>
          <w:sz w:val="28"/>
          <w:szCs w:val="28"/>
          <w:lang w:eastAsia="uk-UA"/>
        </w:rPr>
        <w:t>блік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у </w:t>
      </w:r>
      <w:r w:rsidRPr="00B0335E">
        <w:rPr>
          <w:rFonts w:ascii="Times New Roman" w:hAnsi="Times New Roman" w:cs="Times New Roman"/>
          <w:sz w:val="28"/>
          <w:szCs w:val="28"/>
          <w:lang w:eastAsia="uk-UA"/>
        </w:rPr>
        <w:t>споживачі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зможуть платити лише за використані ресурси. Крім цього, це ще один стимул для</w:t>
      </w:r>
      <w:r w:rsidR="00445D0C">
        <w:rPr>
          <w:rFonts w:ascii="Times New Roman" w:hAnsi="Times New Roman" w:cs="Times New Roman"/>
          <w:sz w:val="28"/>
          <w:szCs w:val="28"/>
          <w:lang w:eastAsia="uk-UA"/>
        </w:rPr>
        <w:t xml:space="preserve"> аналізу енергоспоживання та </w:t>
      </w:r>
      <w:r>
        <w:rPr>
          <w:rFonts w:ascii="Times New Roman" w:hAnsi="Times New Roman" w:cs="Times New Roman"/>
          <w:sz w:val="28"/>
          <w:szCs w:val="28"/>
          <w:lang w:eastAsia="uk-UA"/>
        </w:rPr>
        <w:t>впровадження енергоефективних заходів.</w:t>
      </w:r>
    </w:p>
    <w:p w:rsidR="00B0335E" w:rsidRDefault="00B0335E" w:rsidP="00B0335E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bookmarkStart w:id="0" w:name="_GoBack"/>
      <w:bookmarkEnd w:id="0"/>
    </w:p>
    <w:p w:rsidR="00B0335E" w:rsidRDefault="009C3023" w:rsidP="00B0335E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336560">
        <w:rPr>
          <w:rFonts w:ascii="Times New Roman" w:hAnsi="Times New Roman" w:cs="Times New Roman"/>
          <w:sz w:val="28"/>
          <w:szCs w:val="28"/>
          <w:lang w:eastAsia="uk-UA"/>
        </w:rPr>
        <w:t>Також закликаю</w:t>
      </w:r>
      <w:r w:rsidR="00B0335E" w:rsidRPr="0033656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336560">
        <w:rPr>
          <w:rFonts w:ascii="Times New Roman" w:hAnsi="Times New Roman" w:cs="Times New Roman"/>
          <w:sz w:val="28"/>
          <w:szCs w:val="28"/>
          <w:lang w:eastAsia="uk-UA"/>
        </w:rPr>
        <w:t xml:space="preserve">мерів міст, </w:t>
      </w:r>
      <w:r w:rsidR="00B0335E" w:rsidRPr="00336560">
        <w:rPr>
          <w:rFonts w:ascii="Times New Roman" w:hAnsi="Times New Roman" w:cs="Times New Roman"/>
          <w:sz w:val="28"/>
          <w:szCs w:val="28"/>
          <w:lang w:eastAsia="uk-UA"/>
        </w:rPr>
        <w:t>голів</w:t>
      </w:r>
      <w:r w:rsidRPr="00336560">
        <w:rPr>
          <w:rFonts w:ascii="Times New Roman" w:hAnsi="Times New Roman" w:cs="Times New Roman"/>
          <w:sz w:val="28"/>
          <w:szCs w:val="28"/>
          <w:lang w:eastAsia="uk-UA"/>
        </w:rPr>
        <w:t xml:space="preserve"> обласних та районних державних </w:t>
      </w:r>
      <w:r w:rsidR="00B0335E" w:rsidRPr="00336560">
        <w:rPr>
          <w:rFonts w:ascii="Times New Roman" w:hAnsi="Times New Roman" w:cs="Times New Roman"/>
          <w:sz w:val="28"/>
          <w:szCs w:val="28"/>
          <w:lang w:eastAsia="uk-UA"/>
        </w:rPr>
        <w:t>адміністрацій</w:t>
      </w:r>
      <w:r w:rsidRPr="00336560">
        <w:rPr>
          <w:rFonts w:ascii="Times New Roman" w:hAnsi="Times New Roman" w:cs="Times New Roman"/>
          <w:sz w:val="28"/>
          <w:szCs w:val="28"/>
          <w:lang w:eastAsia="uk-UA"/>
        </w:rPr>
        <w:t xml:space="preserve"> приймати місцеві програми фінансування або </w:t>
      </w:r>
      <w:proofErr w:type="spellStart"/>
      <w:r w:rsidRPr="00336560">
        <w:rPr>
          <w:rFonts w:ascii="Times New Roman" w:hAnsi="Times New Roman" w:cs="Times New Roman"/>
          <w:sz w:val="28"/>
          <w:szCs w:val="28"/>
          <w:lang w:eastAsia="uk-UA"/>
        </w:rPr>
        <w:t>співфінансування</w:t>
      </w:r>
      <w:proofErr w:type="spellEnd"/>
      <w:r w:rsidRPr="00336560">
        <w:rPr>
          <w:rFonts w:ascii="Times New Roman" w:hAnsi="Times New Roman" w:cs="Times New Roman"/>
          <w:sz w:val="28"/>
          <w:szCs w:val="28"/>
          <w:lang w:eastAsia="uk-UA"/>
        </w:rPr>
        <w:t xml:space="preserve"> встановлення лічильників теплової енергії та водопостачання у бюджетній сфері та житловому секторі.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</w:p>
    <w:p w:rsidR="00051414" w:rsidRDefault="00051414" w:rsidP="00B0335E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B0335E" w:rsidRDefault="00B0335E" w:rsidP="00B0335E">
      <w:pPr>
        <w:pStyle w:val="a6"/>
        <w:jc w:val="both"/>
        <w:rPr>
          <w:rFonts w:ascii="Times New Roman" w:hAnsi="Times New Roman" w:cs="Times New Roman"/>
          <w:sz w:val="28"/>
          <w:szCs w:val="28"/>
          <w:lang w:val="ru-RU" w:eastAsia="uk-UA"/>
        </w:rPr>
      </w:pPr>
      <w:r w:rsidRPr="0030721B">
        <w:rPr>
          <w:rFonts w:ascii="Times New Roman" w:hAnsi="Times New Roman" w:cs="Times New Roman"/>
          <w:i/>
          <w:iCs/>
          <w:sz w:val="28"/>
          <w:szCs w:val="28"/>
          <w:lang w:eastAsia="uk-UA"/>
        </w:rPr>
        <w:t>Детальніше про результати моніторингу дізнавайтеся на сайті Агентства: </w:t>
      </w:r>
      <w:hyperlink r:id="rId7" w:history="1">
        <w:r w:rsidRPr="0030721B">
          <w:rPr>
            <w:rFonts w:ascii="Times New Roman" w:hAnsi="Times New Roman" w:cs="Times New Roman"/>
            <w:i/>
            <w:iCs/>
            <w:sz w:val="28"/>
            <w:szCs w:val="28"/>
            <w:u w:val="single"/>
            <w:lang w:eastAsia="uk-UA"/>
          </w:rPr>
          <w:t>http://saee.gov.ua/uk/content/commercial-accounting</w:t>
        </w:r>
      </w:hyperlink>
    </w:p>
    <w:p w:rsidR="00B0335E" w:rsidRPr="00B0335E" w:rsidRDefault="00B0335E" w:rsidP="00B0335E">
      <w:pPr>
        <w:pStyle w:val="a6"/>
        <w:jc w:val="both"/>
        <w:rPr>
          <w:rFonts w:ascii="Times New Roman" w:hAnsi="Times New Roman" w:cs="Times New Roman"/>
          <w:sz w:val="28"/>
          <w:szCs w:val="28"/>
          <w:lang w:val="ru-RU" w:eastAsia="uk-UA"/>
        </w:rPr>
      </w:pPr>
    </w:p>
    <w:p w:rsidR="00B0335E" w:rsidRDefault="00B0335E" w:rsidP="00B0335E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B0335E" w:rsidRDefault="00B0335E" w:rsidP="00B0335E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sectPr w:rsidR="00B0335E" w:rsidSect="0030721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D6243"/>
    <w:multiLevelType w:val="hybridMultilevel"/>
    <w:tmpl w:val="BB4283FC"/>
    <w:lvl w:ilvl="0" w:tplc="EA44BE3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76666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4043F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98095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FE1B9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923D5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C8146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18938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5E7D6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BDA6915"/>
    <w:multiLevelType w:val="multilevel"/>
    <w:tmpl w:val="4E6AA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84249"/>
    <w:rsid w:val="00051414"/>
    <w:rsid w:val="000E4A04"/>
    <w:rsid w:val="001E6918"/>
    <w:rsid w:val="00236D2E"/>
    <w:rsid w:val="00261424"/>
    <w:rsid w:val="002C0D70"/>
    <w:rsid w:val="002D0831"/>
    <w:rsid w:val="002D7AAD"/>
    <w:rsid w:val="0030721B"/>
    <w:rsid w:val="00336560"/>
    <w:rsid w:val="00340572"/>
    <w:rsid w:val="00342C25"/>
    <w:rsid w:val="00352447"/>
    <w:rsid w:val="003610F0"/>
    <w:rsid w:val="00445D0C"/>
    <w:rsid w:val="004E741E"/>
    <w:rsid w:val="005E42F6"/>
    <w:rsid w:val="0064369F"/>
    <w:rsid w:val="00686D36"/>
    <w:rsid w:val="006A1297"/>
    <w:rsid w:val="006A561E"/>
    <w:rsid w:val="00750566"/>
    <w:rsid w:val="00836C2B"/>
    <w:rsid w:val="008A4619"/>
    <w:rsid w:val="008B45BE"/>
    <w:rsid w:val="009B147D"/>
    <w:rsid w:val="009C3023"/>
    <w:rsid w:val="00A4581D"/>
    <w:rsid w:val="00A61BDB"/>
    <w:rsid w:val="00AA68CF"/>
    <w:rsid w:val="00B0335E"/>
    <w:rsid w:val="00B84249"/>
    <w:rsid w:val="00DB598F"/>
    <w:rsid w:val="00E62087"/>
    <w:rsid w:val="00E66F56"/>
    <w:rsid w:val="00F9416F"/>
    <w:rsid w:val="00FA6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8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0721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0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721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0721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0721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0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721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0721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6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364161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3374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2547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0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82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06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09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21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211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047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8017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509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079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61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69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aee.gov.ua/uk/content/commercial-accountin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CB37C0-4643-47AF-9847-E87D17D1D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Заїка Таїсія М.</dc:creator>
  <cp:keywords/>
  <dc:description/>
  <cp:lastModifiedBy>Zverdvd.org</cp:lastModifiedBy>
  <cp:revision>44</cp:revision>
  <dcterms:created xsi:type="dcterms:W3CDTF">2019-10-08T09:44:00Z</dcterms:created>
  <dcterms:modified xsi:type="dcterms:W3CDTF">2019-10-18T04:34:00Z</dcterms:modified>
</cp:coreProperties>
</file>