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DA24EF" w:rsidRPr="00DA24EF" w:rsidTr="00DA24EF">
        <w:tc>
          <w:tcPr>
            <w:tcW w:w="5000" w:type="pct"/>
            <w:tcBorders>
              <w:top w:val="single" w:sz="2" w:space="0" w:color="auto"/>
              <w:left w:val="single" w:sz="2" w:space="0" w:color="auto"/>
              <w:bottom w:val="single" w:sz="2" w:space="0" w:color="auto"/>
              <w:right w:val="single" w:sz="2" w:space="0" w:color="auto"/>
            </w:tcBorders>
            <w:hideMark/>
          </w:tcPr>
          <w:p w:rsidR="00DA24EF" w:rsidRPr="00DA24EF" w:rsidRDefault="00DA24EF" w:rsidP="00DA24EF">
            <w:pPr>
              <w:spacing w:before="150" w:after="150" w:line="240" w:lineRule="auto"/>
              <w:ind w:left="450" w:right="450"/>
              <w:jc w:val="center"/>
              <w:rPr>
                <w:rFonts w:ascii="Times New Roman" w:eastAsia="Times New Roman" w:hAnsi="Times New Roman" w:cs="Times New Roman"/>
                <w:sz w:val="24"/>
                <w:szCs w:val="24"/>
                <w:lang w:eastAsia="uk-UA"/>
              </w:rPr>
            </w:pPr>
            <w:r w:rsidRPr="00DA24EF">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DA24EF" w:rsidRPr="00DA24EF" w:rsidTr="00DA24EF">
        <w:tc>
          <w:tcPr>
            <w:tcW w:w="5000" w:type="pct"/>
            <w:tcBorders>
              <w:top w:val="single" w:sz="2" w:space="0" w:color="auto"/>
              <w:left w:val="single" w:sz="2" w:space="0" w:color="auto"/>
              <w:bottom w:val="single" w:sz="2" w:space="0" w:color="auto"/>
              <w:right w:val="single" w:sz="2" w:space="0" w:color="auto"/>
            </w:tcBorders>
            <w:hideMark/>
          </w:tcPr>
          <w:p w:rsidR="00DA24EF" w:rsidRPr="00DA24EF" w:rsidRDefault="00DA24EF" w:rsidP="00DA24EF">
            <w:pPr>
              <w:spacing w:before="300" w:after="0" w:line="240" w:lineRule="auto"/>
              <w:ind w:left="450" w:right="450"/>
              <w:jc w:val="center"/>
              <w:rPr>
                <w:rFonts w:ascii="Times New Roman" w:eastAsia="Times New Roman" w:hAnsi="Times New Roman" w:cs="Times New Roman"/>
                <w:sz w:val="24"/>
                <w:szCs w:val="24"/>
                <w:lang w:eastAsia="uk-UA"/>
              </w:rPr>
            </w:pPr>
            <w:r w:rsidRPr="00DA24EF">
              <w:rPr>
                <w:rFonts w:ascii="Times New Roman" w:eastAsia="Times New Roman" w:hAnsi="Times New Roman" w:cs="Times New Roman"/>
                <w:b/>
                <w:bCs/>
                <w:sz w:val="32"/>
                <w:szCs w:val="32"/>
                <w:lang w:eastAsia="uk-UA"/>
              </w:rPr>
              <w:t>КАБІНЕТ МІНІСТРІВ УКРАЇНИ</w:t>
            </w:r>
            <w:r w:rsidRPr="00DA24EF">
              <w:rPr>
                <w:rFonts w:ascii="Times New Roman" w:eastAsia="Times New Roman" w:hAnsi="Times New Roman" w:cs="Times New Roman"/>
                <w:sz w:val="24"/>
                <w:szCs w:val="24"/>
                <w:lang w:eastAsia="uk-UA"/>
              </w:rPr>
              <w:br/>
            </w:r>
            <w:r w:rsidRPr="00DA24EF">
              <w:rPr>
                <w:rFonts w:ascii="Times New Roman" w:eastAsia="Times New Roman" w:hAnsi="Times New Roman" w:cs="Times New Roman"/>
                <w:b/>
                <w:bCs/>
                <w:sz w:val="36"/>
                <w:szCs w:val="36"/>
                <w:lang w:eastAsia="uk-UA"/>
              </w:rPr>
              <w:t>ПОСТАНОВА</w:t>
            </w:r>
          </w:p>
        </w:tc>
      </w:tr>
      <w:tr w:rsidR="00DA24EF" w:rsidRPr="00DA24EF" w:rsidTr="00DA24EF">
        <w:tc>
          <w:tcPr>
            <w:tcW w:w="5000" w:type="pct"/>
            <w:tcBorders>
              <w:top w:val="single" w:sz="2" w:space="0" w:color="auto"/>
              <w:left w:val="single" w:sz="2" w:space="0" w:color="auto"/>
              <w:bottom w:val="single" w:sz="2" w:space="0" w:color="auto"/>
              <w:right w:val="single" w:sz="2" w:space="0" w:color="auto"/>
            </w:tcBorders>
            <w:hideMark/>
          </w:tcPr>
          <w:p w:rsidR="00DA24EF" w:rsidRPr="00DA24EF" w:rsidRDefault="00DA24EF" w:rsidP="00DA24EF">
            <w:pPr>
              <w:spacing w:before="150" w:after="150" w:line="240" w:lineRule="auto"/>
              <w:ind w:left="450" w:right="450"/>
              <w:jc w:val="center"/>
              <w:rPr>
                <w:rFonts w:ascii="Times New Roman" w:eastAsia="Times New Roman" w:hAnsi="Times New Roman" w:cs="Times New Roman"/>
                <w:sz w:val="24"/>
                <w:szCs w:val="24"/>
                <w:lang w:eastAsia="uk-UA"/>
              </w:rPr>
            </w:pPr>
            <w:r w:rsidRPr="00DA24EF">
              <w:rPr>
                <w:rFonts w:ascii="Times New Roman" w:eastAsia="Times New Roman" w:hAnsi="Times New Roman" w:cs="Times New Roman"/>
                <w:b/>
                <w:bCs/>
                <w:sz w:val="24"/>
                <w:szCs w:val="24"/>
                <w:lang w:eastAsia="uk-UA"/>
              </w:rPr>
              <w:t>від 1 червня 2020 р. № 586</w:t>
            </w:r>
            <w:r w:rsidRPr="00DA24EF">
              <w:rPr>
                <w:rFonts w:ascii="Times New Roman" w:eastAsia="Times New Roman" w:hAnsi="Times New Roman" w:cs="Times New Roman"/>
                <w:sz w:val="24"/>
                <w:szCs w:val="24"/>
                <w:lang w:eastAsia="uk-UA"/>
              </w:rPr>
              <w:br/>
            </w:r>
            <w:r w:rsidRPr="00DA24EF">
              <w:rPr>
                <w:rFonts w:ascii="Times New Roman" w:eastAsia="Times New Roman" w:hAnsi="Times New Roman" w:cs="Times New Roman"/>
                <w:b/>
                <w:bCs/>
                <w:sz w:val="24"/>
                <w:szCs w:val="24"/>
                <w:lang w:eastAsia="uk-UA"/>
              </w:rPr>
              <w:t>Київ</w:t>
            </w:r>
          </w:p>
        </w:tc>
      </w:tr>
    </w:tbl>
    <w:p w:rsidR="00DA24EF" w:rsidRPr="00DA24EF" w:rsidRDefault="00DA24EF" w:rsidP="00DA24EF">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DA24EF">
        <w:rPr>
          <w:rFonts w:ascii="Times New Roman" w:eastAsia="Times New Roman" w:hAnsi="Times New Roman" w:cs="Times New Roman"/>
          <w:b/>
          <w:bCs/>
          <w:color w:val="333333"/>
          <w:sz w:val="32"/>
          <w:szCs w:val="32"/>
          <w:lang w:eastAsia="uk-UA"/>
        </w:rPr>
        <w:t xml:space="preserve">Деякі питання захисту дітей в умовах боротьби з наслідками гострої респіраторної хвороби COVID-19, спричиненої </w:t>
      </w:r>
      <w:proofErr w:type="spellStart"/>
      <w:r w:rsidRPr="00DA24EF">
        <w:rPr>
          <w:rFonts w:ascii="Times New Roman" w:eastAsia="Times New Roman" w:hAnsi="Times New Roman" w:cs="Times New Roman"/>
          <w:b/>
          <w:bCs/>
          <w:color w:val="333333"/>
          <w:sz w:val="32"/>
          <w:szCs w:val="32"/>
          <w:lang w:eastAsia="uk-UA"/>
        </w:rPr>
        <w:t>коронавірусом</w:t>
      </w:r>
      <w:proofErr w:type="spellEnd"/>
      <w:r w:rsidRPr="00DA24EF">
        <w:rPr>
          <w:rFonts w:ascii="Times New Roman" w:eastAsia="Times New Roman" w:hAnsi="Times New Roman" w:cs="Times New Roman"/>
          <w:b/>
          <w:bCs/>
          <w:color w:val="333333"/>
          <w:sz w:val="32"/>
          <w:szCs w:val="32"/>
          <w:lang w:eastAsia="uk-UA"/>
        </w:rPr>
        <w:t xml:space="preserve"> SARS-CoV-2</w:t>
      </w:r>
    </w:p>
    <w:p w:rsidR="00DA24EF" w:rsidRPr="00DA24EF" w:rsidRDefault="00DA24EF" w:rsidP="00DA24EF">
      <w:pPr>
        <w:shd w:val="clear" w:color="auto" w:fill="FFFFFF"/>
        <w:spacing w:before="150" w:after="300" w:line="240" w:lineRule="auto"/>
        <w:ind w:left="450" w:right="450"/>
        <w:rPr>
          <w:rFonts w:ascii="Times New Roman" w:eastAsia="Times New Roman" w:hAnsi="Times New Roman" w:cs="Times New Roman"/>
          <w:color w:val="333333"/>
          <w:sz w:val="24"/>
          <w:szCs w:val="24"/>
          <w:lang w:eastAsia="uk-UA"/>
        </w:rPr>
      </w:pPr>
      <w:bookmarkStart w:id="1" w:name="n126"/>
      <w:bookmarkEnd w:id="1"/>
      <w:r w:rsidRPr="00DA24EF">
        <w:rPr>
          <w:rFonts w:ascii="Times New Roman" w:eastAsia="Times New Roman" w:hAnsi="Times New Roman" w:cs="Times New Roman"/>
          <w:color w:val="333333"/>
          <w:sz w:val="24"/>
          <w:szCs w:val="24"/>
          <w:lang w:eastAsia="uk-UA"/>
        </w:rPr>
        <w:t>{Із змінами, внесеними згідно з Постановою КМ</w:t>
      </w:r>
      <w:r w:rsidRPr="00DA24EF">
        <w:rPr>
          <w:rFonts w:ascii="Times New Roman" w:eastAsia="Times New Roman" w:hAnsi="Times New Roman" w:cs="Times New Roman"/>
          <w:color w:val="333333"/>
          <w:sz w:val="24"/>
          <w:szCs w:val="24"/>
          <w:lang w:eastAsia="uk-UA"/>
        </w:rPr>
        <w:br/>
      </w:r>
      <w:hyperlink r:id="rId5" w:anchor="n79" w:tgtFrame="_blank" w:history="1">
        <w:r w:rsidRPr="00DA24EF">
          <w:rPr>
            <w:rFonts w:ascii="Times New Roman" w:eastAsia="Times New Roman" w:hAnsi="Times New Roman" w:cs="Times New Roman"/>
            <w:color w:val="000099"/>
            <w:sz w:val="24"/>
            <w:szCs w:val="24"/>
            <w:u w:val="single"/>
            <w:lang w:eastAsia="uk-UA"/>
          </w:rPr>
          <w:t>№ 853 від 02.09.2020</w:t>
        </w:r>
      </w:hyperlink>
      <w:r w:rsidRPr="00DA24EF">
        <w:rPr>
          <w:rFonts w:ascii="Times New Roman" w:eastAsia="Times New Roman" w:hAnsi="Times New Roman" w:cs="Times New Roman"/>
          <w:color w:val="333333"/>
          <w:sz w:val="24"/>
          <w:szCs w:val="24"/>
          <w:lang w:eastAsia="uk-UA"/>
        </w:rPr>
        <w:t>}</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4"/>
      <w:bookmarkEnd w:id="2"/>
      <w:r w:rsidRPr="00DA24EF">
        <w:rPr>
          <w:rFonts w:ascii="Times New Roman" w:eastAsia="Times New Roman" w:hAnsi="Times New Roman" w:cs="Times New Roman"/>
          <w:color w:val="333333"/>
          <w:sz w:val="24"/>
          <w:szCs w:val="24"/>
          <w:lang w:eastAsia="uk-UA"/>
        </w:rPr>
        <w:t xml:space="preserve">З метою удосконалення механізмів соціального захисту дітей в умовах боротьби з наслідками гострої респіраторної хвороби COVID-19, спричиненої </w:t>
      </w:r>
      <w:proofErr w:type="spellStart"/>
      <w:r w:rsidRPr="00DA24EF">
        <w:rPr>
          <w:rFonts w:ascii="Times New Roman" w:eastAsia="Times New Roman" w:hAnsi="Times New Roman" w:cs="Times New Roman"/>
          <w:color w:val="333333"/>
          <w:sz w:val="24"/>
          <w:szCs w:val="24"/>
          <w:lang w:eastAsia="uk-UA"/>
        </w:rPr>
        <w:t>коронавірусом</w:t>
      </w:r>
      <w:proofErr w:type="spellEnd"/>
      <w:r w:rsidRPr="00DA24EF">
        <w:rPr>
          <w:rFonts w:ascii="Times New Roman" w:eastAsia="Times New Roman" w:hAnsi="Times New Roman" w:cs="Times New Roman"/>
          <w:color w:val="333333"/>
          <w:sz w:val="24"/>
          <w:szCs w:val="24"/>
          <w:lang w:eastAsia="uk-UA"/>
        </w:rPr>
        <w:t xml:space="preserve"> SARS-CoV-2, та упередження потрапляння дітей до закладів, які здійснюють інституційний догляд і виховання дітей, Кабінет Міністрів України </w:t>
      </w:r>
      <w:r w:rsidRPr="00DA24EF">
        <w:rPr>
          <w:rFonts w:ascii="Times New Roman" w:eastAsia="Times New Roman" w:hAnsi="Times New Roman" w:cs="Times New Roman"/>
          <w:b/>
          <w:bCs/>
          <w:color w:val="333333"/>
          <w:spacing w:val="30"/>
          <w:sz w:val="24"/>
          <w:szCs w:val="24"/>
          <w:lang w:eastAsia="uk-UA"/>
        </w:rPr>
        <w:t>постановляє</w:t>
      </w:r>
      <w:r w:rsidRPr="00DA24EF">
        <w:rPr>
          <w:rFonts w:ascii="Times New Roman" w:eastAsia="Times New Roman" w:hAnsi="Times New Roman" w:cs="Times New Roman"/>
          <w:color w:val="333333"/>
          <w:sz w:val="24"/>
          <w:szCs w:val="24"/>
          <w:lang w:eastAsia="uk-UA"/>
        </w:rPr>
        <w:t>:</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5"/>
      <w:bookmarkEnd w:id="3"/>
      <w:r w:rsidRPr="00DA24EF">
        <w:rPr>
          <w:rFonts w:ascii="Times New Roman" w:eastAsia="Times New Roman" w:hAnsi="Times New Roman" w:cs="Times New Roman"/>
          <w:color w:val="333333"/>
          <w:sz w:val="24"/>
          <w:szCs w:val="24"/>
          <w:lang w:eastAsia="uk-UA"/>
        </w:rPr>
        <w:t>1. Затвердити </w:t>
      </w:r>
      <w:hyperlink r:id="rId6" w:anchor="n22" w:history="1">
        <w:r w:rsidRPr="00DA24EF">
          <w:rPr>
            <w:rFonts w:ascii="Times New Roman" w:eastAsia="Times New Roman" w:hAnsi="Times New Roman" w:cs="Times New Roman"/>
            <w:color w:val="006600"/>
            <w:sz w:val="24"/>
            <w:szCs w:val="24"/>
            <w:u w:val="single"/>
            <w:lang w:eastAsia="uk-UA"/>
          </w:rPr>
          <w:t>Порядок зарахування дітей на цілодобове перебування до закладів незалежно від типу, форми власності та підпорядкування</w:t>
        </w:r>
      </w:hyperlink>
      <w:r w:rsidRPr="00DA24EF">
        <w:rPr>
          <w:rFonts w:ascii="Times New Roman" w:eastAsia="Times New Roman" w:hAnsi="Times New Roman" w:cs="Times New Roman"/>
          <w:color w:val="333333"/>
          <w:sz w:val="24"/>
          <w:szCs w:val="24"/>
          <w:lang w:eastAsia="uk-UA"/>
        </w:rPr>
        <w:t>, що додається.</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127"/>
      <w:bookmarkEnd w:id="4"/>
      <w:r w:rsidRPr="00DA24EF">
        <w:rPr>
          <w:rFonts w:ascii="Times New Roman" w:eastAsia="Times New Roman" w:hAnsi="Times New Roman" w:cs="Times New Roman"/>
          <w:i/>
          <w:iCs/>
          <w:color w:val="333333"/>
          <w:sz w:val="24"/>
          <w:szCs w:val="24"/>
          <w:lang w:eastAsia="uk-UA"/>
        </w:rPr>
        <w:t>{Пункт 1 в редакції Постанови КМ </w:t>
      </w:r>
      <w:hyperlink r:id="rId7" w:anchor="n81"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6"/>
      <w:bookmarkEnd w:id="5"/>
      <w:r w:rsidRPr="00DA24EF">
        <w:rPr>
          <w:rFonts w:ascii="Times New Roman" w:eastAsia="Times New Roman" w:hAnsi="Times New Roman" w:cs="Times New Roman"/>
          <w:color w:val="333333"/>
          <w:sz w:val="24"/>
          <w:szCs w:val="24"/>
          <w:lang w:eastAsia="uk-UA"/>
        </w:rPr>
        <w:t>2. Внести до постанов Кабінету Міністрів України зміни, що додаються.</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7"/>
      <w:bookmarkEnd w:id="6"/>
      <w:r w:rsidRPr="00DA24EF">
        <w:rPr>
          <w:rFonts w:ascii="Times New Roman" w:eastAsia="Times New Roman" w:hAnsi="Times New Roman" w:cs="Times New Roman"/>
          <w:color w:val="333333"/>
          <w:sz w:val="24"/>
          <w:szCs w:val="24"/>
          <w:lang w:eastAsia="uk-UA"/>
        </w:rPr>
        <w:t>3. Міністерству соціальної політики, Міністерству освіти і науки, Міністерству охорони здоров’я до 1 січня 2021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8"/>
      <w:bookmarkEnd w:id="7"/>
      <w:r w:rsidRPr="00DA24EF">
        <w:rPr>
          <w:rFonts w:ascii="Times New Roman" w:eastAsia="Times New Roman" w:hAnsi="Times New Roman" w:cs="Times New Roman"/>
          <w:color w:val="333333"/>
          <w:sz w:val="24"/>
          <w:szCs w:val="24"/>
          <w:lang w:eastAsia="uk-UA"/>
        </w:rPr>
        <w:t>привести власні нормативно-правові акти у відповідність із цією постановою;</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9"/>
      <w:bookmarkEnd w:id="8"/>
      <w:r w:rsidRPr="00DA24EF">
        <w:rPr>
          <w:rFonts w:ascii="Times New Roman" w:eastAsia="Times New Roman" w:hAnsi="Times New Roman" w:cs="Times New Roman"/>
          <w:color w:val="333333"/>
          <w:sz w:val="24"/>
          <w:szCs w:val="24"/>
          <w:lang w:eastAsia="uk-UA"/>
        </w:rPr>
        <w:t>забезпечити початок роботи у тестовому режимі інформаційно-аналітичної системи моніторингу дітей, які перебувають у закладах, які здійснюють інституційний догляд і виховання дітей, з використанням інформаційно-цифрових технологій та дистанційних методів управління.</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128"/>
      <w:bookmarkEnd w:id="9"/>
      <w:r w:rsidRPr="00DA24EF">
        <w:rPr>
          <w:rFonts w:ascii="Times New Roman" w:eastAsia="Times New Roman" w:hAnsi="Times New Roman" w:cs="Times New Roman"/>
          <w:i/>
          <w:iCs/>
          <w:color w:val="333333"/>
          <w:sz w:val="24"/>
          <w:szCs w:val="24"/>
          <w:lang w:eastAsia="uk-UA"/>
        </w:rPr>
        <w:t>{Пункт 3 із змінами, внесеними згідно з Постановою КМ </w:t>
      </w:r>
      <w:hyperlink r:id="rId8" w:anchor="n83"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10"/>
      <w:bookmarkEnd w:id="10"/>
      <w:r w:rsidRPr="00DA24EF">
        <w:rPr>
          <w:rFonts w:ascii="Times New Roman" w:eastAsia="Times New Roman" w:hAnsi="Times New Roman" w:cs="Times New Roman"/>
          <w:color w:val="333333"/>
          <w:sz w:val="24"/>
          <w:szCs w:val="24"/>
          <w:lang w:eastAsia="uk-UA"/>
        </w:rPr>
        <w:t>4. Міністерству соціальної політики до 1 грудня 2020 р. розробити методичні рекомендації щодо організаційно-технічного забезпечення тестування інформаційно-аналітичної системи моніторингу дітей, які перебувають у закладах незалежно від типу, форми власності та підпорядкування, з використанням інформаційно-цифрових технологій.</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129"/>
      <w:bookmarkEnd w:id="11"/>
      <w:r w:rsidRPr="00DA24EF">
        <w:rPr>
          <w:rFonts w:ascii="Times New Roman" w:eastAsia="Times New Roman" w:hAnsi="Times New Roman" w:cs="Times New Roman"/>
          <w:i/>
          <w:iCs/>
          <w:color w:val="333333"/>
          <w:sz w:val="24"/>
          <w:szCs w:val="24"/>
          <w:lang w:eastAsia="uk-UA"/>
        </w:rPr>
        <w:t>{Пункт 4 в редакції Постанови КМ </w:t>
      </w:r>
      <w:hyperlink r:id="rId9" w:anchor="n84"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11"/>
      <w:bookmarkEnd w:id="12"/>
      <w:r w:rsidRPr="00DA24EF">
        <w:rPr>
          <w:rFonts w:ascii="Times New Roman" w:eastAsia="Times New Roman" w:hAnsi="Times New Roman" w:cs="Times New Roman"/>
          <w:color w:val="333333"/>
          <w:sz w:val="24"/>
          <w:szCs w:val="24"/>
          <w:lang w:eastAsia="uk-UA"/>
        </w:rPr>
        <w:t>5. Обласним, Київській і Севастопольській міським, районним державним адміністраціям:</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12"/>
      <w:bookmarkEnd w:id="13"/>
      <w:r w:rsidRPr="00DA24EF">
        <w:rPr>
          <w:rFonts w:ascii="Times New Roman" w:eastAsia="Times New Roman" w:hAnsi="Times New Roman" w:cs="Times New Roman"/>
          <w:color w:val="333333"/>
          <w:sz w:val="24"/>
          <w:szCs w:val="24"/>
          <w:lang w:eastAsia="uk-UA"/>
        </w:rPr>
        <w:lastRenderedPageBreak/>
        <w:t>забезпечити впровадження з 1 січня 2021 р. інформаційно-аналітичної системи моніторингу дітей, які перебувають у закладах незалежно від типу, форми власності та підпорядкування, з використанням інформаційно-цифрових технологій у тестовому режимі;</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130"/>
      <w:bookmarkEnd w:id="14"/>
      <w:r w:rsidRPr="00DA24EF">
        <w:rPr>
          <w:rFonts w:ascii="Times New Roman" w:eastAsia="Times New Roman" w:hAnsi="Times New Roman" w:cs="Times New Roman"/>
          <w:i/>
          <w:iCs/>
          <w:color w:val="333333"/>
          <w:sz w:val="24"/>
          <w:szCs w:val="24"/>
          <w:lang w:eastAsia="uk-UA"/>
        </w:rPr>
        <w:t>{Абзац другий пункту 5 в редакції Постанови КМ </w:t>
      </w:r>
      <w:hyperlink r:id="rId10" w:anchor="n86"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13"/>
      <w:bookmarkEnd w:id="15"/>
      <w:r w:rsidRPr="00DA24EF">
        <w:rPr>
          <w:rFonts w:ascii="Times New Roman" w:eastAsia="Times New Roman" w:hAnsi="Times New Roman" w:cs="Times New Roman"/>
          <w:color w:val="333333"/>
          <w:sz w:val="24"/>
          <w:szCs w:val="24"/>
          <w:lang w:eastAsia="uk-UA"/>
        </w:rPr>
        <w:t>сприяти виявленню та забезпеченню соціального захисту дітей, які перебувають у складних життєвих обставинах, потерпають від жорстокого поводження, зокрема домашнього насильства;</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14"/>
      <w:bookmarkEnd w:id="16"/>
      <w:r w:rsidRPr="00DA24EF">
        <w:rPr>
          <w:rFonts w:ascii="Times New Roman" w:eastAsia="Times New Roman" w:hAnsi="Times New Roman" w:cs="Times New Roman"/>
          <w:color w:val="333333"/>
          <w:sz w:val="24"/>
          <w:szCs w:val="24"/>
          <w:lang w:eastAsia="uk-UA"/>
        </w:rPr>
        <w:t>сприяти організації оцінювання потреб кожної дитини та її сім’ї і наданню відповідно до виявлених потреб соціальної підтримки;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15"/>
      <w:bookmarkEnd w:id="17"/>
      <w:r w:rsidRPr="00DA24EF">
        <w:rPr>
          <w:rFonts w:ascii="Times New Roman" w:eastAsia="Times New Roman" w:hAnsi="Times New Roman" w:cs="Times New Roman"/>
          <w:color w:val="333333"/>
          <w:sz w:val="24"/>
          <w:szCs w:val="24"/>
          <w:lang w:eastAsia="uk-UA"/>
        </w:rPr>
        <w:t xml:space="preserve">забезпечити проведення аналізу та розгляду на засіданні комісії з питань захисту прав дитини результатів оцінювання потреб кожної дитини, яка внаслідок запровадження карантину у зв’язку із поширенням гострої респіраторної хвороби COVID-19, спричиненої </w:t>
      </w:r>
      <w:proofErr w:type="spellStart"/>
      <w:r w:rsidRPr="00DA24EF">
        <w:rPr>
          <w:rFonts w:ascii="Times New Roman" w:eastAsia="Times New Roman" w:hAnsi="Times New Roman" w:cs="Times New Roman"/>
          <w:color w:val="333333"/>
          <w:sz w:val="24"/>
          <w:szCs w:val="24"/>
          <w:lang w:eastAsia="uk-UA"/>
        </w:rPr>
        <w:t>коронавірусом</w:t>
      </w:r>
      <w:proofErr w:type="spellEnd"/>
      <w:r w:rsidRPr="00DA24EF">
        <w:rPr>
          <w:rFonts w:ascii="Times New Roman" w:eastAsia="Times New Roman" w:hAnsi="Times New Roman" w:cs="Times New Roman"/>
          <w:color w:val="333333"/>
          <w:sz w:val="24"/>
          <w:szCs w:val="24"/>
          <w:lang w:eastAsia="uk-UA"/>
        </w:rPr>
        <w:t xml:space="preserve"> SARS-CoV-2, повернулася до сім’ї із закладу, що здійснює інституційний догляд і виховання дітей, та її сім’ї із визначенням доцільності продовження перебування та навчання дитини у відповідному закладі;</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16"/>
      <w:bookmarkEnd w:id="18"/>
      <w:r w:rsidRPr="00DA24EF">
        <w:rPr>
          <w:rFonts w:ascii="Times New Roman" w:eastAsia="Times New Roman" w:hAnsi="Times New Roman" w:cs="Times New Roman"/>
          <w:color w:val="333333"/>
          <w:sz w:val="24"/>
          <w:szCs w:val="24"/>
          <w:lang w:eastAsia="uk-UA"/>
        </w:rPr>
        <w:t>сприяти забезпеченню у громадах за місцем проживання (перебування) дітей умов для їх навчання в загальноосвітніх навчальних закладах за місцем проживання (перебування), вирішенню питання довозу дітей, гарячого харчування, роботи груп подовженого дня, запровадження інклюзивного навчання для дітей з особливими освітніми потребами;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17"/>
      <w:bookmarkEnd w:id="19"/>
      <w:r w:rsidRPr="00DA24EF">
        <w:rPr>
          <w:rFonts w:ascii="Times New Roman" w:eastAsia="Times New Roman" w:hAnsi="Times New Roman" w:cs="Times New Roman"/>
          <w:color w:val="333333"/>
          <w:sz w:val="24"/>
          <w:szCs w:val="24"/>
          <w:lang w:eastAsia="uk-UA"/>
        </w:rPr>
        <w:t>сприяти впровадженню відповідно до потреб сімей з дітьми базових соціальних послуг у громадах та посад фахівців із соціальної роботи, патронату над дитиною для упередження потрапляння дітей до закладів, що здійснюють інституційний догляд і виховання дітей;</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18"/>
      <w:bookmarkEnd w:id="20"/>
      <w:r w:rsidRPr="00DA24EF">
        <w:rPr>
          <w:rFonts w:ascii="Times New Roman" w:eastAsia="Times New Roman" w:hAnsi="Times New Roman" w:cs="Times New Roman"/>
          <w:color w:val="333333"/>
          <w:sz w:val="24"/>
          <w:szCs w:val="24"/>
          <w:lang w:eastAsia="uk-UA"/>
        </w:rPr>
        <w:t>сприяти приведенню установчих документів закладів освіти у відповідність із </w:t>
      </w:r>
      <w:hyperlink r:id="rId11" w:tgtFrame="_blank" w:history="1">
        <w:r w:rsidRPr="00DA24EF">
          <w:rPr>
            <w:rFonts w:ascii="Times New Roman" w:eastAsia="Times New Roman" w:hAnsi="Times New Roman" w:cs="Times New Roman"/>
            <w:color w:val="000099"/>
            <w:sz w:val="24"/>
            <w:szCs w:val="24"/>
            <w:u w:val="single"/>
            <w:lang w:eastAsia="uk-UA"/>
          </w:rPr>
          <w:t>Законом України</w:t>
        </w:r>
      </w:hyperlink>
      <w:r w:rsidRPr="00DA24EF">
        <w:rPr>
          <w:rFonts w:ascii="Times New Roman" w:eastAsia="Times New Roman" w:hAnsi="Times New Roman" w:cs="Times New Roman"/>
          <w:color w:val="333333"/>
          <w:sz w:val="24"/>
          <w:szCs w:val="24"/>
          <w:lang w:eastAsia="uk-UA"/>
        </w:rPr>
        <w:t> “Про повну загальну середню освіту” з урахуванням положень </w:t>
      </w:r>
      <w:hyperlink r:id="rId12" w:anchor="n22" w:history="1">
        <w:r w:rsidRPr="00DA24EF">
          <w:rPr>
            <w:rFonts w:ascii="Times New Roman" w:eastAsia="Times New Roman" w:hAnsi="Times New Roman" w:cs="Times New Roman"/>
            <w:color w:val="006600"/>
            <w:sz w:val="24"/>
            <w:szCs w:val="24"/>
            <w:u w:val="single"/>
            <w:lang w:eastAsia="uk-UA"/>
          </w:rPr>
          <w:t>Порядку зарахування дітей на цілодобове перебування до закладів, які здійснюють інституційний догляд і виховання дітей</w:t>
        </w:r>
      </w:hyperlink>
      <w:r w:rsidRPr="00DA24EF">
        <w:rPr>
          <w:rFonts w:ascii="Times New Roman" w:eastAsia="Times New Roman" w:hAnsi="Times New Roman" w:cs="Times New Roman"/>
          <w:color w:val="333333"/>
          <w:sz w:val="24"/>
          <w:szCs w:val="24"/>
          <w:lang w:eastAsia="uk-UA"/>
        </w:rPr>
        <w:t>.</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19"/>
      <w:bookmarkEnd w:id="21"/>
      <w:r w:rsidRPr="00DA24EF">
        <w:rPr>
          <w:rFonts w:ascii="Times New Roman" w:eastAsia="Times New Roman" w:hAnsi="Times New Roman" w:cs="Times New Roman"/>
          <w:color w:val="333333"/>
          <w:sz w:val="24"/>
          <w:szCs w:val="24"/>
          <w:lang w:eastAsia="uk-UA"/>
        </w:rPr>
        <w:t>6. Рекомендувати органам місцевого самоврядування здійснити заходи, визначені </w:t>
      </w:r>
      <w:hyperlink r:id="rId13" w:anchor="n11" w:history="1">
        <w:r w:rsidRPr="00DA24EF">
          <w:rPr>
            <w:rFonts w:ascii="Times New Roman" w:eastAsia="Times New Roman" w:hAnsi="Times New Roman" w:cs="Times New Roman"/>
            <w:color w:val="006600"/>
            <w:sz w:val="24"/>
            <w:szCs w:val="24"/>
            <w:u w:val="single"/>
            <w:lang w:eastAsia="uk-UA"/>
          </w:rPr>
          <w:t>пунктом 5</w:t>
        </w:r>
      </w:hyperlink>
      <w:r w:rsidRPr="00DA24EF">
        <w:rPr>
          <w:rFonts w:ascii="Times New Roman" w:eastAsia="Times New Roman" w:hAnsi="Times New Roman" w:cs="Times New Roman"/>
          <w:color w:val="333333"/>
          <w:sz w:val="24"/>
          <w:szCs w:val="24"/>
          <w:lang w:eastAsia="uk-UA"/>
        </w:rPr>
        <w:t> цієї постанови.</w:t>
      </w:r>
    </w:p>
    <w:tbl>
      <w:tblPr>
        <w:tblW w:w="5000" w:type="pct"/>
        <w:tblCellMar>
          <w:left w:w="0" w:type="dxa"/>
          <w:right w:w="0" w:type="dxa"/>
        </w:tblCellMar>
        <w:tblLook w:val="04A0" w:firstRow="1" w:lastRow="0" w:firstColumn="1" w:lastColumn="0" w:noHBand="0" w:noVBand="1"/>
      </w:tblPr>
      <w:tblGrid>
        <w:gridCol w:w="2890"/>
        <w:gridCol w:w="6743"/>
      </w:tblGrid>
      <w:tr w:rsidR="00DA24EF" w:rsidRPr="00DA24EF" w:rsidTr="00DA24EF">
        <w:tc>
          <w:tcPr>
            <w:tcW w:w="1500" w:type="pct"/>
            <w:tcBorders>
              <w:top w:val="single" w:sz="2" w:space="0" w:color="auto"/>
              <w:left w:val="single" w:sz="2" w:space="0" w:color="auto"/>
              <w:bottom w:val="single" w:sz="2" w:space="0" w:color="auto"/>
              <w:right w:val="single" w:sz="2" w:space="0" w:color="auto"/>
            </w:tcBorders>
            <w:hideMark/>
          </w:tcPr>
          <w:p w:rsidR="00DA24EF" w:rsidRPr="00DA24EF" w:rsidRDefault="00DA24EF" w:rsidP="00DA24EF">
            <w:pPr>
              <w:spacing w:before="300" w:after="150" w:line="240" w:lineRule="auto"/>
              <w:jc w:val="center"/>
              <w:rPr>
                <w:rFonts w:ascii="Times New Roman" w:eastAsia="Times New Roman" w:hAnsi="Times New Roman" w:cs="Times New Roman"/>
                <w:sz w:val="24"/>
                <w:szCs w:val="24"/>
                <w:lang w:eastAsia="uk-UA"/>
              </w:rPr>
            </w:pPr>
            <w:bookmarkStart w:id="22" w:name="n20"/>
            <w:bookmarkEnd w:id="22"/>
            <w:r w:rsidRPr="00DA24EF">
              <w:rPr>
                <w:rFonts w:ascii="Times New Roman" w:eastAsia="Times New Roman" w:hAnsi="Times New Roman" w:cs="Times New Roman"/>
                <w:b/>
                <w:bCs/>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DA24EF" w:rsidRPr="00DA24EF" w:rsidRDefault="00DA24EF" w:rsidP="00DA24EF">
            <w:pPr>
              <w:spacing w:before="300" w:after="0" w:line="240" w:lineRule="auto"/>
              <w:jc w:val="right"/>
              <w:rPr>
                <w:rFonts w:ascii="Times New Roman" w:eastAsia="Times New Roman" w:hAnsi="Times New Roman" w:cs="Times New Roman"/>
                <w:sz w:val="24"/>
                <w:szCs w:val="24"/>
                <w:lang w:eastAsia="uk-UA"/>
              </w:rPr>
            </w:pPr>
            <w:r w:rsidRPr="00DA24EF">
              <w:rPr>
                <w:rFonts w:ascii="Times New Roman" w:eastAsia="Times New Roman" w:hAnsi="Times New Roman" w:cs="Times New Roman"/>
                <w:b/>
                <w:bCs/>
                <w:sz w:val="24"/>
                <w:szCs w:val="24"/>
                <w:lang w:eastAsia="uk-UA"/>
              </w:rPr>
              <w:t>Д.ШМИГАЛЬ</w:t>
            </w:r>
          </w:p>
        </w:tc>
      </w:tr>
      <w:tr w:rsidR="00DA24EF" w:rsidRPr="00DA24EF" w:rsidTr="00DA24EF">
        <w:tc>
          <w:tcPr>
            <w:tcW w:w="0" w:type="auto"/>
            <w:tcBorders>
              <w:top w:val="single" w:sz="2" w:space="0" w:color="auto"/>
              <w:left w:val="single" w:sz="2" w:space="0" w:color="auto"/>
              <w:bottom w:val="single" w:sz="2" w:space="0" w:color="auto"/>
              <w:right w:val="single" w:sz="2" w:space="0" w:color="auto"/>
            </w:tcBorders>
            <w:hideMark/>
          </w:tcPr>
          <w:p w:rsidR="00DA24EF" w:rsidRPr="00DA24EF" w:rsidRDefault="00DA24EF" w:rsidP="00DA24EF">
            <w:pPr>
              <w:spacing w:before="300" w:after="150" w:line="240" w:lineRule="auto"/>
              <w:jc w:val="center"/>
              <w:rPr>
                <w:rFonts w:ascii="Times New Roman" w:eastAsia="Times New Roman" w:hAnsi="Times New Roman" w:cs="Times New Roman"/>
                <w:sz w:val="24"/>
                <w:szCs w:val="24"/>
                <w:lang w:eastAsia="uk-UA"/>
              </w:rPr>
            </w:pPr>
            <w:r w:rsidRPr="00DA24EF">
              <w:rPr>
                <w:rFonts w:ascii="Times New Roman" w:eastAsia="Times New Roman" w:hAnsi="Times New Roman" w:cs="Times New Roman"/>
                <w:b/>
                <w:bCs/>
                <w:sz w:val="24"/>
                <w:szCs w:val="24"/>
                <w:lang w:eastAsia="uk-UA"/>
              </w:rPr>
              <w:t>Інд. 73</w:t>
            </w:r>
          </w:p>
        </w:tc>
        <w:tc>
          <w:tcPr>
            <w:tcW w:w="0" w:type="auto"/>
            <w:tcBorders>
              <w:top w:val="single" w:sz="2" w:space="0" w:color="auto"/>
              <w:left w:val="single" w:sz="2" w:space="0" w:color="auto"/>
              <w:bottom w:val="single" w:sz="2" w:space="0" w:color="auto"/>
              <w:right w:val="single" w:sz="2" w:space="0" w:color="auto"/>
            </w:tcBorders>
            <w:hideMark/>
          </w:tcPr>
          <w:p w:rsidR="00DA24EF" w:rsidRPr="00DA24EF" w:rsidRDefault="00DA24EF" w:rsidP="00DA24EF">
            <w:pPr>
              <w:spacing w:before="300" w:after="0" w:line="240" w:lineRule="auto"/>
              <w:jc w:val="right"/>
              <w:rPr>
                <w:rFonts w:ascii="Times New Roman" w:eastAsia="Times New Roman" w:hAnsi="Times New Roman" w:cs="Times New Roman"/>
                <w:sz w:val="24"/>
                <w:szCs w:val="24"/>
                <w:lang w:eastAsia="uk-UA"/>
              </w:rPr>
            </w:pPr>
            <w:r w:rsidRPr="00DA24EF">
              <w:rPr>
                <w:rFonts w:ascii="Times New Roman" w:eastAsia="Times New Roman" w:hAnsi="Times New Roman" w:cs="Times New Roman"/>
                <w:b/>
                <w:bCs/>
                <w:sz w:val="24"/>
                <w:szCs w:val="24"/>
                <w:lang w:eastAsia="uk-UA"/>
              </w:rPr>
              <w:br/>
            </w:r>
          </w:p>
        </w:tc>
      </w:tr>
    </w:tbl>
    <w:p w:rsidR="00DA24EF" w:rsidRPr="00DA24EF" w:rsidRDefault="00DA24EF" w:rsidP="00DA24EF">
      <w:pPr>
        <w:spacing w:after="0" w:line="240" w:lineRule="auto"/>
        <w:rPr>
          <w:rFonts w:ascii="Times New Roman" w:eastAsia="Times New Roman" w:hAnsi="Times New Roman" w:cs="Times New Roman"/>
          <w:sz w:val="24"/>
          <w:szCs w:val="24"/>
          <w:lang w:eastAsia="uk-UA"/>
        </w:rPr>
      </w:pPr>
      <w:bookmarkStart w:id="23" w:name="n120"/>
      <w:bookmarkEnd w:id="23"/>
      <w:r w:rsidRPr="00DA24EF">
        <w:rPr>
          <w:rFonts w:ascii="Times New Roman" w:eastAsia="Times New Roman" w:hAnsi="Times New Roman" w:cs="Times New Roman"/>
          <w:sz w:val="24"/>
          <w:szCs w:val="24"/>
          <w:lang w:eastAsia="uk-UA"/>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DA24EF" w:rsidRPr="00DA24EF" w:rsidTr="00DA24EF">
        <w:tc>
          <w:tcPr>
            <w:tcW w:w="2000" w:type="pct"/>
            <w:tcBorders>
              <w:top w:val="single" w:sz="2" w:space="0" w:color="auto"/>
              <w:left w:val="single" w:sz="2" w:space="0" w:color="auto"/>
              <w:bottom w:val="single" w:sz="2" w:space="0" w:color="auto"/>
              <w:right w:val="single" w:sz="2" w:space="0" w:color="auto"/>
            </w:tcBorders>
            <w:hideMark/>
          </w:tcPr>
          <w:p w:rsidR="00DA24EF" w:rsidRPr="00DA24EF" w:rsidRDefault="00DA24EF" w:rsidP="00DA24EF">
            <w:pPr>
              <w:spacing w:before="150" w:after="150" w:line="240" w:lineRule="auto"/>
              <w:rPr>
                <w:rFonts w:ascii="Times New Roman" w:eastAsia="Times New Roman" w:hAnsi="Times New Roman" w:cs="Times New Roman"/>
                <w:sz w:val="24"/>
                <w:szCs w:val="24"/>
                <w:lang w:eastAsia="uk-UA"/>
              </w:rPr>
            </w:pPr>
            <w:bookmarkStart w:id="24" w:name="n21"/>
            <w:bookmarkEnd w:id="24"/>
            <w:r w:rsidRPr="00DA24EF">
              <w:rPr>
                <w:rFonts w:ascii="Times New Roman" w:eastAsia="Times New Roman" w:hAnsi="Times New Roman" w:cs="Times New Roman"/>
                <w:b/>
                <w:bCs/>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hideMark/>
          </w:tcPr>
          <w:p w:rsidR="00DA24EF" w:rsidRPr="00DA24EF" w:rsidRDefault="00DA24EF" w:rsidP="00DA24EF">
            <w:pPr>
              <w:spacing w:before="150" w:after="150" w:line="240" w:lineRule="auto"/>
              <w:jc w:val="center"/>
              <w:rPr>
                <w:rFonts w:ascii="Times New Roman" w:eastAsia="Times New Roman" w:hAnsi="Times New Roman" w:cs="Times New Roman"/>
                <w:sz w:val="24"/>
                <w:szCs w:val="24"/>
                <w:lang w:eastAsia="uk-UA"/>
              </w:rPr>
            </w:pPr>
            <w:r w:rsidRPr="00DA24EF">
              <w:rPr>
                <w:rFonts w:ascii="Times New Roman" w:eastAsia="Times New Roman" w:hAnsi="Times New Roman" w:cs="Times New Roman"/>
                <w:b/>
                <w:bCs/>
                <w:sz w:val="24"/>
                <w:szCs w:val="24"/>
                <w:lang w:eastAsia="uk-UA"/>
              </w:rPr>
              <w:t>ЗАТВЕРДЖЕНО</w:t>
            </w:r>
            <w:r w:rsidRPr="00DA24EF">
              <w:rPr>
                <w:rFonts w:ascii="Times New Roman" w:eastAsia="Times New Roman" w:hAnsi="Times New Roman" w:cs="Times New Roman"/>
                <w:sz w:val="24"/>
                <w:szCs w:val="24"/>
                <w:lang w:eastAsia="uk-UA"/>
              </w:rPr>
              <w:br/>
            </w:r>
            <w:r w:rsidRPr="00DA24EF">
              <w:rPr>
                <w:rFonts w:ascii="Times New Roman" w:eastAsia="Times New Roman" w:hAnsi="Times New Roman" w:cs="Times New Roman"/>
                <w:b/>
                <w:bCs/>
                <w:sz w:val="24"/>
                <w:szCs w:val="24"/>
                <w:lang w:eastAsia="uk-UA"/>
              </w:rPr>
              <w:t>постановою Кабінету Міністрів України</w:t>
            </w:r>
            <w:r w:rsidRPr="00DA24EF">
              <w:rPr>
                <w:rFonts w:ascii="Times New Roman" w:eastAsia="Times New Roman" w:hAnsi="Times New Roman" w:cs="Times New Roman"/>
                <w:sz w:val="24"/>
                <w:szCs w:val="24"/>
                <w:lang w:eastAsia="uk-UA"/>
              </w:rPr>
              <w:br/>
            </w:r>
            <w:r w:rsidRPr="00DA24EF">
              <w:rPr>
                <w:rFonts w:ascii="Times New Roman" w:eastAsia="Times New Roman" w:hAnsi="Times New Roman" w:cs="Times New Roman"/>
                <w:b/>
                <w:bCs/>
                <w:sz w:val="24"/>
                <w:szCs w:val="24"/>
                <w:lang w:eastAsia="uk-UA"/>
              </w:rPr>
              <w:t>від 1 червня 2020 р. № 586</w:t>
            </w:r>
          </w:p>
        </w:tc>
      </w:tr>
    </w:tbl>
    <w:p w:rsidR="00DA24EF" w:rsidRPr="00DA24EF" w:rsidRDefault="00DA24EF" w:rsidP="00DA24EF">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25" w:name="n22"/>
      <w:bookmarkEnd w:id="25"/>
      <w:r w:rsidRPr="00DA24EF">
        <w:rPr>
          <w:rFonts w:ascii="Times New Roman" w:eastAsia="Times New Roman" w:hAnsi="Times New Roman" w:cs="Times New Roman"/>
          <w:b/>
          <w:bCs/>
          <w:color w:val="333333"/>
          <w:sz w:val="32"/>
          <w:szCs w:val="32"/>
          <w:lang w:eastAsia="uk-UA"/>
        </w:rPr>
        <w:t>ПОРЯДОК</w:t>
      </w:r>
      <w:r w:rsidRPr="00DA24EF">
        <w:rPr>
          <w:rFonts w:ascii="Times New Roman" w:eastAsia="Times New Roman" w:hAnsi="Times New Roman" w:cs="Times New Roman"/>
          <w:color w:val="333333"/>
          <w:sz w:val="24"/>
          <w:szCs w:val="24"/>
          <w:lang w:eastAsia="uk-UA"/>
        </w:rPr>
        <w:br/>
      </w:r>
      <w:r w:rsidRPr="00DA24EF">
        <w:rPr>
          <w:rFonts w:ascii="Times New Roman" w:eastAsia="Times New Roman" w:hAnsi="Times New Roman" w:cs="Times New Roman"/>
          <w:b/>
          <w:bCs/>
          <w:color w:val="333333"/>
          <w:sz w:val="32"/>
          <w:szCs w:val="32"/>
          <w:lang w:eastAsia="uk-UA"/>
        </w:rPr>
        <w:t>зарахування дітей на цілодобове перебування до закладів незалежно від типу, форми власності та підпорядкування</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131"/>
      <w:bookmarkEnd w:id="26"/>
      <w:r w:rsidRPr="00DA24EF">
        <w:rPr>
          <w:rFonts w:ascii="Times New Roman" w:eastAsia="Times New Roman" w:hAnsi="Times New Roman" w:cs="Times New Roman"/>
          <w:i/>
          <w:iCs/>
          <w:color w:val="333333"/>
          <w:sz w:val="24"/>
          <w:szCs w:val="24"/>
          <w:lang w:eastAsia="uk-UA"/>
        </w:rPr>
        <w:t>{Назва Порядку в редакції Постанови КМ </w:t>
      </w:r>
      <w:hyperlink r:id="rId14" w:anchor="n89"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23"/>
      <w:bookmarkEnd w:id="27"/>
      <w:r w:rsidRPr="00DA24EF">
        <w:rPr>
          <w:rFonts w:ascii="Times New Roman" w:eastAsia="Times New Roman" w:hAnsi="Times New Roman" w:cs="Times New Roman"/>
          <w:color w:val="333333"/>
          <w:sz w:val="24"/>
          <w:szCs w:val="24"/>
          <w:lang w:eastAsia="uk-UA"/>
        </w:rPr>
        <w:lastRenderedPageBreak/>
        <w:t>1. Цей Порядок визначає умови зарахування дітей на цілодобове перебування до закладу, який здійснює інституційний догляд і виховання дітей, незалежно від типу, підпорядкування та форми власності та відрахування дітей із закладу.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24"/>
      <w:bookmarkEnd w:id="28"/>
      <w:r w:rsidRPr="00DA24EF">
        <w:rPr>
          <w:rFonts w:ascii="Times New Roman" w:eastAsia="Times New Roman" w:hAnsi="Times New Roman" w:cs="Times New Roman"/>
          <w:color w:val="333333"/>
          <w:sz w:val="24"/>
          <w:szCs w:val="24"/>
          <w:lang w:eastAsia="uk-UA"/>
        </w:rPr>
        <w:t>2. Дія цього Порядку поширюється на будинки дитини (у тому числі спеціалізовані), дитячі будинки-інтернати, заклади загальної середньої освіти із інтернатами (пансіонами) в їх структурі, в яких передбачено цілодобове перебування дітей (від чотирьох ночівель на тиждень), у тому числі спеціальні та спеціалізовані (за винятком ліцеїв, які забезпечують здобуття виключно профільної середньої освіти) (далі - заклад).</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133"/>
      <w:bookmarkEnd w:id="29"/>
      <w:r w:rsidRPr="00DA24EF">
        <w:rPr>
          <w:rFonts w:ascii="Times New Roman" w:eastAsia="Times New Roman" w:hAnsi="Times New Roman" w:cs="Times New Roman"/>
          <w:color w:val="333333"/>
          <w:sz w:val="24"/>
          <w:szCs w:val="24"/>
          <w:lang w:eastAsia="uk-UA"/>
        </w:rPr>
        <w:t>Терміни в цьому Порядку вживаються у значенні, наведеному в </w:t>
      </w:r>
      <w:hyperlink r:id="rId15" w:tgtFrame="_blank" w:history="1">
        <w:r w:rsidRPr="00DA24EF">
          <w:rPr>
            <w:rFonts w:ascii="Times New Roman" w:eastAsia="Times New Roman" w:hAnsi="Times New Roman" w:cs="Times New Roman"/>
            <w:color w:val="000099"/>
            <w:sz w:val="24"/>
            <w:szCs w:val="24"/>
            <w:u w:val="single"/>
            <w:lang w:eastAsia="uk-UA"/>
          </w:rPr>
          <w:t>Сімейному кодексі України</w:t>
        </w:r>
      </w:hyperlink>
      <w:r w:rsidRPr="00DA24EF">
        <w:rPr>
          <w:rFonts w:ascii="Times New Roman" w:eastAsia="Times New Roman" w:hAnsi="Times New Roman" w:cs="Times New Roman"/>
          <w:color w:val="333333"/>
          <w:sz w:val="24"/>
          <w:szCs w:val="24"/>
          <w:lang w:eastAsia="uk-UA"/>
        </w:rPr>
        <w:t>, Законах України </w:t>
      </w:r>
      <w:hyperlink r:id="rId16" w:tgtFrame="_blank" w:history="1">
        <w:r w:rsidRPr="00DA24EF">
          <w:rPr>
            <w:rFonts w:ascii="Times New Roman" w:eastAsia="Times New Roman" w:hAnsi="Times New Roman" w:cs="Times New Roman"/>
            <w:color w:val="000099"/>
            <w:sz w:val="24"/>
            <w:szCs w:val="24"/>
            <w:u w:val="single"/>
            <w:lang w:eastAsia="uk-UA"/>
          </w:rPr>
          <w:t>“Про охорону дитинства”</w:t>
        </w:r>
      </w:hyperlink>
      <w:r w:rsidRPr="00DA24EF">
        <w:rPr>
          <w:rFonts w:ascii="Times New Roman" w:eastAsia="Times New Roman" w:hAnsi="Times New Roman" w:cs="Times New Roman"/>
          <w:color w:val="333333"/>
          <w:sz w:val="24"/>
          <w:szCs w:val="24"/>
          <w:lang w:eastAsia="uk-UA"/>
        </w:rPr>
        <w:t>, </w:t>
      </w:r>
      <w:hyperlink r:id="rId17" w:tgtFrame="_blank" w:history="1">
        <w:r w:rsidRPr="00DA24EF">
          <w:rPr>
            <w:rFonts w:ascii="Times New Roman" w:eastAsia="Times New Roman" w:hAnsi="Times New Roman" w:cs="Times New Roman"/>
            <w:color w:val="000099"/>
            <w:sz w:val="24"/>
            <w:szCs w:val="24"/>
            <w:u w:val="single"/>
            <w:lang w:eastAsia="uk-UA"/>
          </w:rPr>
          <w:t>“Про органи і служби у справах дітей та спеціальні установи для дітей”</w:t>
        </w:r>
      </w:hyperlink>
      <w:r w:rsidRPr="00DA24EF">
        <w:rPr>
          <w:rFonts w:ascii="Times New Roman" w:eastAsia="Times New Roman" w:hAnsi="Times New Roman" w:cs="Times New Roman"/>
          <w:color w:val="333333"/>
          <w:sz w:val="24"/>
          <w:szCs w:val="24"/>
          <w:lang w:eastAsia="uk-UA"/>
        </w:rPr>
        <w:t>, </w:t>
      </w:r>
      <w:hyperlink r:id="rId18" w:tgtFrame="_blank" w:history="1">
        <w:r w:rsidRPr="00DA24EF">
          <w:rPr>
            <w:rFonts w:ascii="Times New Roman" w:eastAsia="Times New Roman" w:hAnsi="Times New Roman" w:cs="Times New Roman"/>
            <w:color w:val="000099"/>
            <w:sz w:val="24"/>
            <w:szCs w:val="24"/>
            <w:u w:val="single"/>
            <w:lang w:eastAsia="uk-UA"/>
          </w:rPr>
          <w:t>“Про повну загальну середню освіту”</w:t>
        </w:r>
      </w:hyperlink>
      <w:r w:rsidRPr="00DA24EF">
        <w:rPr>
          <w:rFonts w:ascii="Times New Roman" w:eastAsia="Times New Roman" w:hAnsi="Times New Roman" w:cs="Times New Roman"/>
          <w:color w:val="333333"/>
          <w:sz w:val="24"/>
          <w:szCs w:val="24"/>
          <w:lang w:eastAsia="uk-UA"/>
        </w:rPr>
        <w:t>, </w:t>
      </w:r>
      <w:hyperlink r:id="rId19" w:tgtFrame="_blank" w:history="1">
        <w:r w:rsidRPr="00DA24EF">
          <w:rPr>
            <w:rFonts w:ascii="Times New Roman" w:eastAsia="Times New Roman" w:hAnsi="Times New Roman" w:cs="Times New Roman"/>
            <w:color w:val="000099"/>
            <w:sz w:val="24"/>
            <w:szCs w:val="24"/>
            <w:u w:val="single"/>
            <w:lang w:eastAsia="uk-UA"/>
          </w:rPr>
          <w:t>“Про соціальні послуги”</w:t>
        </w:r>
      </w:hyperlink>
      <w:r w:rsidRPr="00DA24EF">
        <w:rPr>
          <w:rFonts w:ascii="Times New Roman" w:eastAsia="Times New Roman" w:hAnsi="Times New Roman" w:cs="Times New Roman"/>
          <w:color w:val="333333"/>
          <w:sz w:val="24"/>
          <w:szCs w:val="24"/>
          <w:lang w:eastAsia="uk-UA"/>
        </w:rPr>
        <w:t>, </w:t>
      </w:r>
      <w:hyperlink r:id="rId20" w:tgtFrame="_blank" w:history="1">
        <w:r w:rsidRPr="00DA24EF">
          <w:rPr>
            <w:rFonts w:ascii="Times New Roman" w:eastAsia="Times New Roman" w:hAnsi="Times New Roman" w:cs="Times New Roman"/>
            <w:color w:val="000099"/>
            <w:sz w:val="24"/>
            <w:szCs w:val="24"/>
            <w:u w:val="single"/>
            <w:lang w:eastAsia="uk-UA"/>
          </w:rPr>
          <w:t>“Про соціальну роботу з сім’ями, дітьми та молоддю”</w:t>
        </w:r>
      </w:hyperlink>
      <w:r w:rsidRPr="00DA24EF">
        <w:rPr>
          <w:rFonts w:ascii="Times New Roman" w:eastAsia="Times New Roman" w:hAnsi="Times New Roman" w:cs="Times New Roman"/>
          <w:color w:val="333333"/>
          <w:sz w:val="24"/>
          <w:szCs w:val="24"/>
          <w:lang w:eastAsia="uk-UA"/>
        </w:rPr>
        <w:t>.</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132"/>
      <w:bookmarkEnd w:id="30"/>
      <w:r w:rsidRPr="00DA24EF">
        <w:rPr>
          <w:rFonts w:ascii="Times New Roman" w:eastAsia="Times New Roman" w:hAnsi="Times New Roman" w:cs="Times New Roman"/>
          <w:i/>
          <w:iCs/>
          <w:color w:val="333333"/>
          <w:sz w:val="24"/>
          <w:szCs w:val="24"/>
          <w:lang w:eastAsia="uk-UA"/>
        </w:rPr>
        <w:t>{Пункт 2 в редакції Постанови КМ </w:t>
      </w:r>
      <w:hyperlink r:id="rId21" w:anchor="n91"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28"/>
      <w:bookmarkEnd w:id="31"/>
      <w:r w:rsidRPr="00DA24EF">
        <w:rPr>
          <w:rFonts w:ascii="Times New Roman" w:eastAsia="Times New Roman" w:hAnsi="Times New Roman" w:cs="Times New Roman"/>
          <w:color w:val="333333"/>
          <w:sz w:val="24"/>
          <w:szCs w:val="24"/>
          <w:lang w:eastAsia="uk-UA"/>
        </w:rPr>
        <w:t>3. Дія цього Порядку не поширюється на школи соціальної реабілітації та заклади професійної (професійно-технічної) освіти, ліцеї, які забезпечують здобуття виключно профільної середньої освіти, притулки для дітей, центри соціально-психологічної реабілітації дітей, центри соціальної підтримки дітей і сімей та влаштування дітей старше 13 років до закладів спеціалізованої освіти.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29"/>
      <w:bookmarkEnd w:id="32"/>
      <w:r w:rsidRPr="00DA24EF">
        <w:rPr>
          <w:rFonts w:ascii="Times New Roman" w:eastAsia="Times New Roman" w:hAnsi="Times New Roman" w:cs="Times New Roman"/>
          <w:color w:val="333333"/>
          <w:sz w:val="24"/>
          <w:szCs w:val="24"/>
          <w:lang w:eastAsia="uk-UA"/>
        </w:rPr>
        <w:t>4. Зарахування дитини до закладу на цілодобове перебування здійснюється на підставі наказу керівника цього закладу та рішення органу опіки та піклування за місцем проживання (перебування) сім’ї дитини, прийнятого із дотриманням </w:t>
      </w:r>
      <w:hyperlink r:id="rId22" w:anchor="n31" w:history="1">
        <w:r w:rsidRPr="00DA24EF">
          <w:rPr>
            <w:rFonts w:ascii="Times New Roman" w:eastAsia="Times New Roman" w:hAnsi="Times New Roman" w:cs="Times New Roman"/>
            <w:color w:val="006600"/>
            <w:sz w:val="24"/>
            <w:szCs w:val="24"/>
            <w:u w:val="single"/>
            <w:lang w:eastAsia="uk-UA"/>
          </w:rPr>
          <w:t>пунктів 5-7</w:t>
        </w:r>
      </w:hyperlink>
      <w:r w:rsidRPr="00DA24EF">
        <w:rPr>
          <w:rFonts w:ascii="Times New Roman" w:eastAsia="Times New Roman" w:hAnsi="Times New Roman" w:cs="Times New Roman"/>
          <w:color w:val="333333"/>
          <w:sz w:val="24"/>
          <w:szCs w:val="24"/>
          <w:lang w:eastAsia="uk-UA"/>
        </w:rPr>
        <w:t>, </w:t>
      </w:r>
      <w:hyperlink r:id="rId23" w:anchor="n47" w:history="1">
        <w:r w:rsidRPr="00DA24EF">
          <w:rPr>
            <w:rFonts w:ascii="Times New Roman" w:eastAsia="Times New Roman" w:hAnsi="Times New Roman" w:cs="Times New Roman"/>
            <w:color w:val="006600"/>
            <w:sz w:val="24"/>
            <w:szCs w:val="24"/>
            <w:u w:val="single"/>
            <w:lang w:eastAsia="uk-UA"/>
          </w:rPr>
          <w:t>11</w:t>
        </w:r>
      </w:hyperlink>
      <w:r w:rsidRPr="00DA24EF">
        <w:rPr>
          <w:rFonts w:ascii="Times New Roman" w:eastAsia="Times New Roman" w:hAnsi="Times New Roman" w:cs="Times New Roman"/>
          <w:color w:val="333333"/>
          <w:sz w:val="24"/>
          <w:szCs w:val="24"/>
          <w:lang w:eastAsia="uk-UA"/>
        </w:rPr>
        <w:t> і </w:t>
      </w:r>
      <w:hyperlink r:id="rId24" w:anchor="n53" w:history="1">
        <w:r w:rsidRPr="00DA24EF">
          <w:rPr>
            <w:rFonts w:ascii="Times New Roman" w:eastAsia="Times New Roman" w:hAnsi="Times New Roman" w:cs="Times New Roman"/>
            <w:color w:val="006600"/>
            <w:sz w:val="24"/>
            <w:szCs w:val="24"/>
            <w:u w:val="single"/>
            <w:lang w:eastAsia="uk-UA"/>
          </w:rPr>
          <w:t>12</w:t>
        </w:r>
      </w:hyperlink>
      <w:r w:rsidRPr="00DA24EF">
        <w:rPr>
          <w:rFonts w:ascii="Times New Roman" w:eastAsia="Times New Roman" w:hAnsi="Times New Roman" w:cs="Times New Roman"/>
          <w:color w:val="333333"/>
          <w:sz w:val="24"/>
          <w:szCs w:val="24"/>
          <w:lang w:eastAsia="uk-UA"/>
        </w:rPr>
        <w:t> цього Порядку.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135"/>
      <w:bookmarkEnd w:id="33"/>
      <w:r w:rsidRPr="00DA24EF">
        <w:rPr>
          <w:rFonts w:ascii="Times New Roman" w:eastAsia="Times New Roman" w:hAnsi="Times New Roman" w:cs="Times New Roman"/>
          <w:color w:val="333333"/>
          <w:sz w:val="24"/>
          <w:szCs w:val="24"/>
          <w:lang w:eastAsia="uk-UA"/>
        </w:rPr>
        <w:t>Керівник закладу зобов’язаний ознайомити батьків або інших законних представників дитини із порядком її зарахування на цілодобове перебування до закладу та поінформувати про їх обов’язки щодо виховання, утримання дитини та своєчасне вибуття дитини із закладу відповідно до строків, визначених цим Порядком.</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134"/>
      <w:bookmarkEnd w:id="34"/>
      <w:r w:rsidRPr="00DA24EF">
        <w:rPr>
          <w:rFonts w:ascii="Times New Roman" w:eastAsia="Times New Roman" w:hAnsi="Times New Roman" w:cs="Times New Roman"/>
          <w:i/>
          <w:iCs/>
          <w:color w:val="333333"/>
          <w:sz w:val="24"/>
          <w:szCs w:val="24"/>
          <w:lang w:eastAsia="uk-UA"/>
        </w:rPr>
        <w:t>{Пункт 4 в редакції Постанови КМ </w:t>
      </w:r>
      <w:hyperlink r:id="rId25" w:anchor="n94"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31"/>
      <w:bookmarkEnd w:id="35"/>
      <w:r w:rsidRPr="00DA24EF">
        <w:rPr>
          <w:rFonts w:ascii="Times New Roman" w:eastAsia="Times New Roman" w:hAnsi="Times New Roman" w:cs="Times New Roman"/>
          <w:color w:val="333333"/>
          <w:sz w:val="24"/>
          <w:szCs w:val="24"/>
          <w:lang w:eastAsia="uk-UA"/>
        </w:rPr>
        <w:t>5. Питання про доцільність зарахування дитини на цілодобове перебування до закладу розглядається комісією з питань захисту прав дитини (далі - комісія) на підставі заяви одного з батьків дитини або іншого законного представника та документів, передбачених </w:t>
      </w:r>
      <w:hyperlink r:id="rId26" w:anchor="n47" w:history="1">
        <w:r w:rsidRPr="00DA24EF">
          <w:rPr>
            <w:rFonts w:ascii="Times New Roman" w:eastAsia="Times New Roman" w:hAnsi="Times New Roman" w:cs="Times New Roman"/>
            <w:color w:val="006600"/>
            <w:sz w:val="24"/>
            <w:szCs w:val="24"/>
            <w:u w:val="single"/>
            <w:lang w:eastAsia="uk-UA"/>
          </w:rPr>
          <w:t>пунктом 11</w:t>
        </w:r>
      </w:hyperlink>
      <w:r w:rsidRPr="00DA24EF">
        <w:rPr>
          <w:rFonts w:ascii="Times New Roman" w:eastAsia="Times New Roman" w:hAnsi="Times New Roman" w:cs="Times New Roman"/>
          <w:color w:val="333333"/>
          <w:sz w:val="24"/>
          <w:szCs w:val="24"/>
          <w:lang w:eastAsia="uk-UA"/>
        </w:rPr>
        <w:t> цього Порядку (за винятком висновку оцінювання потреб сім’ї/особи (дитини) для дітей із встановленою інвалідністю). У заяві зазначається причина влаштування дитини та бажаний строк її перебування в закладі.</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136"/>
      <w:bookmarkEnd w:id="36"/>
      <w:r w:rsidRPr="00DA24EF">
        <w:rPr>
          <w:rFonts w:ascii="Times New Roman" w:eastAsia="Times New Roman" w:hAnsi="Times New Roman" w:cs="Times New Roman"/>
          <w:i/>
          <w:iCs/>
          <w:color w:val="333333"/>
          <w:sz w:val="24"/>
          <w:szCs w:val="24"/>
          <w:lang w:eastAsia="uk-UA"/>
        </w:rPr>
        <w:t>{Абзац перший пункту 5 в редакції Постанови КМ </w:t>
      </w:r>
      <w:hyperlink r:id="rId27" w:anchor="n98"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32"/>
      <w:bookmarkEnd w:id="37"/>
      <w:r w:rsidRPr="00DA24EF">
        <w:rPr>
          <w:rFonts w:ascii="Times New Roman" w:eastAsia="Times New Roman" w:hAnsi="Times New Roman" w:cs="Times New Roman"/>
          <w:color w:val="333333"/>
          <w:sz w:val="24"/>
          <w:szCs w:val="24"/>
          <w:lang w:eastAsia="uk-UA"/>
        </w:rPr>
        <w:t>Заява про зарахування дитини до закладу на цілодобове перебування подається одним із батьків дитини або іншим законним представником до структурного підрозділу з питань освіти, охорони здоров’я або соціального захисту населення органу опіки та піклування (залежно від типу закладу, до якого зараховується дитина на цілодобове перебування) за місцем проживання (перебування) дитини, який готує протягом трьох робочих днів подання для розгляду на засіданні комісії. У разі відсутності в органі опіки та піклування відповідного структурного підрозділу голова органу опіки та піклування визначає структурний підрозділ, відповідальний за прийом заяв та документів для зарахування дітей до закладу на цілодобове перебування.</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137"/>
      <w:bookmarkEnd w:id="38"/>
      <w:r w:rsidRPr="00DA24EF">
        <w:rPr>
          <w:rFonts w:ascii="Times New Roman" w:eastAsia="Times New Roman" w:hAnsi="Times New Roman" w:cs="Times New Roman"/>
          <w:i/>
          <w:iCs/>
          <w:color w:val="333333"/>
          <w:sz w:val="24"/>
          <w:szCs w:val="24"/>
          <w:lang w:eastAsia="uk-UA"/>
        </w:rPr>
        <w:t>{Абзац другий пункту 5 в редакції Постанови КМ </w:t>
      </w:r>
      <w:hyperlink r:id="rId28" w:anchor="n98"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33"/>
      <w:bookmarkEnd w:id="39"/>
      <w:r w:rsidRPr="00DA24EF">
        <w:rPr>
          <w:rFonts w:ascii="Times New Roman" w:eastAsia="Times New Roman" w:hAnsi="Times New Roman" w:cs="Times New Roman"/>
          <w:color w:val="333333"/>
          <w:sz w:val="24"/>
          <w:szCs w:val="24"/>
          <w:lang w:eastAsia="uk-UA"/>
        </w:rPr>
        <w:lastRenderedPageBreak/>
        <w:t>Комісія під час розгляду поданих матеріалів вивчає документи та враховує умови проживання сім’ї, виховання дитини, можливості сім’ї задовольнити потреби дитини та можливості громади забезпечити надання дитині необхідних послуг за місцем проживання, зокрема інклюзивної освіти для дітей з особливими освітніми потребами, соціальних послуг, необхідних для дитини та її сім’ї.</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34"/>
      <w:bookmarkEnd w:id="40"/>
      <w:r w:rsidRPr="00DA24EF">
        <w:rPr>
          <w:rFonts w:ascii="Times New Roman" w:eastAsia="Times New Roman" w:hAnsi="Times New Roman" w:cs="Times New Roman"/>
          <w:color w:val="333333"/>
          <w:sz w:val="24"/>
          <w:szCs w:val="24"/>
          <w:lang w:eastAsia="uk-UA"/>
        </w:rPr>
        <w:t>Комісія приймає рішення про доцільність влаштування дитини до закладу на цілодобове перебування у випадку, якщо вичерпані всі можливості забезпечення її догляду і виховання в сім’ї або умовах, наближених до сімейних, з урахуванням найкращих інтересів дитини, і подає рекомендації органу опіки та піклування для прийняття відповідного рішення.</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35"/>
      <w:bookmarkEnd w:id="41"/>
      <w:r w:rsidRPr="00DA24EF">
        <w:rPr>
          <w:rFonts w:ascii="Times New Roman" w:eastAsia="Times New Roman" w:hAnsi="Times New Roman" w:cs="Times New Roman"/>
          <w:color w:val="333333"/>
          <w:sz w:val="24"/>
          <w:szCs w:val="24"/>
          <w:lang w:eastAsia="uk-UA"/>
        </w:rPr>
        <w:t>У разі розгляду питання про зарахування на цілодобове перебування до закладу дитини з особливими освітніми потребами на засідання комісії запрошується спеціаліст інклюзивно-ресурсного центру з правом дорадчого голосу.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139"/>
      <w:bookmarkEnd w:id="42"/>
      <w:r w:rsidRPr="00DA24EF">
        <w:rPr>
          <w:rFonts w:ascii="Times New Roman" w:eastAsia="Times New Roman" w:hAnsi="Times New Roman" w:cs="Times New Roman"/>
          <w:color w:val="333333"/>
          <w:sz w:val="24"/>
          <w:szCs w:val="24"/>
          <w:lang w:eastAsia="uk-UA"/>
        </w:rPr>
        <w:t>Не підлягають розгляду на засіданні комісії питання щодо зарахування на цілодобове перебування дітей із встановленою інвалідністю.</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138"/>
      <w:bookmarkEnd w:id="43"/>
      <w:r w:rsidRPr="00DA24EF">
        <w:rPr>
          <w:rFonts w:ascii="Times New Roman" w:eastAsia="Times New Roman" w:hAnsi="Times New Roman" w:cs="Times New Roman"/>
          <w:i/>
          <w:iCs/>
          <w:color w:val="333333"/>
          <w:sz w:val="24"/>
          <w:szCs w:val="24"/>
          <w:lang w:eastAsia="uk-UA"/>
        </w:rPr>
        <w:t>{Пункт 5 доповнено абзацом згідно з Постановою КМ </w:t>
      </w:r>
      <w:hyperlink r:id="rId29" w:anchor="n101"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36"/>
      <w:bookmarkEnd w:id="44"/>
      <w:r w:rsidRPr="00DA24EF">
        <w:rPr>
          <w:rFonts w:ascii="Times New Roman" w:eastAsia="Times New Roman" w:hAnsi="Times New Roman" w:cs="Times New Roman"/>
          <w:color w:val="333333"/>
          <w:sz w:val="24"/>
          <w:szCs w:val="24"/>
          <w:lang w:eastAsia="uk-UA"/>
        </w:rPr>
        <w:t>6. Рішення комісії приймається не пізніше 10 робочих днів з дати прийняття секретарем комісії від відповідного структурного підрозділу подання про розгляд питання доцільності влаштування дитини до закладу разом із документами.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37"/>
      <w:bookmarkEnd w:id="45"/>
      <w:r w:rsidRPr="00DA24EF">
        <w:rPr>
          <w:rFonts w:ascii="Times New Roman" w:eastAsia="Times New Roman" w:hAnsi="Times New Roman" w:cs="Times New Roman"/>
          <w:color w:val="333333"/>
          <w:sz w:val="24"/>
          <w:szCs w:val="24"/>
          <w:lang w:eastAsia="uk-UA"/>
        </w:rPr>
        <w:t>7. На основі рекомендації комісії орган опіки та піклування приймає рішення про доцільність цілодобового перебування дитини в закладі із зазначенням причини (підстави) для прийняття такого рішення.</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141"/>
      <w:bookmarkEnd w:id="46"/>
      <w:r w:rsidRPr="00DA24EF">
        <w:rPr>
          <w:rFonts w:ascii="Times New Roman" w:eastAsia="Times New Roman" w:hAnsi="Times New Roman" w:cs="Times New Roman"/>
          <w:color w:val="333333"/>
          <w:sz w:val="24"/>
          <w:szCs w:val="24"/>
          <w:lang w:eastAsia="uk-UA"/>
        </w:rPr>
        <w:t>У разі прийняття рішення про доцільність цілодобового перебування дитини в закладі між батьками або іншим законним представником, органом, який прийняв рішення, та закладом укладається договір про перебування дитини в закладі за формою, затвердженою Мінсоцполітики.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142"/>
      <w:bookmarkEnd w:id="47"/>
      <w:r w:rsidRPr="00DA24EF">
        <w:rPr>
          <w:rFonts w:ascii="Times New Roman" w:eastAsia="Times New Roman" w:hAnsi="Times New Roman" w:cs="Times New Roman"/>
          <w:color w:val="333333"/>
          <w:sz w:val="24"/>
          <w:szCs w:val="24"/>
          <w:lang w:eastAsia="uk-UA"/>
        </w:rPr>
        <w:t>У разі прийняття рішення про недоцільність цілодобового перебування дитини в закладі орган опіки та піклування зобов’язаний надати рекомендації сім’ї щодо подолання обставин, через які виникла потреба в цілодобовому перебуванні дитини в закладі, та суб’єктам соціальної роботи стосовно організації підтримки сім’ї відповідно до її потреб.</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143"/>
      <w:bookmarkEnd w:id="48"/>
      <w:r w:rsidRPr="00DA24EF">
        <w:rPr>
          <w:rFonts w:ascii="Times New Roman" w:eastAsia="Times New Roman" w:hAnsi="Times New Roman" w:cs="Times New Roman"/>
          <w:color w:val="333333"/>
          <w:sz w:val="24"/>
          <w:szCs w:val="24"/>
          <w:lang w:eastAsia="uk-UA"/>
        </w:rPr>
        <w:t>Рішення про доцільність цілодобового перебування в закладі дитини із встановленою інвалідністю приймається органом опіки та піклування за місцем проживання (перебування) сім’ї дитини без рекомендацій комісії протягом п’яти робочих днів з дня подачі батьками або іншими законними представниками дитини заяви та документів, передбачених </w:t>
      </w:r>
      <w:hyperlink r:id="rId30" w:anchor="n47" w:history="1">
        <w:r w:rsidRPr="00DA24EF">
          <w:rPr>
            <w:rFonts w:ascii="Times New Roman" w:eastAsia="Times New Roman" w:hAnsi="Times New Roman" w:cs="Times New Roman"/>
            <w:color w:val="006600"/>
            <w:sz w:val="24"/>
            <w:szCs w:val="24"/>
            <w:u w:val="single"/>
            <w:lang w:eastAsia="uk-UA"/>
          </w:rPr>
          <w:t>пунктом 11</w:t>
        </w:r>
      </w:hyperlink>
      <w:r w:rsidRPr="00DA24EF">
        <w:rPr>
          <w:rFonts w:ascii="Times New Roman" w:eastAsia="Times New Roman" w:hAnsi="Times New Roman" w:cs="Times New Roman"/>
          <w:color w:val="333333"/>
          <w:sz w:val="24"/>
          <w:szCs w:val="24"/>
          <w:lang w:eastAsia="uk-UA"/>
        </w:rPr>
        <w:t> цього Порядку (за винятком висновку оцінювання потреб сім’ї/особи (дитини), до структурного підрозділу з питань освіти або соціального захисту населення цього органу виключно за умови відсутності забезпечення інклюзивним навчанням зазначеної дитини в закладі загальної середньої освіти за місцем проживання, а також відсутності можливості щодо надання їй та її родині всіх соціальних послуг відповідно до їх потреб. Одночасно із прийняттям такого рішення відповідний структурний підрозділ з питань освіти або соціального захисту населення протягом п’яти робочих днів забезпечує організацію проведення оцінювання потреб сім’ї/особи (дитини).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144"/>
      <w:bookmarkEnd w:id="49"/>
      <w:r w:rsidRPr="00DA24EF">
        <w:rPr>
          <w:rFonts w:ascii="Times New Roman" w:eastAsia="Times New Roman" w:hAnsi="Times New Roman" w:cs="Times New Roman"/>
          <w:color w:val="333333"/>
          <w:sz w:val="24"/>
          <w:szCs w:val="24"/>
          <w:lang w:eastAsia="uk-UA"/>
        </w:rPr>
        <w:t>Рішення органу опіки та піклування про доцільність цілодобового перебування дитини в закладі може бути оскаржене в установленому законодавством порядку.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140"/>
      <w:bookmarkEnd w:id="50"/>
      <w:r w:rsidRPr="00DA24EF">
        <w:rPr>
          <w:rFonts w:ascii="Times New Roman" w:eastAsia="Times New Roman" w:hAnsi="Times New Roman" w:cs="Times New Roman"/>
          <w:i/>
          <w:iCs/>
          <w:color w:val="333333"/>
          <w:sz w:val="24"/>
          <w:szCs w:val="24"/>
          <w:lang w:eastAsia="uk-UA"/>
        </w:rPr>
        <w:t>{Пункт 7 в редакції Постанови КМ </w:t>
      </w:r>
      <w:hyperlink r:id="rId31" w:anchor="n103"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40"/>
      <w:bookmarkEnd w:id="51"/>
      <w:r w:rsidRPr="00DA24EF">
        <w:rPr>
          <w:rFonts w:ascii="Times New Roman" w:eastAsia="Times New Roman" w:hAnsi="Times New Roman" w:cs="Times New Roman"/>
          <w:color w:val="333333"/>
          <w:sz w:val="24"/>
          <w:szCs w:val="24"/>
          <w:lang w:eastAsia="uk-UA"/>
        </w:rPr>
        <w:t xml:space="preserve">8. Зарахування дитини на цілодобове перебування до інтернату (пансіону) закладу загальної середньої освіти здійснюється на період, що не перевищує одного навчального року. </w:t>
      </w:r>
      <w:r w:rsidRPr="00DA24EF">
        <w:rPr>
          <w:rFonts w:ascii="Times New Roman" w:eastAsia="Times New Roman" w:hAnsi="Times New Roman" w:cs="Times New Roman"/>
          <w:color w:val="333333"/>
          <w:sz w:val="24"/>
          <w:szCs w:val="24"/>
          <w:lang w:eastAsia="uk-UA"/>
        </w:rPr>
        <w:lastRenderedPageBreak/>
        <w:t>У разі зарахування дитини після початку навчального року час її цілодобового перебування в закладі не може перевищувати поточного навчального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146"/>
      <w:bookmarkEnd w:id="52"/>
      <w:r w:rsidRPr="00DA24EF">
        <w:rPr>
          <w:rFonts w:ascii="Times New Roman" w:eastAsia="Times New Roman" w:hAnsi="Times New Roman" w:cs="Times New Roman"/>
          <w:color w:val="333333"/>
          <w:sz w:val="24"/>
          <w:szCs w:val="24"/>
          <w:lang w:eastAsia="uk-UA"/>
        </w:rPr>
        <w:t>Зарахування дитини на цілодобове перебування до будинку дитини здійснюється на період, що не перевищує шести місяців, а до дитячого будинку-інтернату - на період, що не перевищує одного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145"/>
      <w:bookmarkEnd w:id="53"/>
      <w:r w:rsidRPr="00DA24EF">
        <w:rPr>
          <w:rFonts w:ascii="Times New Roman" w:eastAsia="Times New Roman" w:hAnsi="Times New Roman" w:cs="Times New Roman"/>
          <w:i/>
          <w:iCs/>
          <w:color w:val="333333"/>
          <w:sz w:val="24"/>
          <w:szCs w:val="24"/>
          <w:lang w:eastAsia="uk-UA"/>
        </w:rPr>
        <w:t>{Пункт 8 в редакції Постанови КМ </w:t>
      </w:r>
      <w:hyperlink r:id="rId32" w:anchor="n103"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42"/>
      <w:bookmarkEnd w:id="54"/>
      <w:r w:rsidRPr="00DA24EF">
        <w:rPr>
          <w:rFonts w:ascii="Times New Roman" w:eastAsia="Times New Roman" w:hAnsi="Times New Roman" w:cs="Times New Roman"/>
          <w:color w:val="333333"/>
          <w:sz w:val="24"/>
          <w:szCs w:val="24"/>
          <w:lang w:eastAsia="uk-UA"/>
        </w:rPr>
        <w:t>9. Влаштування до закладу дітей-сиріт і дітей, позбавлених батьківського піклування, регулюється </w:t>
      </w:r>
      <w:hyperlink r:id="rId33" w:anchor="n15" w:tgtFrame="_blank" w:history="1">
        <w:r w:rsidRPr="00DA24EF">
          <w:rPr>
            <w:rFonts w:ascii="Times New Roman" w:eastAsia="Times New Roman" w:hAnsi="Times New Roman" w:cs="Times New Roman"/>
            <w:color w:val="000099"/>
            <w:sz w:val="24"/>
            <w:szCs w:val="24"/>
            <w:u w:val="single"/>
            <w:lang w:eastAsia="uk-UA"/>
          </w:rPr>
          <w:t>Порядком провадження органами опіки та піклування діяльності, пов’язаної із захистом прав дитини</w:t>
        </w:r>
      </w:hyperlink>
      <w:r w:rsidRPr="00DA24EF">
        <w:rPr>
          <w:rFonts w:ascii="Times New Roman" w:eastAsia="Times New Roman" w:hAnsi="Times New Roman" w:cs="Times New Roman"/>
          <w:color w:val="333333"/>
          <w:sz w:val="24"/>
          <w:szCs w:val="24"/>
          <w:lang w:eastAsia="uk-UA"/>
        </w:rPr>
        <w:t>, затвердженим постановою Кабінету Міністрів України від 24 вересня 2008 р. № 866 “Питання діяльності органів опіки та піклування, пов’язані із захистом прав дитини” (Офіційний вісник України, 2008 р., № 76, ст. 2561).</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43"/>
      <w:bookmarkEnd w:id="55"/>
      <w:r w:rsidRPr="00DA24EF">
        <w:rPr>
          <w:rFonts w:ascii="Times New Roman" w:eastAsia="Times New Roman" w:hAnsi="Times New Roman" w:cs="Times New Roman"/>
          <w:color w:val="333333"/>
          <w:sz w:val="24"/>
          <w:szCs w:val="24"/>
          <w:lang w:eastAsia="uk-UA"/>
        </w:rPr>
        <w:t>10. Не пізніш як за місяць до закінчення визначеного строку цілодобового перебування дитини в закладі керівник закладу повідомляє її батькам або іншим законним представникам, а також службі у справах дітей за місцем проживання (перебування) сім’ї дитини про закінчення строку перебування, стан виконання індивідуального плану соціального захисту дитини, яка перебувала у складних життєвих обставинах, індивідуального плану розвитку дитини, якщо вона має особливі освітні потреби, індивідуальної програми реабілітації дитини з інвалідністю та актуальні потреби дитини.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148"/>
      <w:bookmarkEnd w:id="56"/>
      <w:r w:rsidRPr="00DA24EF">
        <w:rPr>
          <w:rFonts w:ascii="Times New Roman" w:eastAsia="Times New Roman" w:hAnsi="Times New Roman" w:cs="Times New Roman"/>
          <w:color w:val="333333"/>
          <w:sz w:val="24"/>
          <w:szCs w:val="24"/>
          <w:lang w:eastAsia="uk-UA"/>
        </w:rPr>
        <w:t>Служба у справах дітей, отримавши інформацію про закінчення строку перебування дитини в закладі, спільно із суб’єктами соціальної роботи вивчає спроможність щодо задоволення потреби дитини в територіальній громаді за місцем проживання. У разі перебування сім’ї дитини у складних життєвих обставинах вживаються заходи, передбачені </w:t>
      </w:r>
      <w:hyperlink r:id="rId34" w:anchor="n13" w:tgtFrame="_blank" w:history="1">
        <w:r w:rsidRPr="00DA24EF">
          <w:rPr>
            <w:rFonts w:ascii="Times New Roman" w:eastAsia="Times New Roman" w:hAnsi="Times New Roman" w:cs="Times New Roman"/>
            <w:color w:val="000099"/>
            <w:sz w:val="24"/>
            <w:szCs w:val="24"/>
            <w:u w:val="single"/>
            <w:lang w:eastAsia="uk-UA"/>
          </w:rPr>
          <w:t>Порядком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hyperlink>
      <w:r w:rsidRPr="00DA24EF">
        <w:rPr>
          <w:rFonts w:ascii="Times New Roman" w:eastAsia="Times New Roman" w:hAnsi="Times New Roman" w:cs="Times New Roman"/>
          <w:color w:val="333333"/>
          <w:sz w:val="24"/>
          <w:szCs w:val="24"/>
          <w:lang w:eastAsia="uk-UA"/>
        </w:rPr>
        <w:t>, затвердженим постановою Кабінету Міністрів України від 1 червня 2020 р. № 585 (Офіційний вісник України, 2020 р., № 57, ст. 1779).</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149"/>
      <w:bookmarkEnd w:id="57"/>
      <w:r w:rsidRPr="00DA24EF">
        <w:rPr>
          <w:rFonts w:ascii="Times New Roman" w:eastAsia="Times New Roman" w:hAnsi="Times New Roman" w:cs="Times New Roman"/>
          <w:color w:val="333333"/>
          <w:sz w:val="24"/>
          <w:szCs w:val="24"/>
          <w:lang w:eastAsia="uk-UA"/>
        </w:rPr>
        <w:t>У разі закінчення строку цілодобового перебування в закладі дитини з особливими освітніми потребами та ініціювання батьками або іншими законними представниками питання щодо його продовження можуть залучатися відповідно до законодавства спеціалісти інклюзивно-ресурсного центру для коригування індивідуального плану розвитку дитини.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150"/>
      <w:bookmarkEnd w:id="58"/>
      <w:r w:rsidRPr="00DA24EF">
        <w:rPr>
          <w:rFonts w:ascii="Times New Roman" w:eastAsia="Times New Roman" w:hAnsi="Times New Roman" w:cs="Times New Roman"/>
          <w:color w:val="333333"/>
          <w:sz w:val="24"/>
          <w:szCs w:val="24"/>
          <w:lang w:eastAsia="uk-UA"/>
        </w:rPr>
        <w:t xml:space="preserve">У разі закінчення строку перебування в закладі дитини з інвалідністю залучаються спеціалісти лікарсько-консультаційної комісії медичного закладу охорони </w:t>
      </w:r>
      <w:proofErr w:type="spellStart"/>
      <w:r w:rsidRPr="00DA24EF">
        <w:rPr>
          <w:rFonts w:ascii="Times New Roman" w:eastAsia="Times New Roman" w:hAnsi="Times New Roman" w:cs="Times New Roman"/>
          <w:color w:val="333333"/>
          <w:sz w:val="24"/>
          <w:szCs w:val="24"/>
          <w:lang w:eastAsia="uk-UA"/>
        </w:rPr>
        <w:t>здоров”я</w:t>
      </w:r>
      <w:proofErr w:type="spellEnd"/>
      <w:r w:rsidRPr="00DA24EF">
        <w:rPr>
          <w:rFonts w:ascii="Times New Roman" w:eastAsia="Times New Roman" w:hAnsi="Times New Roman" w:cs="Times New Roman"/>
          <w:color w:val="333333"/>
          <w:sz w:val="24"/>
          <w:szCs w:val="24"/>
          <w:lang w:eastAsia="uk-UA"/>
        </w:rPr>
        <w:t xml:space="preserve"> за місцем перебування на обліку дитини з інвалідністю для перегляду та коригування індивідуального плану реабілітації дитини з інвалідністю.</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151"/>
      <w:bookmarkEnd w:id="59"/>
      <w:r w:rsidRPr="00DA24EF">
        <w:rPr>
          <w:rFonts w:ascii="Times New Roman" w:eastAsia="Times New Roman" w:hAnsi="Times New Roman" w:cs="Times New Roman"/>
          <w:color w:val="333333"/>
          <w:sz w:val="24"/>
          <w:szCs w:val="24"/>
          <w:lang w:eastAsia="uk-UA"/>
        </w:rPr>
        <w:t>У разі коли протягом цілодобового перебування дитини в закладі не з’явилися можливості в сім’ї щодо задоволення потреби дитини та можливості в територіальної громади щодо забезпечення надання дитині необхідних послуг за місцем проживання (перебування) сім’ї дитини, батьки або інші законні представники мають право звернутися із заявою про доцільність продовження цілодобового перебування дитини в закладі за процедурою, визначеною </w:t>
      </w:r>
      <w:hyperlink r:id="rId35" w:anchor="n31" w:history="1">
        <w:r w:rsidRPr="00DA24EF">
          <w:rPr>
            <w:rFonts w:ascii="Times New Roman" w:eastAsia="Times New Roman" w:hAnsi="Times New Roman" w:cs="Times New Roman"/>
            <w:color w:val="006600"/>
            <w:sz w:val="24"/>
            <w:szCs w:val="24"/>
            <w:u w:val="single"/>
            <w:lang w:eastAsia="uk-UA"/>
          </w:rPr>
          <w:t>пунктами 5-7</w:t>
        </w:r>
      </w:hyperlink>
      <w:r w:rsidRPr="00DA24EF">
        <w:rPr>
          <w:rFonts w:ascii="Times New Roman" w:eastAsia="Times New Roman" w:hAnsi="Times New Roman" w:cs="Times New Roman"/>
          <w:color w:val="333333"/>
          <w:sz w:val="24"/>
          <w:szCs w:val="24"/>
          <w:lang w:eastAsia="uk-UA"/>
        </w:rPr>
        <w:t> цього Порядку.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147"/>
      <w:bookmarkEnd w:id="60"/>
      <w:r w:rsidRPr="00DA24EF">
        <w:rPr>
          <w:rFonts w:ascii="Times New Roman" w:eastAsia="Times New Roman" w:hAnsi="Times New Roman" w:cs="Times New Roman"/>
          <w:i/>
          <w:iCs/>
          <w:color w:val="333333"/>
          <w:sz w:val="24"/>
          <w:szCs w:val="24"/>
          <w:lang w:eastAsia="uk-UA"/>
        </w:rPr>
        <w:t>{Пункт 10 в редакції Постанови КМ </w:t>
      </w:r>
      <w:hyperlink r:id="rId36" w:anchor="n103"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47"/>
      <w:bookmarkEnd w:id="61"/>
      <w:r w:rsidRPr="00DA24EF">
        <w:rPr>
          <w:rFonts w:ascii="Times New Roman" w:eastAsia="Times New Roman" w:hAnsi="Times New Roman" w:cs="Times New Roman"/>
          <w:color w:val="333333"/>
          <w:sz w:val="24"/>
          <w:szCs w:val="24"/>
          <w:lang w:eastAsia="uk-UA"/>
        </w:rPr>
        <w:t>11. Для зарахування дитини до закладу батьками дитини або іншими законними представниками подаються:</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153"/>
      <w:bookmarkEnd w:id="62"/>
      <w:r w:rsidRPr="00DA24EF">
        <w:rPr>
          <w:rFonts w:ascii="Times New Roman" w:eastAsia="Times New Roman" w:hAnsi="Times New Roman" w:cs="Times New Roman"/>
          <w:color w:val="333333"/>
          <w:sz w:val="24"/>
          <w:szCs w:val="24"/>
          <w:lang w:eastAsia="uk-UA"/>
        </w:rPr>
        <w:t>копія документа, що посвідчує особу одного з батьків або іншого законного представника дитини;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154"/>
      <w:bookmarkEnd w:id="63"/>
      <w:r w:rsidRPr="00DA24EF">
        <w:rPr>
          <w:rFonts w:ascii="Times New Roman" w:eastAsia="Times New Roman" w:hAnsi="Times New Roman" w:cs="Times New Roman"/>
          <w:color w:val="333333"/>
          <w:sz w:val="24"/>
          <w:szCs w:val="24"/>
          <w:lang w:eastAsia="uk-UA"/>
        </w:rPr>
        <w:lastRenderedPageBreak/>
        <w:t>документ, що підтверджує повноваження особи як законного представника дитини, крім випадків, коли законними представниками є батьки (</w:t>
      </w:r>
      <w:proofErr w:type="spellStart"/>
      <w:r w:rsidRPr="00DA24EF">
        <w:rPr>
          <w:rFonts w:ascii="Times New Roman" w:eastAsia="Times New Roman" w:hAnsi="Times New Roman" w:cs="Times New Roman"/>
          <w:color w:val="333333"/>
          <w:sz w:val="24"/>
          <w:szCs w:val="24"/>
          <w:lang w:eastAsia="uk-UA"/>
        </w:rPr>
        <w:t>усиновлювачі</w:t>
      </w:r>
      <w:proofErr w:type="spellEnd"/>
      <w:r w:rsidRPr="00DA24EF">
        <w:rPr>
          <w:rFonts w:ascii="Times New Roman" w:eastAsia="Times New Roman" w:hAnsi="Times New Roman" w:cs="Times New Roman"/>
          <w:color w:val="333333"/>
          <w:sz w:val="24"/>
          <w:szCs w:val="24"/>
          <w:lang w:eastAsia="uk-UA"/>
        </w:rPr>
        <w:t>);</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155"/>
      <w:bookmarkEnd w:id="64"/>
      <w:r w:rsidRPr="00DA24EF">
        <w:rPr>
          <w:rFonts w:ascii="Times New Roman" w:eastAsia="Times New Roman" w:hAnsi="Times New Roman" w:cs="Times New Roman"/>
          <w:color w:val="333333"/>
          <w:sz w:val="24"/>
          <w:szCs w:val="24"/>
          <w:lang w:eastAsia="uk-UA"/>
        </w:rPr>
        <w:t>заява одного з батьків або іншого законного представника про зарахування дитини до закладу на цілодобове перебування із зазначенням строку та причини влаштування за формою згідно з додатком;</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156"/>
      <w:bookmarkEnd w:id="65"/>
      <w:r w:rsidRPr="00DA24EF">
        <w:rPr>
          <w:rFonts w:ascii="Times New Roman" w:eastAsia="Times New Roman" w:hAnsi="Times New Roman" w:cs="Times New Roman"/>
          <w:color w:val="333333"/>
          <w:sz w:val="24"/>
          <w:szCs w:val="24"/>
          <w:lang w:eastAsia="uk-UA"/>
        </w:rPr>
        <w:t>висновок оцінювання потреб сім’ї/особи (дитини) за формою, затвердженою Мінсоцполітики, або його копія, засвідчена надавачем соціальних послуг або відповідним структурним підрозділом (не подається батьками або іншими законними представниками для дітей із встановленою інвалідністю);</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157"/>
      <w:bookmarkEnd w:id="66"/>
      <w:r w:rsidRPr="00DA24EF">
        <w:rPr>
          <w:rFonts w:ascii="Times New Roman" w:eastAsia="Times New Roman" w:hAnsi="Times New Roman" w:cs="Times New Roman"/>
          <w:color w:val="333333"/>
          <w:sz w:val="24"/>
          <w:szCs w:val="24"/>
          <w:lang w:eastAsia="uk-UA"/>
        </w:rPr>
        <w:t>інші документи, що підтверджують стан сім’ї та причину влаштування дитини до закладу;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158"/>
      <w:bookmarkEnd w:id="67"/>
      <w:r w:rsidRPr="00DA24EF">
        <w:rPr>
          <w:rFonts w:ascii="Times New Roman" w:eastAsia="Times New Roman" w:hAnsi="Times New Roman" w:cs="Times New Roman"/>
          <w:color w:val="333333"/>
          <w:sz w:val="24"/>
          <w:szCs w:val="24"/>
          <w:lang w:eastAsia="uk-UA"/>
        </w:rPr>
        <w:t>висновок про комплексну психолого-педагогічну оцінку розвитку дитини з особливими освітніми потребами, виданий фахівцями інклюзивно-ресурсного центру (у разі розгляду питання щодо доцільності продовження цілодобового перебування дитини в закладі подається за наявності потреби відповідно до законодавства);</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159"/>
      <w:bookmarkEnd w:id="68"/>
      <w:r w:rsidRPr="00DA24EF">
        <w:rPr>
          <w:rFonts w:ascii="Times New Roman" w:eastAsia="Times New Roman" w:hAnsi="Times New Roman" w:cs="Times New Roman"/>
          <w:color w:val="333333"/>
          <w:sz w:val="24"/>
          <w:szCs w:val="24"/>
          <w:lang w:eastAsia="uk-UA"/>
        </w:rPr>
        <w:t>індивідуальна програма реабілітації для дитини з інвалідністю (у разі розгляду питання щодо доцільності продовження цілодобового перебування дитини в закладі подається за наявності потреби).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152"/>
      <w:bookmarkEnd w:id="69"/>
      <w:r w:rsidRPr="00DA24EF">
        <w:rPr>
          <w:rFonts w:ascii="Times New Roman" w:eastAsia="Times New Roman" w:hAnsi="Times New Roman" w:cs="Times New Roman"/>
          <w:i/>
          <w:iCs/>
          <w:color w:val="333333"/>
          <w:sz w:val="24"/>
          <w:szCs w:val="24"/>
          <w:lang w:eastAsia="uk-UA"/>
        </w:rPr>
        <w:t>{Пункт 11 в редакції Постанови КМ </w:t>
      </w:r>
      <w:hyperlink r:id="rId37" w:anchor="n103"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53"/>
      <w:bookmarkEnd w:id="70"/>
      <w:r w:rsidRPr="00DA24EF">
        <w:rPr>
          <w:rFonts w:ascii="Times New Roman" w:eastAsia="Times New Roman" w:hAnsi="Times New Roman" w:cs="Times New Roman"/>
          <w:color w:val="333333"/>
          <w:sz w:val="24"/>
          <w:szCs w:val="24"/>
          <w:lang w:eastAsia="uk-UA"/>
        </w:rPr>
        <w:t>12. Під час зарахування дитини до закладу батьки або інші законні представники дитини подають документи, зазначені в </w:t>
      </w:r>
      <w:hyperlink r:id="rId38" w:anchor="n47" w:history="1">
        <w:r w:rsidRPr="00DA24EF">
          <w:rPr>
            <w:rFonts w:ascii="Times New Roman" w:eastAsia="Times New Roman" w:hAnsi="Times New Roman" w:cs="Times New Roman"/>
            <w:color w:val="006600"/>
            <w:sz w:val="24"/>
            <w:szCs w:val="24"/>
            <w:u w:val="single"/>
            <w:lang w:eastAsia="uk-UA"/>
          </w:rPr>
          <w:t>пункті 11</w:t>
        </w:r>
      </w:hyperlink>
      <w:r w:rsidRPr="00DA24EF">
        <w:rPr>
          <w:rFonts w:ascii="Times New Roman" w:eastAsia="Times New Roman" w:hAnsi="Times New Roman" w:cs="Times New Roman"/>
          <w:color w:val="333333"/>
          <w:sz w:val="24"/>
          <w:szCs w:val="24"/>
          <w:lang w:eastAsia="uk-UA"/>
        </w:rPr>
        <w:t> цього Порядку, разом із рішенням органу опіки та піклування за місцем проживання (перебування) сім’ї дитини про доцільність її зарахування на цілодобове перебування із зазначенням строку перебування в закладі та документи, передбачені положеннями/статутами відповідних закладів.</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160"/>
      <w:bookmarkEnd w:id="71"/>
      <w:r w:rsidRPr="00DA24EF">
        <w:rPr>
          <w:rFonts w:ascii="Times New Roman" w:eastAsia="Times New Roman" w:hAnsi="Times New Roman" w:cs="Times New Roman"/>
          <w:i/>
          <w:iCs/>
          <w:color w:val="333333"/>
          <w:sz w:val="24"/>
          <w:szCs w:val="24"/>
          <w:lang w:eastAsia="uk-UA"/>
        </w:rPr>
        <w:t>{Пункт 12 в редакції Постанови КМ </w:t>
      </w:r>
      <w:hyperlink r:id="rId39" w:anchor="n103"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54"/>
      <w:bookmarkEnd w:id="72"/>
      <w:r w:rsidRPr="00DA24EF">
        <w:rPr>
          <w:rFonts w:ascii="Times New Roman" w:eastAsia="Times New Roman" w:hAnsi="Times New Roman" w:cs="Times New Roman"/>
          <w:color w:val="333333"/>
          <w:sz w:val="24"/>
          <w:szCs w:val="24"/>
          <w:lang w:eastAsia="uk-UA"/>
        </w:rPr>
        <w:t>13. Заклад, до якого зараховується дитина, зобов’язаний вести облік дітей, влаштованих на цілодобове перебування.</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55"/>
      <w:bookmarkEnd w:id="73"/>
      <w:r w:rsidRPr="00DA24EF">
        <w:rPr>
          <w:rFonts w:ascii="Times New Roman" w:eastAsia="Times New Roman" w:hAnsi="Times New Roman" w:cs="Times New Roman"/>
          <w:color w:val="333333"/>
          <w:sz w:val="24"/>
          <w:szCs w:val="24"/>
          <w:lang w:eastAsia="uk-UA"/>
        </w:rPr>
        <w:t>14. Директор закладу несе персональну відповідальність за ведення обліку дітей, зарахованих на цілодобове перебування до закладу.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56"/>
      <w:bookmarkEnd w:id="74"/>
      <w:r w:rsidRPr="00DA24EF">
        <w:rPr>
          <w:rFonts w:ascii="Times New Roman" w:eastAsia="Times New Roman" w:hAnsi="Times New Roman" w:cs="Times New Roman"/>
          <w:color w:val="333333"/>
          <w:sz w:val="24"/>
          <w:szCs w:val="24"/>
          <w:lang w:eastAsia="uk-UA"/>
        </w:rPr>
        <w:t>15. Відповідний структурний підрозділ здійснює моніторинг прибуття/вибуття дітей, які перебувають цілодобово у закладі, та щокварталу до 10 числа місяця, наступного за звітним, подає службі у справах дітей обласної, Київської міської держадміністрації відповідні аналітично-статистичні матеріали за формою, встановленою Мінсоцполітики.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57"/>
      <w:bookmarkEnd w:id="75"/>
      <w:r w:rsidRPr="00DA24EF">
        <w:rPr>
          <w:rFonts w:ascii="Times New Roman" w:eastAsia="Times New Roman" w:hAnsi="Times New Roman" w:cs="Times New Roman"/>
          <w:color w:val="333333"/>
          <w:sz w:val="24"/>
          <w:szCs w:val="24"/>
          <w:lang w:eastAsia="uk-UA"/>
        </w:rPr>
        <w:t>16. Служба у справах дітей обласної, Київської міської держадміністрації узагальнює інформацію та щороку до 15 жовтня подає обласній, Київській та Севастопольській міській держадміністраціям і засновнику закладу аналітично-статистичний звіт про дітей, які цілодобово перебувають у закладі, для аналізу та удосконалення діяльності щодо надання послуг дітям.</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58"/>
      <w:bookmarkEnd w:id="76"/>
      <w:r w:rsidRPr="00DA24EF">
        <w:rPr>
          <w:rFonts w:ascii="Times New Roman" w:eastAsia="Times New Roman" w:hAnsi="Times New Roman" w:cs="Times New Roman"/>
          <w:color w:val="333333"/>
          <w:sz w:val="24"/>
          <w:szCs w:val="24"/>
          <w:lang w:eastAsia="uk-UA"/>
        </w:rPr>
        <w:t>17. Відрахування дитини з цілодобового перебування у закладі здійснюється за заявою батьків або інших законних представників, які ініціювали влаштування дитини до закладу, або з інших підстав у порядку, встановленому законодавством.</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59"/>
      <w:bookmarkEnd w:id="77"/>
      <w:r w:rsidRPr="00DA24EF">
        <w:rPr>
          <w:rFonts w:ascii="Times New Roman" w:eastAsia="Times New Roman" w:hAnsi="Times New Roman" w:cs="Times New Roman"/>
          <w:color w:val="333333"/>
          <w:sz w:val="24"/>
          <w:szCs w:val="24"/>
          <w:lang w:eastAsia="uk-UA"/>
        </w:rPr>
        <w:t>У разі відсутності заяви батьків про відрахування дитини із закладу керівник закладу зобов’язаний повідомити про відсутність заяви службі у справах дітей, яка повинна з’ясувати причини неподання заяви про відрахування дитини.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60"/>
      <w:bookmarkEnd w:id="78"/>
      <w:r w:rsidRPr="00DA24EF">
        <w:rPr>
          <w:rFonts w:ascii="Times New Roman" w:eastAsia="Times New Roman" w:hAnsi="Times New Roman" w:cs="Times New Roman"/>
          <w:color w:val="333333"/>
          <w:sz w:val="24"/>
          <w:szCs w:val="24"/>
          <w:lang w:eastAsia="uk-UA"/>
        </w:rPr>
        <w:lastRenderedPageBreak/>
        <w:t>У разі коли батьки не забирають дитину із закладу цілодобового перебування, служба у справах дітей вирішує питання про організацію захисту прав дитини на виховання у сім’ї, зокрема може ініціювати питання про позбавлення батьків батьківських прав.</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161"/>
      <w:bookmarkEnd w:id="79"/>
      <w:r w:rsidRPr="00DA24EF">
        <w:rPr>
          <w:rFonts w:ascii="Times New Roman" w:eastAsia="Times New Roman" w:hAnsi="Times New Roman" w:cs="Times New Roman"/>
          <w:i/>
          <w:iCs/>
          <w:color w:val="333333"/>
          <w:sz w:val="24"/>
          <w:szCs w:val="24"/>
          <w:lang w:eastAsia="uk-UA"/>
        </w:rPr>
        <w:t>{Пункт 17 із змінами, внесеними згідно з Постановою КМ </w:t>
      </w:r>
      <w:hyperlink r:id="rId40" w:anchor="n125"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pacing w:after="0" w:line="240" w:lineRule="auto"/>
        <w:rPr>
          <w:rFonts w:ascii="Times New Roman" w:eastAsia="Times New Roman" w:hAnsi="Times New Roman" w:cs="Times New Roman"/>
          <w:sz w:val="24"/>
          <w:szCs w:val="24"/>
          <w:lang w:eastAsia="uk-UA"/>
        </w:rPr>
      </w:pPr>
      <w:bookmarkStart w:id="80" w:name="n122"/>
      <w:bookmarkEnd w:id="80"/>
      <w:r w:rsidRPr="00DA24EF">
        <w:rPr>
          <w:rFonts w:ascii="Times New Roman" w:eastAsia="Times New Roman" w:hAnsi="Times New Roman" w:cs="Times New Roman"/>
          <w:sz w:val="24"/>
          <w:szCs w:val="24"/>
          <w:lang w:eastAsia="uk-UA"/>
        </w:rPr>
        <w:pict>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DA24EF" w:rsidRPr="00DA24EF" w:rsidTr="00DA24EF">
        <w:tc>
          <w:tcPr>
            <w:tcW w:w="2000" w:type="pct"/>
            <w:tcBorders>
              <w:top w:val="single" w:sz="2" w:space="0" w:color="auto"/>
              <w:left w:val="single" w:sz="2" w:space="0" w:color="auto"/>
              <w:bottom w:val="single" w:sz="2" w:space="0" w:color="auto"/>
              <w:right w:val="single" w:sz="2" w:space="0" w:color="auto"/>
            </w:tcBorders>
            <w:hideMark/>
          </w:tcPr>
          <w:p w:rsidR="00DA24EF" w:rsidRPr="00DA24EF" w:rsidRDefault="00DA24EF" w:rsidP="00DA24EF">
            <w:pPr>
              <w:spacing w:before="150" w:after="150" w:line="240" w:lineRule="auto"/>
              <w:rPr>
                <w:rFonts w:ascii="Times New Roman" w:eastAsia="Times New Roman" w:hAnsi="Times New Roman" w:cs="Times New Roman"/>
                <w:sz w:val="24"/>
                <w:szCs w:val="24"/>
                <w:lang w:eastAsia="uk-UA"/>
              </w:rPr>
            </w:pPr>
            <w:bookmarkStart w:id="81" w:name="n61"/>
            <w:bookmarkEnd w:id="81"/>
          </w:p>
        </w:tc>
        <w:tc>
          <w:tcPr>
            <w:tcW w:w="2300" w:type="pct"/>
            <w:tcBorders>
              <w:top w:val="single" w:sz="2" w:space="0" w:color="auto"/>
              <w:left w:val="single" w:sz="2" w:space="0" w:color="auto"/>
              <w:bottom w:val="single" w:sz="2" w:space="0" w:color="auto"/>
              <w:right w:val="single" w:sz="2" w:space="0" w:color="auto"/>
            </w:tcBorders>
            <w:hideMark/>
          </w:tcPr>
          <w:p w:rsidR="00DA24EF" w:rsidRPr="00DA24EF" w:rsidRDefault="00DA24EF" w:rsidP="00DA24EF">
            <w:pPr>
              <w:spacing w:before="150" w:after="150" w:line="240" w:lineRule="auto"/>
              <w:jc w:val="center"/>
              <w:rPr>
                <w:rFonts w:ascii="Times New Roman" w:eastAsia="Times New Roman" w:hAnsi="Times New Roman" w:cs="Times New Roman"/>
                <w:sz w:val="24"/>
                <w:szCs w:val="24"/>
                <w:lang w:eastAsia="uk-UA"/>
              </w:rPr>
            </w:pPr>
            <w:r w:rsidRPr="00DA24EF">
              <w:rPr>
                <w:rFonts w:ascii="Times New Roman" w:eastAsia="Times New Roman" w:hAnsi="Times New Roman" w:cs="Times New Roman"/>
                <w:sz w:val="24"/>
                <w:szCs w:val="24"/>
                <w:lang w:eastAsia="uk-UA"/>
              </w:rPr>
              <w:t>Додаток</w:t>
            </w:r>
            <w:r w:rsidRPr="00DA24EF">
              <w:rPr>
                <w:rFonts w:ascii="Times New Roman" w:eastAsia="Times New Roman" w:hAnsi="Times New Roman" w:cs="Times New Roman"/>
                <w:sz w:val="24"/>
                <w:szCs w:val="24"/>
                <w:lang w:eastAsia="uk-UA"/>
              </w:rPr>
              <w:br/>
              <w:t>до Порядку</w:t>
            </w:r>
          </w:p>
        </w:tc>
      </w:tr>
    </w:tbl>
    <w:bookmarkStart w:id="82" w:name="n62"/>
    <w:bookmarkEnd w:id="82"/>
    <w:p w:rsidR="00DA24EF" w:rsidRPr="00DA24EF" w:rsidRDefault="00DA24EF" w:rsidP="00DA24E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DA24EF">
        <w:rPr>
          <w:rFonts w:ascii="Times New Roman" w:eastAsia="Times New Roman" w:hAnsi="Times New Roman" w:cs="Times New Roman"/>
          <w:color w:val="333333"/>
          <w:sz w:val="24"/>
          <w:szCs w:val="24"/>
          <w:lang w:eastAsia="uk-UA"/>
        </w:rPr>
        <w:fldChar w:fldCharType="begin"/>
      </w:r>
      <w:r w:rsidRPr="00DA24EF">
        <w:rPr>
          <w:rFonts w:ascii="Times New Roman" w:eastAsia="Times New Roman" w:hAnsi="Times New Roman" w:cs="Times New Roman"/>
          <w:color w:val="333333"/>
          <w:sz w:val="24"/>
          <w:szCs w:val="24"/>
          <w:lang w:eastAsia="uk-UA"/>
        </w:rPr>
        <w:instrText xml:space="preserve"> HYPERLINK "https://zakon.rada.gov.ua/laws/file/text/83/f496449n163.doc" </w:instrText>
      </w:r>
      <w:r w:rsidRPr="00DA24EF">
        <w:rPr>
          <w:rFonts w:ascii="Times New Roman" w:eastAsia="Times New Roman" w:hAnsi="Times New Roman" w:cs="Times New Roman"/>
          <w:color w:val="333333"/>
          <w:sz w:val="24"/>
          <w:szCs w:val="24"/>
          <w:lang w:eastAsia="uk-UA"/>
        </w:rPr>
        <w:fldChar w:fldCharType="separate"/>
      </w:r>
      <w:r w:rsidRPr="00DA24EF">
        <w:rPr>
          <w:rFonts w:ascii="Times New Roman" w:eastAsia="Times New Roman" w:hAnsi="Times New Roman" w:cs="Times New Roman"/>
          <w:b/>
          <w:bCs/>
          <w:color w:val="C00909"/>
          <w:sz w:val="28"/>
          <w:szCs w:val="28"/>
          <w:u w:val="single"/>
          <w:lang w:eastAsia="uk-UA"/>
        </w:rPr>
        <w:t>ЗАЯВА</w:t>
      </w:r>
      <w:r w:rsidRPr="00DA24EF">
        <w:rPr>
          <w:rFonts w:ascii="Times New Roman" w:eastAsia="Times New Roman" w:hAnsi="Times New Roman" w:cs="Times New Roman"/>
          <w:color w:val="333333"/>
          <w:sz w:val="24"/>
          <w:szCs w:val="24"/>
          <w:lang w:eastAsia="uk-UA"/>
        </w:rPr>
        <w:fldChar w:fldCharType="end"/>
      </w:r>
      <w:r w:rsidRPr="00DA24EF">
        <w:rPr>
          <w:rFonts w:ascii="Times New Roman" w:eastAsia="Times New Roman" w:hAnsi="Times New Roman" w:cs="Times New Roman"/>
          <w:color w:val="333333"/>
          <w:sz w:val="24"/>
          <w:szCs w:val="24"/>
          <w:lang w:eastAsia="uk-UA"/>
        </w:rPr>
        <w:br/>
      </w:r>
      <w:r w:rsidRPr="00DA24EF">
        <w:rPr>
          <w:rFonts w:ascii="Times New Roman" w:eastAsia="Times New Roman" w:hAnsi="Times New Roman" w:cs="Times New Roman"/>
          <w:b/>
          <w:bCs/>
          <w:color w:val="333333"/>
          <w:sz w:val="28"/>
          <w:szCs w:val="28"/>
          <w:lang w:eastAsia="uk-UA"/>
        </w:rPr>
        <w:t>про зарахування</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162"/>
      <w:bookmarkEnd w:id="83"/>
      <w:r w:rsidRPr="00DA24EF">
        <w:rPr>
          <w:rFonts w:ascii="Times New Roman" w:eastAsia="Times New Roman" w:hAnsi="Times New Roman" w:cs="Times New Roman"/>
          <w:i/>
          <w:iCs/>
          <w:color w:val="333333"/>
          <w:sz w:val="24"/>
          <w:szCs w:val="24"/>
          <w:lang w:eastAsia="uk-UA"/>
        </w:rPr>
        <w:t>{Додаток в редакції Постанови КМ </w:t>
      </w:r>
      <w:hyperlink r:id="rId41" w:anchor="n128" w:tgtFrame="_blank" w:history="1">
        <w:r w:rsidRPr="00DA24EF">
          <w:rPr>
            <w:rFonts w:ascii="Times New Roman" w:eastAsia="Times New Roman" w:hAnsi="Times New Roman" w:cs="Times New Roman"/>
            <w:i/>
            <w:iCs/>
            <w:color w:val="000099"/>
            <w:sz w:val="24"/>
            <w:szCs w:val="24"/>
            <w:u w:val="single"/>
            <w:lang w:eastAsia="uk-UA"/>
          </w:rPr>
          <w:t>№ 853 від 02.09.2020</w:t>
        </w:r>
      </w:hyperlink>
      <w:r w:rsidRPr="00DA24EF">
        <w:rPr>
          <w:rFonts w:ascii="Times New Roman" w:eastAsia="Times New Roman" w:hAnsi="Times New Roman" w:cs="Times New Roman"/>
          <w:i/>
          <w:iCs/>
          <w:color w:val="333333"/>
          <w:sz w:val="24"/>
          <w:szCs w:val="24"/>
          <w:lang w:eastAsia="uk-UA"/>
        </w:rPr>
        <w:t> - застосовується з 1 вересня 2020 року}</w:t>
      </w:r>
    </w:p>
    <w:p w:rsidR="00DA24EF" w:rsidRPr="00DA24EF" w:rsidRDefault="00DA24EF" w:rsidP="00DA24EF">
      <w:pPr>
        <w:spacing w:after="0" w:line="240" w:lineRule="auto"/>
        <w:rPr>
          <w:rFonts w:ascii="Times New Roman" w:eastAsia="Times New Roman" w:hAnsi="Times New Roman" w:cs="Times New Roman"/>
          <w:sz w:val="24"/>
          <w:szCs w:val="24"/>
          <w:lang w:eastAsia="uk-UA"/>
        </w:rPr>
      </w:pPr>
      <w:bookmarkStart w:id="84" w:name="n121"/>
      <w:bookmarkEnd w:id="84"/>
      <w:r w:rsidRPr="00DA24EF">
        <w:rPr>
          <w:rFonts w:ascii="Times New Roman" w:eastAsia="Times New Roman" w:hAnsi="Times New Roman" w:cs="Times New Roman"/>
          <w:sz w:val="24"/>
          <w:szCs w:val="24"/>
          <w:lang w:eastAsia="uk-UA"/>
        </w:rPr>
        <w:pict>
          <v:rect id="_x0000_i1027"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DA24EF" w:rsidRPr="00DA24EF" w:rsidTr="00DA24EF">
        <w:tc>
          <w:tcPr>
            <w:tcW w:w="2000" w:type="pct"/>
            <w:tcBorders>
              <w:top w:val="single" w:sz="2" w:space="0" w:color="auto"/>
              <w:left w:val="single" w:sz="2" w:space="0" w:color="auto"/>
              <w:bottom w:val="single" w:sz="2" w:space="0" w:color="auto"/>
              <w:right w:val="single" w:sz="2" w:space="0" w:color="auto"/>
            </w:tcBorders>
            <w:hideMark/>
          </w:tcPr>
          <w:p w:rsidR="00DA24EF" w:rsidRPr="00DA24EF" w:rsidRDefault="00DA24EF" w:rsidP="00DA24EF">
            <w:pPr>
              <w:spacing w:before="150" w:after="150" w:line="240" w:lineRule="auto"/>
              <w:rPr>
                <w:rFonts w:ascii="Times New Roman" w:eastAsia="Times New Roman" w:hAnsi="Times New Roman" w:cs="Times New Roman"/>
                <w:sz w:val="24"/>
                <w:szCs w:val="24"/>
                <w:lang w:eastAsia="uk-UA"/>
              </w:rPr>
            </w:pPr>
            <w:bookmarkStart w:id="85" w:name="n63"/>
            <w:bookmarkEnd w:id="85"/>
            <w:r w:rsidRPr="00DA24EF">
              <w:rPr>
                <w:rFonts w:ascii="Times New Roman" w:eastAsia="Times New Roman" w:hAnsi="Times New Roman" w:cs="Times New Roman"/>
                <w:b/>
                <w:bCs/>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hideMark/>
          </w:tcPr>
          <w:p w:rsidR="00DA24EF" w:rsidRPr="00DA24EF" w:rsidRDefault="00DA24EF" w:rsidP="00DA24EF">
            <w:pPr>
              <w:spacing w:before="150" w:after="150" w:line="240" w:lineRule="auto"/>
              <w:jc w:val="center"/>
              <w:rPr>
                <w:rFonts w:ascii="Times New Roman" w:eastAsia="Times New Roman" w:hAnsi="Times New Roman" w:cs="Times New Roman"/>
                <w:sz w:val="24"/>
                <w:szCs w:val="24"/>
                <w:lang w:eastAsia="uk-UA"/>
              </w:rPr>
            </w:pPr>
            <w:r w:rsidRPr="00DA24EF">
              <w:rPr>
                <w:rFonts w:ascii="Times New Roman" w:eastAsia="Times New Roman" w:hAnsi="Times New Roman" w:cs="Times New Roman"/>
                <w:b/>
                <w:bCs/>
                <w:sz w:val="24"/>
                <w:szCs w:val="24"/>
                <w:lang w:eastAsia="uk-UA"/>
              </w:rPr>
              <w:t>ЗАТВЕРДЖЕНО</w:t>
            </w:r>
            <w:r w:rsidRPr="00DA24EF">
              <w:rPr>
                <w:rFonts w:ascii="Times New Roman" w:eastAsia="Times New Roman" w:hAnsi="Times New Roman" w:cs="Times New Roman"/>
                <w:sz w:val="24"/>
                <w:szCs w:val="24"/>
                <w:lang w:eastAsia="uk-UA"/>
              </w:rPr>
              <w:br/>
            </w:r>
            <w:r w:rsidRPr="00DA24EF">
              <w:rPr>
                <w:rFonts w:ascii="Times New Roman" w:eastAsia="Times New Roman" w:hAnsi="Times New Roman" w:cs="Times New Roman"/>
                <w:b/>
                <w:bCs/>
                <w:sz w:val="24"/>
                <w:szCs w:val="24"/>
                <w:lang w:eastAsia="uk-UA"/>
              </w:rPr>
              <w:t>постановою Кабінету Міністрів України</w:t>
            </w:r>
            <w:r w:rsidRPr="00DA24EF">
              <w:rPr>
                <w:rFonts w:ascii="Times New Roman" w:eastAsia="Times New Roman" w:hAnsi="Times New Roman" w:cs="Times New Roman"/>
                <w:sz w:val="24"/>
                <w:szCs w:val="24"/>
                <w:lang w:eastAsia="uk-UA"/>
              </w:rPr>
              <w:br/>
            </w:r>
            <w:r w:rsidRPr="00DA24EF">
              <w:rPr>
                <w:rFonts w:ascii="Times New Roman" w:eastAsia="Times New Roman" w:hAnsi="Times New Roman" w:cs="Times New Roman"/>
                <w:b/>
                <w:bCs/>
                <w:sz w:val="24"/>
                <w:szCs w:val="24"/>
                <w:lang w:eastAsia="uk-UA"/>
              </w:rPr>
              <w:t>від 1 червня 2020 р. № 586</w:t>
            </w:r>
          </w:p>
        </w:tc>
      </w:tr>
    </w:tbl>
    <w:p w:rsidR="00DA24EF" w:rsidRPr="00DA24EF" w:rsidRDefault="00DA24EF" w:rsidP="00DA24EF">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86" w:name="n64"/>
      <w:bookmarkEnd w:id="86"/>
      <w:r w:rsidRPr="00DA24EF">
        <w:rPr>
          <w:rFonts w:ascii="Times New Roman" w:eastAsia="Times New Roman" w:hAnsi="Times New Roman" w:cs="Times New Roman"/>
          <w:b/>
          <w:bCs/>
          <w:color w:val="333333"/>
          <w:sz w:val="32"/>
          <w:szCs w:val="32"/>
          <w:lang w:eastAsia="uk-UA"/>
        </w:rPr>
        <w:t>ЗМІНИ,</w:t>
      </w:r>
      <w:r w:rsidRPr="00DA24EF">
        <w:rPr>
          <w:rFonts w:ascii="Times New Roman" w:eastAsia="Times New Roman" w:hAnsi="Times New Roman" w:cs="Times New Roman"/>
          <w:color w:val="333333"/>
          <w:sz w:val="24"/>
          <w:szCs w:val="24"/>
          <w:lang w:eastAsia="uk-UA"/>
        </w:rPr>
        <w:br/>
      </w:r>
      <w:r w:rsidRPr="00DA24EF">
        <w:rPr>
          <w:rFonts w:ascii="Times New Roman" w:eastAsia="Times New Roman" w:hAnsi="Times New Roman" w:cs="Times New Roman"/>
          <w:b/>
          <w:bCs/>
          <w:color w:val="333333"/>
          <w:sz w:val="32"/>
          <w:szCs w:val="32"/>
          <w:lang w:eastAsia="uk-UA"/>
        </w:rPr>
        <w:t>що вносяться до постанов Кабінету Міністрів України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65"/>
      <w:bookmarkEnd w:id="87"/>
      <w:r w:rsidRPr="00DA24EF">
        <w:rPr>
          <w:rFonts w:ascii="Times New Roman" w:eastAsia="Times New Roman" w:hAnsi="Times New Roman" w:cs="Times New Roman"/>
          <w:color w:val="333333"/>
          <w:sz w:val="24"/>
          <w:szCs w:val="24"/>
          <w:lang w:eastAsia="uk-UA"/>
        </w:rPr>
        <w:t>1. У постанові Кабінету Міністрів України від 26 серпня 2002 р. </w:t>
      </w:r>
      <w:hyperlink r:id="rId42" w:tgtFrame="_blank" w:history="1">
        <w:r w:rsidRPr="00DA24EF">
          <w:rPr>
            <w:rFonts w:ascii="Times New Roman" w:eastAsia="Times New Roman" w:hAnsi="Times New Roman" w:cs="Times New Roman"/>
            <w:color w:val="000099"/>
            <w:sz w:val="24"/>
            <w:szCs w:val="24"/>
            <w:u w:val="single"/>
            <w:lang w:eastAsia="uk-UA"/>
          </w:rPr>
          <w:t>№ 1243</w:t>
        </w:r>
      </w:hyperlink>
      <w:r w:rsidRPr="00DA24EF">
        <w:rPr>
          <w:rFonts w:ascii="Times New Roman" w:eastAsia="Times New Roman" w:hAnsi="Times New Roman" w:cs="Times New Roman"/>
          <w:color w:val="333333"/>
          <w:sz w:val="24"/>
          <w:szCs w:val="24"/>
          <w:lang w:eastAsia="uk-UA"/>
        </w:rPr>
        <w:t> “Про невідкладні питання діяльності дошкільних та інтернатних навчальних закладів” (Офіційний вісник України, 2002 р., № 35, ст. 1650; 2005 р., № 25, ст. 1446; 2016 р., № 7, ст. 349):</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66"/>
      <w:bookmarkEnd w:id="88"/>
      <w:r w:rsidRPr="00DA24EF">
        <w:rPr>
          <w:rFonts w:ascii="Times New Roman" w:eastAsia="Times New Roman" w:hAnsi="Times New Roman" w:cs="Times New Roman"/>
          <w:color w:val="333333"/>
          <w:sz w:val="24"/>
          <w:szCs w:val="24"/>
          <w:lang w:eastAsia="uk-UA"/>
        </w:rPr>
        <w:t>1) </w:t>
      </w:r>
      <w:hyperlink r:id="rId43" w:tgtFrame="_blank" w:history="1">
        <w:r w:rsidRPr="00DA24EF">
          <w:rPr>
            <w:rFonts w:ascii="Times New Roman" w:eastAsia="Times New Roman" w:hAnsi="Times New Roman" w:cs="Times New Roman"/>
            <w:color w:val="000099"/>
            <w:sz w:val="24"/>
            <w:szCs w:val="24"/>
            <w:u w:val="single"/>
            <w:lang w:eastAsia="uk-UA"/>
          </w:rPr>
          <w:t>абзац п’ятий</w:t>
        </w:r>
      </w:hyperlink>
      <w:r w:rsidRPr="00DA24EF">
        <w:rPr>
          <w:rFonts w:ascii="Times New Roman" w:eastAsia="Times New Roman" w:hAnsi="Times New Roman" w:cs="Times New Roman"/>
          <w:color w:val="333333"/>
          <w:sz w:val="24"/>
          <w:szCs w:val="24"/>
          <w:lang w:eastAsia="uk-UA"/>
        </w:rPr>
        <w:t> пункту 1 виключити;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67"/>
      <w:bookmarkEnd w:id="89"/>
      <w:r w:rsidRPr="00DA24EF">
        <w:rPr>
          <w:rFonts w:ascii="Times New Roman" w:eastAsia="Times New Roman" w:hAnsi="Times New Roman" w:cs="Times New Roman"/>
          <w:color w:val="333333"/>
          <w:sz w:val="24"/>
          <w:szCs w:val="24"/>
          <w:lang w:eastAsia="uk-UA"/>
        </w:rPr>
        <w:t>2) у </w:t>
      </w:r>
      <w:hyperlink r:id="rId44" w:tgtFrame="_blank" w:history="1">
        <w:r w:rsidRPr="00DA24EF">
          <w:rPr>
            <w:rFonts w:ascii="Times New Roman" w:eastAsia="Times New Roman" w:hAnsi="Times New Roman" w:cs="Times New Roman"/>
            <w:color w:val="000099"/>
            <w:sz w:val="24"/>
            <w:szCs w:val="24"/>
            <w:u w:val="single"/>
            <w:lang w:eastAsia="uk-UA"/>
          </w:rPr>
          <w:t>пункті 2</w:t>
        </w:r>
      </w:hyperlink>
      <w:r w:rsidRPr="00DA24EF">
        <w:rPr>
          <w:rFonts w:ascii="Times New Roman" w:eastAsia="Times New Roman" w:hAnsi="Times New Roman" w:cs="Times New Roman"/>
          <w:color w:val="333333"/>
          <w:sz w:val="24"/>
          <w:szCs w:val="24"/>
          <w:lang w:eastAsia="uk-UA"/>
        </w:rPr>
        <w:t>:</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68"/>
      <w:bookmarkEnd w:id="90"/>
      <w:r w:rsidRPr="00DA24EF">
        <w:rPr>
          <w:rFonts w:ascii="Times New Roman" w:eastAsia="Times New Roman" w:hAnsi="Times New Roman" w:cs="Times New Roman"/>
          <w:color w:val="333333"/>
          <w:sz w:val="24"/>
          <w:szCs w:val="24"/>
          <w:lang w:eastAsia="uk-UA"/>
        </w:rPr>
        <w:t>абзац третій викласти в такій редакції:</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69"/>
      <w:bookmarkEnd w:id="91"/>
      <w:r w:rsidRPr="00DA24EF">
        <w:rPr>
          <w:rFonts w:ascii="Times New Roman" w:eastAsia="Times New Roman" w:hAnsi="Times New Roman" w:cs="Times New Roman"/>
          <w:color w:val="333333"/>
          <w:sz w:val="24"/>
          <w:szCs w:val="24"/>
          <w:lang w:eastAsia="uk-UA"/>
        </w:rPr>
        <w:t>“за утримання вихованців в інтернатах (пансіонах) спеціальних закладів освіти;”;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70"/>
      <w:bookmarkEnd w:id="92"/>
      <w:r w:rsidRPr="00DA24EF">
        <w:rPr>
          <w:rFonts w:ascii="Times New Roman" w:eastAsia="Times New Roman" w:hAnsi="Times New Roman" w:cs="Times New Roman"/>
          <w:color w:val="333333"/>
          <w:sz w:val="24"/>
          <w:szCs w:val="24"/>
          <w:lang w:eastAsia="uk-UA"/>
        </w:rPr>
        <w:t>після абзацу третього доповнити пункт новим абзацом такого змісту: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71"/>
      <w:bookmarkEnd w:id="93"/>
      <w:r w:rsidRPr="00DA24EF">
        <w:rPr>
          <w:rFonts w:ascii="Times New Roman" w:eastAsia="Times New Roman" w:hAnsi="Times New Roman" w:cs="Times New Roman"/>
          <w:color w:val="333333"/>
          <w:sz w:val="24"/>
          <w:szCs w:val="24"/>
          <w:lang w:eastAsia="uk-UA"/>
        </w:rPr>
        <w:t>“за утримання вихованців в інтернатах (пансіонах) закладів спеціалізованої освіти - з батьків або осіб, які їх замінюють, із сімей, що отримують допомогу відповідно до </w:t>
      </w:r>
      <w:hyperlink r:id="rId45" w:tgtFrame="_blank" w:history="1">
        <w:r w:rsidRPr="00DA24EF">
          <w:rPr>
            <w:rFonts w:ascii="Times New Roman" w:eastAsia="Times New Roman" w:hAnsi="Times New Roman" w:cs="Times New Roman"/>
            <w:color w:val="000099"/>
            <w:sz w:val="24"/>
            <w:szCs w:val="24"/>
            <w:u w:val="single"/>
            <w:lang w:eastAsia="uk-UA"/>
          </w:rPr>
          <w:t>Закону України</w:t>
        </w:r>
      </w:hyperlink>
      <w:r w:rsidRPr="00DA24EF">
        <w:rPr>
          <w:rFonts w:ascii="Times New Roman" w:eastAsia="Times New Roman" w:hAnsi="Times New Roman" w:cs="Times New Roman"/>
          <w:color w:val="333333"/>
          <w:sz w:val="24"/>
          <w:szCs w:val="24"/>
          <w:lang w:eastAsia="uk-UA"/>
        </w:rPr>
        <w:t> “Про державну соціальну допомогу малозабезпеченим сім’ям”;”.</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72"/>
      <w:bookmarkEnd w:id="94"/>
      <w:r w:rsidRPr="00DA24EF">
        <w:rPr>
          <w:rFonts w:ascii="Times New Roman" w:eastAsia="Times New Roman" w:hAnsi="Times New Roman" w:cs="Times New Roman"/>
          <w:color w:val="333333"/>
          <w:sz w:val="24"/>
          <w:szCs w:val="24"/>
          <w:lang w:eastAsia="uk-UA"/>
        </w:rPr>
        <w:t>У зв’язку з цим абзаци четвертий і п’ятий вважати відповідно абзацами п’ятим і шостим;</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73"/>
      <w:bookmarkEnd w:id="95"/>
      <w:r w:rsidRPr="00DA24EF">
        <w:rPr>
          <w:rFonts w:ascii="Times New Roman" w:eastAsia="Times New Roman" w:hAnsi="Times New Roman" w:cs="Times New Roman"/>
          <w:color w:val="333333"/>
          <w:sz w:val="24"/>
          <w:szCs w:val="24"/>
          <w:lang w:eastAsia="uk-UA"/>
        </w:rPr>
        <w:t>3) </w:t>
      </w:r>
      <w:hyperlink r:id="rId46" w:tgtFrame="_blank" w:history="1">
        <w:r w:rsidRPr="00DA24EF">
          <w:rPr>
            <w:rFonts w:ascii="Times New Roman" w:eastAsia="Times New Roman" w:hAnsi="Times New Roman" w:cs="Times New Roman"/>
            <w:color w:val="000099"/>
            <w:sz w:val="24"/>
            <w:szCs w:val="24"/>
            <w:u w:val="single"/>
            <w:lang w:eastAsia="uk-UA"/>
          </w:rPr>
          <w:t>абзац четвертий</w:t>
        </w:r>
      </w:hyperlink>
      <w:r w:rsidRPr="00DA24EF">
        <w:rPr>
          <w:rFonts w:ascii="Times New Roman" w:eastAsia="Times New Roman" w:hAnsi="Times New Roman" w:cs="Times New Roman"/>
          <w:color w:val="333333"/>
          <w:sz w:val="24"/>
          <w:szCs w:val="24"/>
          <w:lang w:eastAsia="uk-UA"/>
        </w:rPr>
        <w:t> пункту 3 виключити.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74"/>
      <w:bookmarkEnd w:id="96"/>
      <w:r w:rsidRPr="00DA24EF">
        <w:rPr>
          <w:rFonts w:ascii="Times New Roman" w:eastAsia="Times New Roman" w:hAnsi="Times New Roman" w:cs="Times New Roman"/>
          <w:color w:val="333333"/>
          <w:sz w:val="24"/>
          <w:szCs w:val="24"/>
          <w:lang w:eastAsia="uk-UA"/>
        </w:rPr>
        <w:t>2. У постанові Кабінету Міністрів України від 24 вересня 2008 р. </w:t>
      </w:r>
      <w:hyperlink r:id="rId47" w:tgtFrame="_blank" w:history="1">
        <w:r w:rsidRPr="00DA24EF">
          <w:rPr>
            <w:rFonts w:ascii="Times New Roman" w:eastAsia="Times New Roman" w:hAnsi="Times New Roman" w:cs="Times New Roman"/>
            <w:color w:val="000099"/>
            <w:sz w:val="24"/>
            <w:szCs w:val="24"/>
            <w:u w:val="single"/>
            <w:lang w:eastAsia="uk-UA"/>
          </w:rPr>
          <w:t>№ 866</w:t>
        </w:r>
      </w:hyperlink>
      <w:r w:rsidRPr="00DA24EF">
        <w:rPr>
          <w:rFonts w:ascii="Times New Roman" w:eastAsia="Times New Roman" w:hAnsi="Times New Roman" w:cs="Times New Roman"/>
          <w:color w:val="333333"/>
          <w:sz w:val="24"/>
          <w:szCs w:val="24"/>
          <w:lang w:eastAsia="uk-UA"/>
        </w:rPr>
        <w:t> “Питання діяльності органів опіки та піклування, пов’язаної із захистом прав дитини” (Офіційний вісник України, 2008 р., № 76, ст. 2561; 2014 р., № 93, ст. 2684; 2018 р., № 80, ст. 2674):</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75"/>
      <w:bookmarkEnd w:id="97"/>
      <w:r w:rsidRPr="00DA24EF">
        <w:rPr>
          <w:rFonts w:ascii="Times New Roman" w:eastAsia="Times New Roman" w:hAnsi="Times New Roman" w:cs="Times New Roman"/>
          <w:color w:val="333333"/>
          <w:sz w:val="24"/>
          <w:szCs w:val="24"/>
          <w:lang w:eastAsia="uk-UA"/>
        </w:rPr>
        <w:t>1) абзаци </w:t>
      </w:r>
      <w:hyperlink r:id="rId48" w:anchor="n724" w:tgtFrame="_blank" w:history="1">
        <w:r w:rsidRPr="00DA24EF">
          <w:rPr>
            <w:rFonts w:ascii="Times New Roman" w:eastAsia="Times New Roman" w:hAnsi="Times New Roman" w:cs="Times New Roman"/>
            <w:color w:val="000099"/>
            <w:sz w:val="24"/>
            <w:szCs w:val="24"/>
            <w:u w:val="single"/>
            <w:lang w:eastAsia="uk-UA"/>
          </w:rPr>
          <w:t>третій - шостий</w:t>
        </w:r>
      </w:hyperlink>
      <w:r w:rsidRPr="00DA24EF">
        <w:rPr>
          <w:rFonts w:ascii="Times New Roman" w:eastAsia="Times New Roman" w:hAnsi="Times New Roman" w:cs="Times New Roman"/>
          <w:color w:val="333333"/>
          <w:sz w:val="24"/>
          <w:szCs w:val="24"/>
          <w:lang w:eastAsia="uk-UA"/>
        </w:rPr>
        <w:t> пункту 35 Порядку провадження органами опіки та піклування діяльності, пов’язаної із захистом прав дитини, затвердженого зазначеною постановою, викласти в такій редакції:</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76"/>
      <w:bookmarkEnd w:id="98"/>
      <w:r w:rsidRPr="00DA24EF">
        <w:rPr>
          <w:rFonts w:ascii="Times New Roman" w:eastAsia="Times New Roman" w:hAnsi="Times New Roman" w:cs="Times New Roman"/>
          <w:color w:val="333333"/>
          <w:sz w:val="24"/>
          <w:szCs w:val="24"/>
          <w:lang w:eastAsia="uk-UA"/>
        </w:rPr>
        <w:t xml:space="preserve">“Матеріали, підготовлені службою у справах дітей, в яких обґрунтовано викладені підстави для влаштування дитини-сироти або дитини, позбавленої батьківського піклування, до закладу, який здійснює інституційний догляд і виховання дітей, пансіону (незалежно від </w:t>
      </w:r>
      <w:r w:rsidRPr="00DA24EF">
        <w:rPr>
          <w:rFonts w:ascii="Times New Roman" w:eastAsia="Times New Roman" w:hAnsi="Times New Roman" w:cs="Times New Roman"/>
          <w:color w:val="333333"/>
          <w:sz w:val="24"/>
          <w:szCs w:val="24"/>
          <w:lang w:eastAsia="uk-UA"/>
        </w:rPr>
        <w:lastRenderedPageBreak/>
        <w:t>форми власності та підпорядкування), розглядаються на засіданні комісії з питань захисту прав дитини.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77"/>
      <w:bookmarkEnd w:id="99"/>
      <w:r w:rsidRPr="00DA24EF">
        <w:rPr>
          <w:rFonts w:ascii="Times New Roman" w:eastAsia="Times New Roman" w:hAnsi="Times New Roman" w:cs="Times New Roman"/>
          <w:color w:val="333333"/>
          <w:sz w:val="24"/>
          <w:szCs w:val="24"/>
          <w:lang w:eastAsia="uk-UA"/>
        </w:rPr>
        <w:t>Влаштування дітей до закладу, який здійснює інституційний догляд і виховання дітей, пансіону (незалежно від форми власності та підпорядкування) здійснюється відповідно до направлення (путівки) служби у справах дітей за формою згідно з </w:t>
      </w:r>
      <w:hyperlink r:id="rId49" w:anchor="n548" w:tgtFrame="_blank" w:history="1">
        <w:r w:rsidRPr="00DA24EF">
          <w:rPr>
            <w:rFonts w:ascii="Times New Roman" w:eastAsia="Times New Roman" w:hAnsi="Times New Roman" w:cs="Times New Roman"/>
            <w:color w:val="000099"/>
            <w:sz w:val="24"/>
            <w:szCs w:val="24"/>
            <w:u w:val="single"/>
            <w:lang w:eastAsia="uk-UA"/>
          </w:rPr>
          <w:t>додатком 12</w:t>
        </w:r>
      </w:hyperlink>
      <w:r w:rsidRPr="00DA24EF">
        <w:rPr>
          <w:rFonts w:ascii="Times New Roman" w:eastAsia="Times New Roman" w:hAnsi="Times New Roman" w:cs="Times New Roman"/>
          <w:color w:val="333333"/>
          <w:sz w:val="24"/>
          <w:szCs w:val="24"/>
          <w:lang w:eastAsia="uk-UA"/>
        </w:rPr>
        <w:t>.</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78"/>
      <w:bookmarkEnd w:id="100"/>
      <w:r w:rsidRPr="00DA24EF">
        <w:rPr>
          <w:rFonts w:ascii="Times New Roman" w:eastAsia="Times New Roman" w:hAnsi="Times New Roman" w:cs="Times New Roman"/>
          <w:color w:val="333333"/>
          <w:sz w:val="24"/>
          <w:szCs w:val="24"/>
          <w:lang w:eastAsia="uk-UA"/>
        </w:rPr>
        <w:t>Направлення (путівку) на влаштування дитини до закладу, який здійснює інституційний догляд і виховання дітей, пансіону районного, міського (районного у місті), сільського, селищного підпорядкування видає служба у справах дітей за місцем первинного обліку дитини за погодженням з відповідним органом управління освітою.</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79"/>
      <w:bookmarkEnd w:id="101"/>
      <w:r w:rsidRPr="00DA24EF">
        <w:rPr>
          <w:rFonts w:ascii="Times New Roman" w:eastAsia="Times New Roman" w:hAnsi="Times New Roman" w:cs="Times New Roman"/>
          <w:color w:val="333333"/>
          <w:sz w:val="24"/>
          <w:szCs w:val="24"/>
          <w:lang w:eastAsia="uk-UA"/>
        </w:rPr>
        <w:t>У разі коли дитина влаштовується до закладу, який здійснює інституційний догляд і виховання дітей, пансіону регіонального підпорядкування, направлення (путівка) видається службою у справах дітей обласної, Київської або Севастопольської міської держадміністрації (органом виконавчої влади Автономної Республіки Крим) за наявності всіх необхідних документів. Погоджує таке направлення (путівку) структурний підрозділ освіти і науки обласної, Київської або Севастопольської міської держадміністрації (орган виконавчої влади Автономної Республіки Крим).”;</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80"/>
      <w:bookmarkEnd w:id="102"/>
      <w:r w:rsidRPr="00DA24EF">
        <w:rPr>
          <w:rFonts w:ascii="Times New Roman" w:eastAsia="Times New Roman" w:hAnsi="Times New Roman" w:cs="Times New Roman"/>
          <w:color w:val="333333"/>
          <w:sz w:val="24"/>
          <w:szCs w:val="24"/>
          <w:lang w:eastAsia="uk-UA"/>
        </w:rPr>
        <w:t>2) у </w:t>
      </w:r>
      <w:hyperlink r:id="rId50" w:anchor="n744" w:tgtFrame="_blank" w:history="1">
        <w:r w:rsidRPr="00DA24EF">
          <w:rPr>
            <w:rFonts w:ascii="Times New Roman" w:eastAsia="Times New Roman" w:hAnsi="Times New Roman" w:cs="Times New Roman"/>
            <w:color w:val="000099"/>
            <w:sz w:val="24"/>
            <w:szCs w:val="24"/>
            <w:u w:val="single"/>
            <w:lang w:eastAsia="uk-UA"/>
          </w:rPr>
          <w:t>пункті 4</w:t>
        </w:r>
      </w:hyperlink>
      <w:r w:rsidRPr="00DA24EF">
        <w:rPr>
          <w:rFonts w:ascii="Times New Roman" w:eastAsia="Times New Roman" w:hAnsi="Times New Roman" w:cs="Times New Roman"/>
          <w:color w:val="333333"/>
          <w:sz w:val="24"/>
          <w:szCs w:val="24"/>
          <w:lang w:eastAsia="uk-UA"/>
        </w:rPr>
        <w:t> Типового положення про комісію з питань захисту прав дитини, затвердженого зазначеною постановою:</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81"/>
      <w:bookmarkEnd w:id="103"/>
      <w:r w:rsidRPr="00DA24EF">
        <w:rPr>
          <w:rFonts w:ascii="Times New Roman" w:eastAsia="Times New Roman" w:hAnsi="Times New Roman" w:cs="Times New Roman"/>
          <w:color w:val="333333"/>
          <w:sz w:val="24"/>
          <w:szCs w:val="24"/>
          <w:lang w:eastAsia="uk-UA"/>
        </w:rPr>
        <w:t>в абзаці двадцять третьому слова і цифри “загальноосвітньої школи-інтернату I-III ступеня за заявою батьків із визначенням строку її перебування в школі-інтернаті” замінити словами “закладу, який здійснює інституційний догляд і виховання дітей, незалежно від його форми власності та підпорядкування, пансіону за заявою батьків із визначенням строку її перебування в закладі”;</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82"/>
      <w:bookmarkEnd w:id="104"/>
      <w:r w:rsidRPr="00DA24EF">
        <w:rPr>
          <w:rFonts w:ascii="Times New Roman" w:eastAsia="Times New Roman" w:hAnsi="Times New Roman" w:cs="Times New Roman"/>
          <w:color w:val="333333"/>
          <w:sz w:val="24"/>
          <w:szCs w:val="24"/>
          <w:lang w:eastAsia="uk-UA"/>
        </w:rPr>
        <w:t>в абзаці двадцять п’ятому слова і цифри “загальноосвітньої школи-інтернату I-III ступеня” замінити словами “закладу, який здійснює інституційний догляд і виховання дітей, незалежно від його форми власності та підпорядкування, пансіону”.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83"/>
      <w:bookmarkEnd w:id="105"/>
      <w:r w:rsidRPr="00DA24EF">
        <w:rPr>
          <w:rFonts w:ascii="Times New Roman" w:eastAsia="Times New Roman" w:hAnsi="Times New Roman" w:cs="Times New Roman"/>
          <w:color w:val="333333"/>
          <w:sz w:val="24"/>
          <w:szCs w:val="24"/>
          <w:lang w:eastAsia="uk-UA"/>
        </w:rPr>
        <w:t>3. У </w:t>
      </w:r>
      <w:hyperlink r:id="rId51" w:anchor="n10" w:tgtFrame="_blank" w:history="1">
        <w:r w:rsidRPr="00DA24EF">
          <w:rPr>
            <w:rFonts w:ascii="Times New Roman" w:eastAsia="Times New Roman" w:hAnsi="Times New Roman" w:cs="Times New Roman"/>
            <w:color w:val="000099"/>
            <w:sz w:val="24"/>
            <w:szCs w:val="24"/>
            <w:u w:val="single"/>
            <w:lang w:eastAsia="uk-UA"/>
          </w:rPr>
          <w:t>Положенні про санаторну школу</w:t>
        </w:r>
      </w:hyperlink>
      <w:r w:rsidRPr="00DA24EF">
        <w:rPr>
          <w:rFonts w:ascii="Times New Roman" w:eastAsia="Times New Roman" w:hAnsi="Times New Roman" w:cs="Times New Roman"/>
          <w:color w:val="333333"/>
          <w:sz w:val="24"/>
          <w:szCs w:val="24"/>
          <w:lang w:eastAsia="uk-UA"/>
        </w:rPr>
        <w:t>, затвердженому постановою Кабінету Міністрів України від 21 листопада 2018 р. № 1026 (Офіційний вісник України, 2018 р., № 98, ст. 3234):</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84"/>
      <w:bookmarkEnd w:id="106"/>
      <w:r w:rsidRPr="00DA24EF">
        <w:rPr>
          <w:rFonts w:ascii="Times New Roman" w:eastAsia="Times New Roman" w:hAnsi="Times New Roman" w:cs="Times New Roman"/>
          <w:color w:val="333333"/>
          <w:sz w:val="24"/>
          <w:szCs w:val="24"/>
          <w:lang w:eastAsia="uk-UA"/>
        </w:rPr>
        <w:t>1) </w:t>
      </w:r>
      <w:hyperlink r:id="rId52" w:anchor="n47" w:tgtFrame="_blank" w:history="1">
        <w:r w:rsidRPr="00DA24EF">
          <w:rPr>
            <w:rFonts w:ascii="Times New Roman" w:eastAsia="Times New Roman" w:hAnsi="Times New Roman" w:cs="Times New Roman"/>
            <w:color w:val="000099"/>
            <w:sz w:val="24"/>
            <w:szCs w:val="24"/>
            <w:u w:val="single"/>
            <w:lang w:eastAsia="uk-UA"/>
          </w:rPr>
          <w:t>абзац перший</w:t>
        </w:r>
      </w:hyperlink>
      <w:r w:rsidRPr="00DA24EF">
        <w:rPr>
          <w:rFonts w:ascii="Times New Roman" w:eastAsia="Times New Roman" w:hAnsi="Times New Roman" w:cs="Times New Roman"/>
          <w:color w:val="333333"/>
          <w:sz w:val="24"/>
          <w:szCs w:val="24"/>
          <w:lang w:eastAsia="uk-UA"/>
        </w:rPr>
        <w:t> пункту 18 викласти в такій редакції:</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85"/>
      <w:bookmarkEnd w:id="107"/>
      <w:r w:rsidRPr="00DA24EF">
        <w:rPr>
          <w:rFonts w:ascii="Times New Roman" w:eastAsia="Times New Roman" w:hAnsi="Times New Roman" w:cs="Times New Roman"/>
          <w:color w:val="333333"/>
          <w:sz w:val="24"/>
          <w:szCs w:val="24"/>
          <w:lang w:eastAsia="uk-UA"/>
        </w:rPr>
        <w:t>“18. Граничний строк проживання учня (вихованця), крім дітей-сиріт та дітей, позбавлених батьківського піклування, в інтернаті (пансіоні) санаторної школи становить не більше ніж період, визначений лікувально-консультаційною комісією медичного закладу відповідного профілю.”;</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86"/>
      <w:bookmarkEnd w:id="108"/>
      <w:r w:rsidRPr="00DA24EF">
        <w:rPr>
          <w:rFonts w:ascii="Times New Roman" w:eastAsia="Times New Roman" w:hAnsi="Times New Roman" w:cs="Times New Roman"/>
          <w:color w:val="333333"/>
          <w:sz w:val="24"/>
          <w:szCs w:val="24"/>
          <w:lang w:eastAsia="uk-UA"/>
        </w:rPr>
        <w:t>2) </w:t>
      </w:r>
      <w:hyperlink r:id="rId53" w:anchor="n49" w:tgtFrame="_blank" w:history="1">
        <w:r w:rsidRPr="00DA24EF">
          <w:rPr>
            <w:rFonts w:ascii="Times New Roman" w:eastAsia="Times New Roman" w:hAnsi="Times New Roman" w:cs="Times New Roman"/>
            <w:color w:val="000099"/>
            <w:sz w:val="24"/>
            <w:szCs w:val="24"/>
            <w:u w:val="single"/>
            <w:lang w:eastAsia="uk-UA"/>
          </w:rPr>
          <w:t>пункт 19</w:t>
        </w:r>
      </w:hyperlink>
      <w:r w:rsidRPr="00DA24EF">
        <w:rPr>
          <w:rFonts w:ascii="Times New Roman" w:eastAsia="Times New Roman" w:hAnsi="Times New Roman" w:cs="Times New Roman"/>
          <w:color w:val="333333"/>
          <w:sz w:val="24"/>
          <w:szCs w:val="24"/>
          <w:lang w:eastAsia="uk-UA"/>
        </w:rPr>
        <w:t> викласти в такій редакції:</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87"/>
      <w:bookmarkEnd w:id="109"/>
      <w:r w:rsidRPr="00DA24EF">
        <w:rPr>
          <w:rFonts w:ascii="Times New Roman" w:eastAsia="Times New Roman" w:hAnsi="Times New Roman" w:cs="Times New Roman"/>
          <w:color w:val="333333"/>
          <w:sz w:val="24"/>
          <w:szCs w:val="24"/>
          <w:lang w:eastAsia="uk-UA"/>
        </w:rPr>
        <w:t>“19. Учні (вихованці) можуть проживати в інтернаті (пансіоні) санаторної школи (крім вихідних, святкових днів і канікул) у разі, коли перебування в дорозі в один бік на міських, приміських і міжміських маршрутах загального користування перевищує одну годину або за протоколом лікування та/або реабілітації передбачено обмеження руху та/ або фізичного навантаження.</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88"/>
      <w:bookmarkEnd w:id="110"/>
      <w:r w:rsidRPr="00DA24EF">
        <w:rPr>
          <w:rFonts w:ascii="Times New Roman" w:eastAsia="Times New Roman" w:hAnsi="Times New Roman" w:cs="Times New Roman"/>
          <w:color w:val="333333"/>
          <w:sz w:val="24"/>
          <w:szCs w:val="24"/>
          <w:lang w:eastAsia="uk-UA"/>
        </w:rPr>
        <w:t>За заявою батьків учня (вихованця) або інших законних його представників та за погодженням із службою у справах дітей за місцем проживання дитини учень може бути влаштований в інтернат (пансіон) санаторної школи на вихідні та святкові дні, крім канікул, але не частіше ніж один раз на два тижні. Рішення про утворення чергових груп оформляється наказом директора відповідно до статуту санаторної школи.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89"/>
      <w:bookmarkEnd w:id="111"/>
      <w:r w:rsidRPr="00DA24EF">
        <w:rPr>
          <w:rFonts w:ascii="Times New Roman" w:eastAsia="Times New Roman" w:hAnsi="Times New Roman" w:cs="Times New Roman"/>
          <w:color w:val="333333"/>
          <w:sz w:val="24"/>
          <w:szCs w:val="24"/>
          <w:lang w:eastAsia="uk-UA"/>
        </w:rPr>
        <w:t xml:space="preserve">Погодження служби у справах дітей за місцем проживання учня (вихованця) щодо його влаштування до інтернату (пансіону) санаторної школи на вихідні та святкові дні (не більше ніж на чотири вихідні дні та один святковий день на місяць), крім канікул, надається в разі </w:t>
      </w:r>
      <w:r w:rsidRPr="00DA24EF">
        <w:rPr>
          <w:rFonts w:ascii="Times New Roman" w:eastAsia="Times New Roman" w:hAnsi="Times New Roman" w:cs="Times New Roman"/>
          <w:color w:val="333333"/>
          <w:sz w:val="24"/>
          <w:szCs w:val="24"/>
          <w:lang w:eastAsia="uk-UA"/>
        </w:rPr>
        <w:lastRenderedPageBreak/>
        <w:t>схвалення такого влаштування на засіданні комісії з питань захисту прав дитини, до участі в якому з правом дорадчого голосу запрошується представник санаторної школи. Строк дії погодження становить один місяць із дня його видачі.</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90"/>
      <w:bookmarkEnd w:id="112"/>
      <w:r w:rsidRPr="00DA24EF">
        <w:rPr>
          <w:rFonts w:ascii="Times New Roman" w:eastAsia="Times New Roman" w:hAnsi="Times New Roman" w:cs="Times New Roman"/>
          <w:color w:val="333333"/>
          <w:sz w:val="24"/>
          <w:szCs w:val="24"/>
          <w:lang w:eastAsia="uk-UA"/>
        </w:rPr>
        <w:t>У разі перебування учня (вихованця) в інтернаті (пансіоні) санаторної школи у вихідні та святкові дні без заяви його батьків або інших законних представників і без погодження служби у справах дітей за місцем проживання дитини, а також після закінчення граничного строку проживання в інтернаті (пансіоні) санаторної школи директор інформує про це відповідну службу у справах дітей.</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91"/>
      <w:bookmarkEnd w:id="113"/>
      <w:r w:rsidRPr="00DA24EF">
        <w:rPr>
          <w:rFonts w:ascii="Times New Roman" w:eastAsia="Times New Roman" w:hAnsi="Times New Roman" w:cs="Times New Roman"/>
          <w:color w:val="333333"/>
          <w:sz w:val="24"/>
          <w:szCs w:val="24"/>
          <w:lang w:eastAsia="uk-UA"/>
        </w:rPr>
        <w:t>Служба у справах дітей за місцем проживання дитини забезпечує в разі необхідності соціальний захист дитини з урахуванням норм </w:t>
      </w:r>
      <w:hyperlink r:id="rId54" w:anchor="n13" w:tgtFrame="_blank" w:history="1">
        <w:r w:rsidRPr="00DA24EF">
          <w:rPr>
            <w:rFonts w:ascii="Times New Roman" w:eastAsia="Times New Roman" w:hAnsi="Times New Roman" w:cs="Times New Roman"/>
            <w:color w:val="000099"/>
            <w:sz w:val="24"/>
            <w:szCs w:val="24"/>
            <w:u w:val="single"/>
            <w:lang w:eastAsia="uk-UA"/>
          </w:rPr>
          <w:t>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hyperlink>
      <w:r w:rsidRPr="00DA24EF">
        <w:rPr>
          <w:rFonts w:ascii="Times New Roman" w:eastAsia="Times New Roman" w:hAnsi="Times New Roman" w:cs="Times New Roman"/>
          <w:color w:val="333333"/>
          <w:sz w:val="24"/>
          <w:szCs w:val="24"/>
          <w:lang w:eastAsia="uk-UA"/>
        </w:rPr>
        <w:t>, затвердженого постановою Кабінету Міністрів України від 1 червня 2020 р. № 585, та </w:t>
      </w:r>
      <w:hyperlink r:id="rId55" w:anchor="n15" w:tgtFrame="_blank" w:history="1">
        <w:r w:rsidRPr="00DA24EF">
          <w:rPr>
            <w:rFonts w:ascii="Times New Roman" w:eastAsia="Times New Roman" w:hAnsi="Times New Roman" w:cs="Times New Roman"/>
            <w:color w:val="000099"/>
            <w:sz w:val="24"/>
            <w:szCs w:val="24"/>
            <w:u w:val="single"/>
            <w:lang w:eastAsia="uk-UA"/>
          </w:rPr>
          <w:t>Порядку провадження органами опіки та піклування діяльності, пов’</w:t>
        </w:r>
      </w:hyperlink>
      <w:hyperlink r:id="rId56" w:anchor="n15" w:tgtFrame="_blank" w:history="1">
        <w:r w:rsidRPr="00DA24EF">
          <w:rPr>
            <w:rFonts w:ascii="Times New Roman" w:eastAsia="Times New Roman" w:hAnsi="Times New Roman" w:cs="Times New Roman"/>
            <w:color w:val="000099"/>
            <w:sz w:val="24"/>
            <w:szCs w:val="24"/>
            <w:u w:val="single"/>
            <w:lang w:eastAsia="uk-UA"/>
          </w:rPr>
          <w:t>язаної із захистом прав дитини</w:t>
        </w:r>
      </w:hyperlink>
      <w:r w:rsidRPr="00DA24EF">
        <w:rPr>
          <w:rFonts w:ascii="Times New Roman" w:eastAsia="Times New Roman" w:hAnsi="Times New Roman" w:cs="Times New Roman"/>
          <w:color w:val="333333"/>
          <w:sz w:val="24"/>
          <w:szCs w:val="24"/>
          <w:lang w:eastAsia="uk-UA"/>
        </w:rPr>
        <w:t>,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92"/>
      <w:bookmarkEnd w:id="114"/>
      <w:r w:rsidRPr="00DA24EF">
        <w:rPr>
          <w:rFonts w:ascii="Times New Roman" w:eastAsia="Times New Roman" w:hAnsi="Times New Roman" w:cs="Times New Roman"/>
          <w:color w:val="333333"/>
          <w:sz w:val="24"/>
          <w:szCs w:val="24"/>
          <w:lang w:eastAsia="uk-UA"/>
        </w:rPr>
        <w:t>Діти-сироти та діти, позбавлені батьківського піклування, можуть проживати в інтернаті санаторної школи також у вихідні, святкові дні та під час канікул.</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93"/>
      <w:bookmarkEnd w:id="115"/>
      <w:r w:rsidRPr="00DA24EF">
        <w:rPr>
          <w:rFonts w:ascii="Times New Roman" w:eastAsia="Times New Roman" w:hAnsi="Times New Roman" w:cs="Times New Roman"/>
          <w:color w:val="333333"/>
          <w:sz w:val="24"/>
          <w:szCs w:val="24"/>
          <w:lang w:eastAsia="uk-UA"/>
        </w:rPr>
        <w:t>Влаштування дітей до інтернату санаторної школи оформляється наказом директора.</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94"/>
      <w:bookmarkEnd w:id="116"/>
      <w:r w:rsidRPr="00DA24EF">
        <w:rPr>
          <w:rFonts w:ascii="Times New Roman" w:eastAsia="Times New Roman" w:hAnsi="Times New Roman" w:cs="Times New Roman"/>
          <w:color w:val="333333"/>
          <w:sz w:val="24"/>
          <w:szCs w:val="24"/>
          <w:lang w:eastAsia="uk-UA"/>
        </w:rPr>
        <w:t>Вихованці дошкільних груп не влаштовуються в інтернат санаторної школи.”.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95"/>
      <w:bookmarkEnd w:id="117"/>
      <w:r w:rsidRPr="00DA24EF">
        <w:rPr>
          <w:rFonts w:ascii="Times New Roman" w:eastAsia="Times New Roman" w:hAnsi="Times New Roman" w:cs="Times New Roman"/>
          <w:color w:val="333333"/>
          <w:sz w:val="24"/>
          <w:szCs w:val="24"/>
          <w:lang w:eastAsia="uk-UA"/>
        </w:rPr>
        <w:t>4. У постанові Кабінету Міністрів України від 6 березня 2019 р. </w:t>
      </w:r>
      <w:hyperlink r:id="rId57" w:tgtFrame="_blank" w:history="1">
        <w:r w:rsidRPr="00DA24EF">
          <w:rPr>
            <w:rFonts w:ascii="Times New Roman" w:eastAsia="Times New Roman" w:hAnsi="Times New Roman" w:cs="Times New Roman"/>
            <w:color w:val="000099"/>
            <w:sz w:val="24"/>
            <w:szCs w:val="24"/>
            <w:u w:val="single"/>
            <w:lang w:eastAsia="uk-UA"/>
          </w:rPr>
          <w:t>№ 221</w:t>
        </w:r>
      </w:hyperlink>
      <w:r w:rsidRPr="00DA24EF">
        <w:rPr>
          <w:rFonts w:ascii="Times New Roman" w:eastAsia="Times New Roman" w:hAnsi="Times New Roman" w:cs="Times New Roman"/>
          <w:color w:val="333333"/>
          <w:sz w:val="24"/>
          <w:szCs w:val="24"/>
          <w:lang w:eastAsia="uk-UA"/>
        </w:rPr>
        <w:t> “Про затвердження Положення про спеціальну школу та Положення про навчально-реабілітаційний центр” (Офіційний вісник України, 2019 р., № 24, ст. 853):</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96"/>
      <w:bookmarkEnd w:id="118"/>
      <w:r w:rsidRPr="00DA24EF">
        <w:rPr>
          <w:rFonts w:ascii="Times New Roman" w:eastAsia="Times New Roman" w:hAnsi="Times New Roman" w:cs="Times New Roman"/>
          <w:color w:val="333333"/>
          <w:sz w:val="24"/>
          <w:szCs w:val="24"/>
          <w:lang w:eastAsia="uk-UA"/>
        </w:rPr>
        <w:t>1) </w:t>
      </w:r>
      <w:hyperlink r:id="rId58" w:anchor="n61" w:tgtFrame="_blank" w:history="1">
        <w:r w:rsidRPr="00DA24EF">
          <w:rPr>
            <w:rFonts w:ascii="Times New Roman" w:eastAsia="Times New Roman" w:hAnsi="Times New Roman" w:cs="Times New Roman"/>
            <w:color w:val="000099"/>
            <w:sz w:val="24"/>
            <w:szCs w:val="24"/>
            <w:u w:val="single"/>
            <w:lang w:eastAsia="uk-UA"/>
          </w:rPr>
          <w:t>пункт 17</w:t>
        </w:r>
      </w:hyperlink>
      <w:r w:rsidRPr="00DA24EF">
        <w:rPr>
          <w:rFonts w:ascii="Times New Roman" w:eastAsia="Times New Roman" w:hAnsi="Times New Roman" w:cs="Times New Roman"/>
          <w:color w:val="333333"/>
          <w:sz w:val="24"/>
          <w:szCs w:val="24"/>
          <w:lang w:eastAsia="uk-UA"/>
        </w:rPr>
        <w:t> Положення про спеціальну школу, затвердженого зазначеною постановою, викласти в такій редакції:</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97"/>
      <w:bookmarkEnd w:id="119"/>
      <w:r w:rsidRPr="00DA24EF">
        <w:rPr>
          <w:rFonts w:ascii="Times New Roman" w:eastAsia="Times New Roman" w:hAnsi="Times New Roman" w:cs="Times New Roman"/>
          <w:color w:val="333333"/>
          <w:sz w:val="24"/>
          <w:szCs w:val="24"/>
          <w:lang w:eastAsia="uk-UA"/>
        </w:rPr>
        <w:t>“17. Учні (вихованці) можуть проживати в інтернаті (пансіоні) спеціальної школи (крім вихідних, святкових днів і канікул) у разі, коли перебування в дорозі в один бік перевищує одну годину або за протоколом реабілітації передбачено обмеження фізичного навантаження.</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98"/>
      <w:bookmarkEnd w:id="120"/>
      <w:r w:rsidRPr="00DA24EF">
        <w:rPr>
          <w:rFonts w:ascii="Times New Roman" w:eastAsia="Times New Roman" w:hAnsi="Times New Roman" w:cs="Times New Roman"/>
          <w:color w:val="333333"/>
          <w:sz w:val="24"/>
          <w:szCs w:val="24"/>
          <w:lang w:eastAsia="uk-UA"/>
        </w:rPr>
        <w:t>Рішення про влаштування дітей до інтернату (пансіону) спеціальної школи затверджується наказом директора.</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99"/>
      <w:bookmarkEnd w:id="121"/>
      <w:r w:rsidRPr="00DA24EF">
        <w:rPr>
          <w:rFonts w:ascii="Times New Roman" w:eastAsia="Times New Roman" w:hAnsi="Times New Roman" w:cs="Times New Roman"/>
          <w:color w:val="333333"/>
          <w:sz w:val="24"/>
          <w:szCs w:val="24"/>
          <w:lang w:eastAsia="uk-UA"/>
        </w:rPr>
        <w:t>Діти-сироти та діти, позбавлені батьківського піклування, можуть проживати в інтернаті (пансіоні) спеціальної школи також у вихідні, святкові дні та під час канікул, крім дітей, які мають опікунів, піклувальників, прийомних батьків, батьків-вихователів.</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100"/>
      <w:bookmarkEnd w:id="122"/>
      <w:r w:rsidRPr="00DA24EF">
        <w:rPr>
          <w:rFonts w:ascii="Times New Roman" w:eastAsia="Times New Roman" w:hAnsi="Times New Roman" w:cs="Times New Roman"/>
          <w:color w:val="333333"/>
          <w:sz w:val="24"/>
          <w:szCs w:val="24"/>
          <w:lang w:eastAsia="uk-UA"/>
        </w:rPr>
        <w:t>За заявою батьків або інших законних представників учня (вихованця) за погодженням із службою у справах дітей за місцем проживання учня (вихованця) його може бути влаштовано до інтернату (пансіону) спеціальної школи на вихідні та святкові дні, крім канікул, але не частіше ніж один раз на два тижні.</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101"/>
      <w:bookmarkEnd w:id="123"/>
      <w:r w:rsidRPr="00DA24EF">
        <w:rPr>
          <w:rFonts w:ascii="Times New Roman" w:eastAsia="Times New Roman" w:hAnsi="Times New Roman" w:cs="Times New Roman"/>
          <w:color w:val="333333"/>
          <w:sz w:val="24"/>
          <w:szCs w:val="24"/>
          <w:lang w:eastAsia="uk-UA"/>
        </w:rPr>
        <w:t>Погодження служби у справах дітей за місцем проживання учня (вихованця) щодо його влаштування до інтернату (пансіону) спеціальної школи на вихідні та святкові дні (не більше ніж на чотири вихідні дні та один святковий день на місяць), крім канікул, надається в разі схвалення такого влаштування на засіданні комісії з питань захисту прав дитини, до участі в якому з правом дорадчого голосу запрошується представник спеціальної школи. Строк дії погодження становить один місяць із дня його видачі.</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102"/>
      <w:bookmarkEnd w:id="124"/>
      <w:r w:rsidRPr="00DA24EF">
        <w:rPr>
          <w:rFonts w:ascii="Times New Roman" w:eastAsia="Times New Roman" w:hAnsi="Times New Roman" w:cs="Times New Roman"/>
          <w:color w:val="333333"/>
          <w:sz w:val="24"/>
          <w:szCs w:val="24"/>
          <w:lang w:eastAsia="uk-UA"/>
        </w:rPr>
        <w:t>У разі перебування учня (вихованця) в інтернаті (пансіоні) спеціальної школи у вихідні та святкові дні без заяви його батьків або інших законних представників і без погодження служби у справах дітей за місцем проживання дитини директор інформує про це відповідну службу у справах дітей.</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103"/>
      <w:bookmarkEnd w:id="125"/>
      <w:r w:rsidRPr="00DA24EF">
        <w:rPr>
          <w:rFonts w:ascii="Times New Roman" w:eastAsia="Times New Roman" w:hAnsi="Times New Roman" w:cs="Times New Roman"/>
          <w:color w:val="333333"/>
          <w:sz w:val="24"/>
          <w:szCs w:val="24"/>
          <w:lang w:eastAsia="uk-UA"/>
        </w:rPr>
        <w:lastRenderedPageBreak/>
        <w:t>Служба у справах дітей за місцем проживання дитини забезпечує в разі необхідності соціальний захист дитини з урахуванням норм </w:t>
      </w:r>
      <w:hyperlink r:id="rId59" w:anchor="n13" w:tgtFrame="_blank" w:history="1">
        <w:r w:rsidRPr="00DA24EF">
          <w:rPr>
            <w:rFonts w:ascii="Times New Roman" w:eastAsia="Times New Roman" w:hAnsi="Times New Roman" w:cs="Times New Roman"/>
            <w:color w:val="000099"/>
            <w:sz w:val="24"/>
            <w:szCs w:val="24"/>
            <w:u w:val="single"/>
            <w:lang w:eastAsia="uk-UA"/>
          </w:rPr>
          <w:t>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hyperlink>
      <w:r w:rsidRPr="00DA24EF">
        <w:rPr>
          <w:rFonts w:ascii="Times New Roman" w:eastAsia="Times New Roman" w:hAnsi="Times New Roman" w:cs="Times New Roman"/>
          <w:color w:val="333333"/>
          <w:sz w:val="24"/>
          <w:szCs w:val="24"/>
          <w:lang w:eastAsia="uk-UA"/>
        </w:rPr>
        <w:t>, затвердженого постановою Кабінету Міністрів України від 1 червня 2020 р. № 585, та </w:t>
      </w:r>
      <w:hyperlink r:id="rId60" w:anchor="n15" w:tgtFrame="_blank" w:history="1">
        <w:r w:rsidRPr="00DA24EF">
          <w:rPr>
            <w:rFonts w:ascii="Times New Roman" w:eastAsia="Times New Roman" w:hAnsi="Times New Roman" w:cs="Times New Roman"/>
            <w:color w:val="000099"/>
            <w:sz w:val="24"/>
            <w:szCs w:val="24"/>
            <w:u w:val="single"/>
            <w:lang w:eastAsia="uk-UA"/>
          </w:rPr>
          <w:t>Порядку провадження органами опіки та піклування діяльності, пов’язаної із захистом прав дитини</w:t>
        </w:r>
      </w:hyperlink>
      <w:r w:rsidRPr="00DA24EF">
        <w:rPr>
          <w:rFonts w:ascii="Times New Roman" w:eastAsia="Times New Roman" w:hAnsi="Times New Roman" w:cs="Times New Roman"/>
          <w:color w:val="333333"/>
          <w:sz w:val="24"/>
          <w:szCs w:val="24"/>
          <w:lang w:eastAsia="uk-UA"/>
        </w:rPr>
        <w:t>,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104"/>
      <w:bookmarkEnd w:id="126"/>
      <w:r w:rsidRPr="00DA24EF">
        <w:rPr>
          <w:rFonts w:ascii="Times New Roman" w:eastAsia="Times New Roman" w:hAnsi="Times New Roman" w:cs="Times New Roman"/>
          <w:color w:val="333333"/>
          <w:sz w:val="24"/>
          <w:szCs w:val="24"/>
          <w:lang w:eastAsia="uk-UA"/>
        </w:rPr>
        <w:t>Для перебування учнів (вихованців) у спеціальній школі на вихідні та святкові дні утворюються чергові групи. Рішення про утворення чергових груп затверджується наказом директора.</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105"/>
      <w:bookmarkEnd w:id="127"/>
      <w:r w:rsidRPr="00DA24EF">
        <w:rPr>
          <w:rFonts w:ascii="Times New Roman" w:eastAsia="Times New Roman" w:hAnsi="Times New Roman" w:cs="Times New Roman"/>
          <w:color w:val="333333"/>
          <w:sz w:val="24"/>
          <w:szCs w:val="24"/>
          <w:lang w:eastAsia="uk-UA"/>
        </w:rPr>
        <w:t>Вихованці дошкільних груп спеціальної школи, крім дітей старшого дошкільного віку, не влаштовуються до інтернату спеціальної школи.”;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106"/>
      <w:bookmarkEnd w:id="128"/>
      <w:r w:rsidRPr="00DA24EF">
        <w:rPr>
          <w:rFonts w:ascii="Times New Roman" w:eastAsia="Times New Roman" w:hAnsi="Times New Roman" w:cs="Times New Roman"/>
          <w:color w:val="333333"/>
          <w:sz w:val="24"/>
          <w:szCs w:val="24"/>
          <w:lang w:eastAsia="uk-UA"/>
        </w:rPr>
        <w:t>2) </w:t>
      </w:r>
      <w:hyperlink r:id="rId61" w:anchor="n205" w:tgtFrame="_blank" w:history="1">
        <w:r w:rsidRPr="00DA24EF">
          <w:rPr>
            <w:rFonts w:ascii="Times New Roman" w:eastAsia="Times New Roman" w:hAnsi="Times New Roman" w:cs="Times New Roman"/>
            <w:color w:val="000099"/>
            <w:sz w:val="24"/>
            <w:szCs w:val="24"/>
            <w:u w:val="single"/>
            <w:lang w:eastAsia="uk-UA"/>
          </w:rPr>
          <w:t>пункт 5</w:t>
        </w:r>
      </w:hyperlink>
      <w:r w:rsidRPr="00DA24EF">
        <w:rPr>
          <w:rFonts w:ascii="Times New Roman" w:eastAsia="Times New Roman" w:hAnsi="Times New Roman" w:cs="Times New Roman"/>
          <w:color w:val="333333"/>
          <w:sz w:val="24"/>
          <w:szCs w:val="24"/>
          <w:lang w:eastAsia="uk-UA"/>
        </w:rPr>
        <w:t> Положення про навчально-реабілітаційний центр, затвердженого зазначеною постановою, викласти в такій редакції:</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107"/>
      <w:bookmarkEnd w:id="129"/>
      <w:r w:rsidRPr="00DA24EF">
        <w:rPr>
          <w:rFonts w:ascii="Times New Roman" w:eastAsia="Times New Roman" w:hAnsi="Times New Roman" w:cs="Times New Roman"/>
          <w:color w:val="333333"/>
          <w:sz w:val="24"/>
          <w:szCs w:val="24"/>
          <w:lang w:eastAsia="uk-UA"/>
        </w:rPr>
        <w:t>“5. Учні (вихованці) можуть проживати в інтернаті центру (крім вихідних, святкових днів і канікул) у разі, коли перебування в дорозі в один бік перевищує одну годину або за протоколом реабілітації передбачено обмеження фізичного навантаження.</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108"/>
      <w:bookmarkEnd w:id="130"/>
      <w:r w:rsidRPr="00DA24EF">
        <w:rPr>
          <w:rFonts w:ascii="Times New Roman" w:eastAsia="Times New Roman" w:hAnsi="Times New Roman" w:cs="Times New Roman"/>
          <w:color w:val="333333"/>
          <w:sz w:val="24"/>
          <w:szCs w:val="24"/>
          <w:lang w:eastAsia="uk-UA"/>
        </w:rPr>
        <w:t>Діти-сироти та діти, позбавлені батьківського піклування, можуть проживати в інтернаті центру також у вихідні, святкові дні та під час канікул, крім дітей, які мають опікунів, піклувальників, прийомних батьків, батьків-вихователів.</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109"/>
      <w:bookmarkEnd w:id="131"/>
      <w:r w:rsidRPr="00DA24EF">
        <w:rPr>
          <w:rFonts w:ascii="Times New Roman" w:eastAsia="Times New Roman" w:hAnsi="Times New Roman" w:cs="Times New Roman"/>
          <w:color w:val="333333"/>
          <w:sz w:val="24"/>
          <w:szCs w:val="24"/>
          <w:lang w:eastAsia="uk-UA"/>
        </w:rPr>
        <w:t>За заявою батьків або інших законних представників учня (вихованця) та за погодженням із службою у справах дітей за місцем проживання учня (вихованця) його може бути влаштовано до інтернату центру на вихідні та святкові дні, крім канікул, але не частіше ніж один раз на два тижні. Рішення про утворення чергових груп затверджується наказом директора відповідно до статуту центру.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110"/>
      <w:bookmarkEnd w:id="132"/>
      <w:r w:rsidRPr="00DA24EF">
        <w:rPr>
          <w:rFonts w:ascii="Times New Roman" w:eastAsia="Times New Roman" w:hAnsi="Times New Roman" w:cs="Times New Roman"/>
          <w:color w:val="333333"/>
          <w:sz w:val="24"/>
          <w:szCs w:val="24"/>
          <w:lang w:eastAsia="uk-UA"/>
        </w:rPr>
        <w:t>Погодження служби у справах дітей за місцем проживання учня (вихованця) щодо його влаштування до інтернату центру на вихідні та святкові дні (не більше ніж на чотири вихідні дні та один святковий день на місяць), крім канікул, надається в разі схвалення такого влаштування на засіданні комісії з питань захисту прав дитини, до участі в якому з правом дорадчого голосу запрошується представник навчально-реабілітаційного центру. Строк дії погодження становить один місяць із дня його видачі.</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111"/>
      <w:bookmarkEnd w:id="133"/>
      <w:r w:rsidRPr="00DA24EF">
        <w:rPr>
          <w:rFonts w:ascii="Times New Roman" w:eastAsia="Times New Roman" w:hAnsi="Times New Roman" w:cs="Times New Roman"/>
          <w:color w:val="333333"/>
          <w:sz w:val="24"/>
          <w:szCs w:val="24"/>
          <w:lang w:eastAsia="uk-UA"/>
        </w:rPr>
        <w:t>У разі перебування учня (вихованця) в інтернаті центру у вихідні та святкові дні без заяви його батьків або інших законних представників і без погодження служби у справах дітей за місцем проживання дитини директор інформує про це відповідну службу у справах дітей.</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112"/>
      <w:bookmarkEnd w:id="134"/>
      <w:r w:rsidRPr="00DA24EF">
        <w:rPr>
          <w:rFonts w:ascii="Times New Roman" w:eastAsia="Times New Roman" w:hAnsi="Times New Roman" w:cs="Times New Roman"/>
          <w:color w:val="333333"/>
          <w:sz w:val="24"/>
          <w:szCs w:val="24"/>
          <w:lang w:eastAsia="uk-UA"/>
        </w:rPr>
        <w:t>Служба у справах дітей за місцем проживання дитини забезпечує в разі необхідності соціальний захист дитини з урахуванням норм </w:t>
      </w:r>
      <w:hyperlink r:id="rId62" w:anchor="n13" w:tgtFrame="_blank" w:history="1">
        <w:r w:rsidRPr="00DA24EF">
          <w:rPr>
            <w:rFonts w:ascii="Times New Roman" w:eastAsia="Times New Roman" w:hAnsi="Times New Roman" w:cs="Times New Roman"/>
            <w:color w:val="000099"/>
            <w:sz w:val="24"/>
            <w:szCs w:val="24"/>
            <w:u w:val="single"/>
            <w:lang w:eastAsia="uk-UA"/>
          </w:rPr>
          <w:t>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hyperlink>
      <w:r w:rsidRPr="00DA24EF">
        <w:rPr>
          <w:rFonts w:ascii="Times New Roman" w:eastAsia="Times New Roman" w:hAnsi="Times New Roman" w:cs="Times New Roman"/>
          <w:color w:val="333333"/>
          <w:sz w:val="24"/>
          <w:szCs w:val="24"/>
          <w:lang w:eastAsia="uk-UA"/>
        </w:rPr>
        <w:t>, затвердженого постановою Кабінету Міністрів України від 1 червня 2020 р. № 585, та </w:t>
      </w:r>
      <w:hyperlink r:id="rId63" w:anchor="n15" w:tgtFrame="_blank" w:history="1">
        <w:r w:rsidRPr="00DA24EF">
          <w:rPr>
            <w:rFonts w:ascii="Times New Roman" w:eastAsia="Times New Roman" w:hAnsi="Times New Roman" w:cs="Times New Roman"/>
            <w:color w:val="000099"/>
            <w:sz w:val="24"/>
            <w:szCs w:val="24"/>
            <w:u w:val="single"/>
            <w:lang w:eastAsia="uk-UA"/>
          </w:rPr>
          <w:t>Порядку провадження органами опіки та піклування діяльності, пов’язаної із захистом прав дитини</w:t>
        </w:r>
      </w:hyperlink>
      <w:r w:rsidRPr="00DA24EF">
        <w:rPr>
          <w:rFonts w:ascii="Times New Roman" w:eastAsia="Times New Roman" w:hAnsi="Times New Roman" w:cs="Times New Roman"/>
          <w:color w:val="333333"/>
          <w:sz w:val="24"/>
          <w:szCs w:val="24"/>
          <w:lang w:eastAsia="uk-UA"/>
        </w:rPr>
        <w:t>,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 w:name="n113"/>
      <w:bookmarkEnd w:id="135"/>
      <w:r w:rsidRPr="00DA24EF">
        <w:rPr>
          <w:rFonts w:ascii="Times New Roman" w:eastAsia="Times New Roman" w:hAnsi="Times New Roman" w:cs="Times New Roman"/>
          <w:color w:val="333333"/>
          <w:sz w:val="24"/>
          <w:szCs w:val="24"/>
          <w:lang w:eastAsia="uk-UA"/>
        </w:rPr>
        <w:t>Рішення про влаштування учнів (вихованців) до інтернату центру затверджується наказом директора.</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114"/>
      <w:bookmarkEnd w:id="136"/>
      <w:r w:rsidRPr="00DA24EF">
        <w:rPr>
          <w:rFonts w:ascii="Times New Roman" w:eastAsia="Times New Roman" w:hAnsi="Times New Roman" w:cs="Times New Roman"/>
          <w:color w:val="333333"/>
          <w:sz w:val="24"/>
          <w:szCs w:val="24"/>
          <w:lang w:eastAsia="uk-UA"/>
        </w:rPr>
        <w:t>Вихованці дошкільних груп, крім дітей старшого дошкільного віку, не влаштовуються до інтернату центру.”.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115"/>
      <w:bookmarkEnd w:id="137"/>
      <w:r w:rsidRPr="00DA24EF">
        <w:rPr>
          <w:rFonts w:ascii="Times New Roman" w:eastAsia="Times New Roman" w:hAnsi="Times New Roman" w:cs="Times New Roman"/>
          <w:color w:val="333333"/>
          <w:sz w:val="24"/>
          <w:szCs w:val="24"/>
          <w:lang w:eastAsia="uk-UA"/>
        </w:rPr>
        <w:lastRenderedPageBreak/>
        <w:t>5. У </w:t>
      </w:r>
      <w:hyperlink r:id="rId64" w:anchor="n32" w:tgtFrame="_blank" w:history="1">
        <w:r w:rsidRPr="00DA24EF">
          <w:rPr>
            <w:rFonts w:ascii="Times New Roman" w:eastAsia="Times New Roman" w:hAnsi="Times New Roman" w:cs="Times New Roman"/>
            <w:color w:val="000099"/>
            <w:sz w:val="24"/>
            <w:szCs w:val="24"/>
            <w:u w:val="single"/>
            <w:lang w:eastAsia="uk-UA"/>
          </w:rPr>
          <w:t>пункті 11</w:t>
        </w:r>
      </w:hyperlink>
      <w:r w:rsidRPr="00DA24EF">
        <w:rPr>
          <w:rFonts w:ascii="Times New Roman" w:eastAsia="Times New Roman" w:hAnsi="Times New Roman" w:cs="Times New Roman"/>
          <w:color w:val="333333"/>
          <w:sz w:val="24"/>
          <w:szCs w:val="24"/>
          <w:lang w:eastAsia="uk-UA"/>
        </w:rPr>
        <w:t> Порядку виплати допомоги на дітей, які виховуються у багатодітних сім’ях, затвердженого постановою Кабінету Міністрів України від 13 березня 2019 р. № 250 “Деякі питання надання соціальної підтримки багатодітним сім’ям” (Офіційний вісник України, 2019 р., № 28, ст. 985; 2020 р., № 43, ст. 1389):</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116"/>
      <w:bookmarkEnd w:id="138"/>
      <w:r w:rsidRPr="00DA24EF">
        <w:rPr>
          <w:rFonts w:ascii="Times New Roman" w:eastAsia="Times New Roman" w:hAnsi="Times New Roman" w:cs="Times New Roman"/>
          <w:color w:val="333333"/>
          <w:sz w:val="24"/>
          <w:szCs w:val="24"/>
          <w:lang w:eastAsia="uk-UA"/>
        </w:rPr>
        <w:t>1) в </w:t>
      </w:r>
      <w:hyperlink r:id="rId65" w:anchor="n37" w:tgtFrame="_blank" w:history="1">
        <w:r w:rsidRPr="00DA24EF">
          <w:rPr>
            <w:rFonts w:ascii="Times New Roman" w:eastAsia="Times New Roman" w:hAnsi="Times New Roman" w:cs="Times New Roman"/>
            <w:color w:val="000099"/>
            <w:sz w:val="24"/>
            <w:szCs w:val="24"/>
            <w:u w:val="single"/>
            <w:lang w:eastAsia="uk-UA"/>
          </w:rPr>
          <w:t>абзаці шостому</w:t>
        </w:r>
      </w:hyperlink>
      <w:r w:rsidRPr="00DA24EF">
        <w:rPr>
          <w:rFonts w:ascii="Times New Roman" w:eastAsia="Times New Roman" w:hAnsi="Times New Roman" w:cs="Times New Roman"/>
          <w:color w:val="333333"/>
          <w:sz w:val="24"/>
          <w:szCs w:val="24"/>
          <w:lang w:eastAsia="uk-UA"/>
        </w:rPr>
        <w:t> слово “тимчасового” виключити;</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117"/>
      <w:bookmarkEnd w:id="139"/>
      <w:r w:rsidRPr="00DA24EF">
        <w:rPr>
          <w:rFonts w:ascii="Times New Roman" w:eastAsia="Times New Roman" w:hAnsi="Times New Roman" w:cs="Times New Roman"/>
          <w:color w:val="333333"/>
          <w:sz w:val="24"/>
          <w:szCs w:val="24"/>
          <w:lang w:eastAsia="uk-UA"/>
        </w:rPr>
        <w:t>2) після абзацу шостого доповнити </w:t>
      </w:r>
      <w:hyperlink r:id="rId66" w:anchor="n32" w:tgtFrame="_blank" w:history="1">
        <w:r w:rsidRPr="00DA24EF">
          <w:rPr>
            <w:rFonts w:ascii="Times New Roman" w:eastAsia="Times New Roman" w:hAnsi="Times New Roman" w:cs="Times New Roman"/>
            <w:color w:val="000099"/>
            <w:sz w:val="24"/>
            <w:szCs w:val="24"/>
            <w:u w:val="single"/>
            <w:lang w:eastAsia="uk-UA"/>
          </w:rPr>
          <w:t>пункт</w:t>
        </w:r>
      </w:hyperlink>
      <w:r w:rsidRPr="00DA24EF">
        <w:rPr>
          <w:rFonts w:ascii="Times New Roman" w:eastAsia="Times New Roman" w:hAnsi="Times New Roman" w:cs="Times New Roman"/>
          <w:color w:val="333333"/>
          <w:sz w:val="24"/>
          <w:szCs w:val="24"/>
          <w:lang w:eastAsia="uk-UA"/>
        </w:rPr>
        <w:t> новим абзацом такого змісту:</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118"/>
      <w:bookmarkEnd w:id="140"/>
      <w:r w:rsidRPr="00DA24EF">
        <w:rPr>
          <w:rFonts w:ascii="Times New Roman" w:eastAsia="Times New Roman" w:hAnsi="Times New Roman" w:cs="Times New Roman"/>
          <w:color w:val="333333"/>
          <w:sz w:val="24"/>
          <w:szCs w:val="24"/>
          <w:lang w:eastAsia="uk-UA"/>
        </w:rPr>
        <w:t>“влаштування дитини на цілодобове перебування (від чотирьох ночівель на тиждень) до інтернату (пансіону) закладу загальної середньої освіти (за винятком спеціальних закладів освіти, закладів освіти III ступеня та випадків, коли батьки сплачують повну вартість утримання дитини в закладі);”.</w:t>
      </w:r>
    </w:p>
    <w:p w:rsidR="00DA24EF" w:rsidRPr="00DA24EF" w:rsidRDefault="00DA24EF" w:rsidP="00DA24E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119"/>
      <w:bookmarkEnd w:id="141"/>
      <w:r w:rsidRPr="00DA24EF">
        <w:rPr>
          <w:rFonts w:ascii="Times New Roman" w:eastAsia="Times New Roman" w:hAnsi="Times New Roman" w:cs="Times New Roman"/>
          <w:color w:val="333333"/>
          <w:sz w:val="24"/>
          <w:szCs w:val="24"/>
          <w:lang w:eastAsia="uk-UA"/>
        </w:rPr>
        <w:t>У зв’язку з цим абзаци сьомий - тринадцятий вважати відповідно абзацами восьмим - чотирнадцятим.</w:t>
      </w:r>
    </w:p>
    <w:p w:rsidR="004B73FC" w:rsidRDefault="004B73FC">
      <w:bookmarkStart w:id="142" w:name="_GoBack"/>
      <w:bookmarkEnd w:id="142"/>
    </w:p>
    <w:sectPr w:rsidR="004B73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4EF"/>
    <w:rsid w:val="004B73FC"/>
    <w:rsid w:val="00DA24EF"/>
    <w:rsid w:val="00E309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5ACD5-1F71-4024-B13D-ED308A57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DA24E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DA24E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DA24EF"/>
  </w:style>
  <w:style w:type="character" w:customStyle="1" w:styleId="rvts64">
    <w:name w:val="rvts64"/>
    <w:basedOn w:val="a0"/>
    <w:rsid w:val="00DA24EF"/>
  </w:style>
  <w:style w:type="character" w:customStyle="1" w:styleId="rvts9">
    <w:name w:val="rvts9"/>
    <w:basedOn w:val="a0"/>
    <w:rsid w:val="00DA24EF"/>
  </w:style>
  <w:style w:type="paragraph" w:customStyle="1" w:styleId="rvps6">
    <w:name w:val="rvps6"/>
    <w:basedOn w:val="a"/>
    <w:rsid w:val="00DA24E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DA24E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DA24EF"/>
    <w:rPr>
      <w:color w:val="0000FF"/>
      <w:u w:val="single"/>
    </w:rPr>
  </w:style>
  <w:style w:type="paragraph" w:customStyle="1" w:styleId="rvps2">
    <w:name w:val="rvps2"/>
    <w:basedOn w:val="a"/>
    <w:rsid w:val="00DA24E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DA24EF"/>
  </w:style>
  <w:style w:type="character" w:customStyle="1" w:styleId="rvts46">
    <w:name w:val="rvts46"/>
    <w:basedOn w:val="a0"/>
    <w:rsid w:val="00DA24EF"/>
  </w:style>
  <w:style w:type="paragraph" w:customStyle="1" w:styleId="rvps4">
    <w:name w:val="rvps4"/>
    <w:basedOn w:val="a"/>
    <w:rsid w:val="00DA24E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DA24EF"/>
  </w:style>
  <w:style w:type="paragraph" w:customStyle="1" w:styleId="rvps15">
    <w:name w:val="rvps15"/>
    <w:basedOn w:val="a"/>
    <w:rsid w:val="00DA24E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DA24E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DA24E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DA2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49136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1">
          <w:marLeft w:val="0"/>
          <w:marRight w:val="0"/>
          <w:marTop w:val="0"/>
          <w:marBottom w:val="150"/>
          <w:divBdr>
            <w:top w:val="none" w:sz="0" w:space="0" w:color="auto"/>
            <w:left w:val="none" w:sz="0" w:space="0" w:color="auto"/>
            <w:bottom w:val="none" w:sz="0" w:space="0" w:color="auto"/>
            <w:right w:val="none" w:sz="0" w:space="0" w:color="auto"/>
          </w:divBdr>
        </w:div>
        <w:div w:id="1475486937">
          <w:marLeft w:val="0"/>
          <w:marRight w:val="0"/>
          <w:marTop w:val="0"/>
          <w:marBottom w:val="150"/>
          <w:divBdr>
            <w:top w:val="none" w:sz="0" w:space="0" w:color="auto"/>
            <w:left w:val="none" w:sz="0" w:space="0" w:color="auto"/>
            <w:bottom w:val="none" w:sz="0" w:space="0" w:color="auto"/>
            <w:right w:val="none" w:sz="0" w:space="0" w:color="auto"/>
          </w:divBdr>
        </w:div>
        <w:div w:id="1972175515">
          <w:marLeft w:val="0"/>
          <w:marRight w:val="0"/>
          <w:marTop w:val="0"/>
          <w:marBottom w:val="150"/>
          <w:divBdr>
            <w:top w:val="none" w:sz="0" w:space="0" w:color="auto"/>
            <w:left w:val="none" w:sz="0" w:space="0" w:color="auto"/>
            <w:bottom w:val="none" w:sz="0" w:space="0" w:color="auto"/>
            <w:right w:val="none" w:sz="0" w:space="0" w:color="auto"/>
          </w:divBdr>
        </w:div>
        <w:div w:id="1578786381">
          <w:marLeft w:val="0"/>
          <w:marRight w:val="0"/>
          <w:marTop w:val="0"/>
          <w:marBottom w:val="150"/>
          <w:divBdr>
            <w:top w:val="none" w:sz="0" w:space="0" w:color="auto"/>
            <w:left w:val="none" w:sz="0" w:space="0" w:color="auto"/>
            <w:bottom w:val="none" w:sz="0" w:space="0" w:color="auto"/>
            <w:right w:val="none" w:sz="0" w:space="0" w:color="auto"/>
          </w:divBdr>
        </w:div>
        <w:div w:id="110153636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586-2020-%D0%BF" TargetMode="External"/><Relationship Id="rId21" Type="http://schemas.openxmlformats.org/officeDocument/2006/relationships/hyperlink" Target="https://zakon.rada.gov.ua/laws/show/853-2020-%D0%BF" TargetMode="External"/><Relationship Id="rId34" Type="http://schemas.openxmlformats.org/officeDocument/2006/relationships/hyperlink" Target="https://zakon.rada.gov.ua/laws/show/585-2020-%D0%BF" TargetMode="External"/><Relationship Id="rId42" Type="http://schemas.openxmlformats.org/officeDocument/2006/relationships/hyperlink" Target="https://zakon.rada.gov.ua/laws/show/1243-2002-%D0%BF" TargetMode="External"/><Relationship Id="rId47" Type="http://schemas.openxmlformats.org/officeDocument/2006/relationships/hyperlink" Target="https://zakon.rada.gov.ua/laws/show/866-2008-%D0%BF" TargetMode="External"/><Relationship Id="rId50" Type="http://schemas.openxmlformats.org/officeDocument/2006/relationships/hyperlink" Target="https://zakon.rada.gov.ua/laws/show/866-2008-%D0%BF" TargetMode="External"/><Relationship Id="rId55" Type="http://schemas.openxmlformats.org/officeDocument/2006/relationships/hyperlink" Target="https://zakon.rada.gov.ua/laws/show/866-2008-%D0%BF" TargetMode="External"/><Relationship Id="rId63" Type="http://schemas.openxmlformats.org/officeDocument/2006/relationships/hyperlink" Target="https://zakon.rada.gov.ua/laws/show/866-2008-%D0%BF" TargetMode="External"/><Relationship Id="rId68" Type="http://schemas.openxmlformats.org/officeDocument/2006/relationships/theme" Target="theme/theme1.xml"/><Relationship Id="rId7" Type="http://schemas.openxmlformats.org/officeDocument/2006/relationships/hyperlink" Target="https://zakon.rada.gov.ua/laws/show/853-2020-%D0%BF" TargetMode="External"/><Relationship Id="rId2" Type="http://schemas.openxmlformats.org/officeDocument/2006/relationships/settings" Target="settings.xml"/><Relationship Id="rId16" Type="http://schemas.openxmlformats.org/officeDocument/2006/relationships/hyperlink" Target="https://zakon.rada.gov.ua/laws/show/2402-14" TargetMode="External"/><Relationship Id="rId29" Type="http://schemas.openxmlformats.org/officeDocument/2006/relationships/hyperlink" Target="https://zakon.rada.gov.ua/laws/show/853-2020-%D0%BF" TargetMode="External"/><Relationship Id="rId11" Type="http://schemas.openxmlformats.org/officeDocument/2006/relationships/hyperlink" Target="https://zakon.rada.gov.ua/laws/show/463-20" TargetMode="External"/><Relationship Id="rId24" Type="http://schemas.openxmlformats.org/officeDocument/2006/relationships/hyperlink" Target="https://zakon.rada.gov.ua/laws/show/586-2020-%D0%BF" TargetMode="External"/><Relationship Id="rId32" Type="http://schemas.openxmlformats.org/officeDocument/2006/relationships/hyperlink" Target="https://zakon.rada.gov.ua/laws/show/853-2020-%D0%BF" TargetMode="External"/><Relationship Id="rId37" Type="http://schemas.openxmlformats.org/officeDocument/2006/relationships/hyperlink" Target="https://zakon.rada.gov.ua/laws/show/853-2020-%D0%BF" TargetMode="External"/><Relationship Id="rId40" Type="http://schemas.openxmlformats.org/officeDocument/2006/relationships/hyperlink" Target="https://zakon.rada.gov.ua/laws/show/853-2020-%D0%BF" TargetMode="External"/><Relationship Id="rId45" Type="http://schemas.openxmlformats.org/officeDocument/2006/relationships/hyperlink" Target="https://zakon.rada.gov.ua/laws/show/1768-14" TargetMode="External"/><Relationship Id="rId53" Type="http://schemas.openxmlformats.org/officeDocument/2006/relationships/hyperlink" Target="https://zakon.rada.gov.ua/laws/show/1026-2018-%D0%BF" TargetMode="External"/><Relationship Id="rId58" Type="http://schemas.openxmlformats.org/officeDocument/2006/relationships/hyperlink" Target="https://zakon.rada.gov.ua/laws/show/221-2019-%D0%BF" TargetMode="External"/><Relationship Id="rId66" Type="http://schemas.openxmlformats.org/officeDocument/2006/relationships/hyperlink" Target="https://zakon.rada.gov.ua/laws/show/250-2019-%D0%BF" TargetMode="External"/><Relationship Id="rId5" Type="http://schemas.openxmlformats.org/officeDocument/2006/relationships/hyperlink" Target="https://zakon.rada.gov.ua/laws/show/853-2020-%D0%BF" TargetMode="External"/><Relationship Id="rId61" Type="http://schemas.openxmlformats.org/officeDocument/2006/relationships/hyperlink" Target="https://zakon.rada.gov.ua/laws/show/221-2019-%D0%BF" TargetMode="External"/><Relationship Id="rId19" Type="http://schemas.openxmlformats.org/officeDocument/2006/relationships/hyperlink" Target="https://zakon.rada.gov.ua/laws/show/2671-19" TargetMode="External"/><Relationship Id="rId14" Type="http://schemas.openxmlformats.org/officeDocument/2006/relationships/hyperlink" Target="https://zakon.rada.gov.ua/laws/show/853-2020-%D0%BF" TargetMode="External"/><Relationship Id="rId22" Type="http://schemas.openxmlformats.org/officeDocument/2006/relationships/hyperlink" Target="https://zakon.rada.gov.ua/laws/show/586-2020-%D0%BF" TargetMode="External"/><Relationship Id="rId27" Type="http://schemas.openxmlformats.org/officeDocument/2006/relationships/hyperlink" Target="https://zakon.rada.gov.ua/laws/show/853-2020-%D0%BF" TargetMode="External"/><Relationship Id="rId30" Type="http://schemas.openxmlformats.org/officeDocument/2006/relationships/hyperlink" Target="https://zakon.rada.gov.ua/laws/show/586-2020-%D0%BF" TargetMode="External"/><Relationship Id="rId35" Type="http://schemas.openxmlformats.org/officeDocument/2006/relationships/hyperlink" Target="https://zakon.rada.gov.ua/laws/show/586-2020-%D0%BF" TargetMode="External"/><Relationship Id="rId43" Type="http://schemas.openxmlformats.org/officeDocument/2006/relationships/hyperlink" Target="https://zakon.rada.gov.ua/laws/show/1243-2002-%D0%BF" TargetMode="External"/><Relationship Id="rId48" Type="http://schemas.openxmlformats.org/officeDocument/2006/relationships/hyperlink" Target="https://zakon.rada.gov.ua/laws/show/866-2008-%D0%BF" TargetMode="External"/><Relationship Id="rId56" Type="http://schemas.openxmlformats.org/officeDocument/2006/relationships/hyperlink" Target="https://zakon.rada.gov.ua/laws/show/866-2008-%D0%BF" TargetMode="External"/><Relationship Id="rId64" Type="http://schemas.openxmlformats.org/officeDocument/2006/relationships/hyperlink" Target="https://zakon.rada.gov.ua/laws/show/250-2019-%D0%BF" TargetMode="External"/><Relationship Id="rId8" Type="http://schemas.openxmlformats.org/officeDocument/2006/relationships/hyperlink" Target="https://zakon.rada.gov.ua/laws/show/853-2020-%D0%BF" TargetMode="External"/><Relationship Id="rId51" Type="http://schemas.openxmlformats.org/officeDocument/2006/relationships/hyperlink" Target="https://zakon.rada.gov.ua/laws/show/1026-2018-%D0%BF" TargetMode="External"/><Relationship Id="rId3" Type="http://schemas.openxmlformats.org/officeDocument/2006/relationships/webSettings" Target="webSettings.xml"/><Relationship Id="rId12" Type="http://schemas.openxmlformats.org/officeDocument/2006/relationships/hyperlink" Target="https://zakon.rada.gov.ua/laws/show/586-2020-%D0%BF" TargetMode="External"/><Relationship Id="rId17" Type="http://schemas.openxmlformats.org/officeDocument/2006/relationships/hyperlink" Target="https://zakon.rada.gov.ua/laws/show/20/95-%D0%B2%D1%80" TargetMode="External"/><Relationship Id="rId25" Type="http://schemas.openxmlformats.org/officeDocument/2006/relationships/hyperlink" Target="https://zakon.rada.gov.ua/laws/show/853-2020-%D0%BF" TargetMode="External"/><Relationship Id="rId33" Type="http://schemas.openxmlformats.org/officeDocument/2006/relationships/hyperlink" Target="https://zakon.rada.gov.ua/laws/show/866-2008-%D0%BF" TargetMode="External"/><Relationship Id="rId38" Type="http://schemas.openxmlformats.org/officeDocument/2006/relationships/hyperlink" Target="https://zakon.rada.gov.ua/laws/show/586-2020-%D0%BF" TargetMode="External"/><Relationship Id="rId46" Type="http://schemas.openxmlformats.org/officeDocument/2006/relationships/hyperlink" Target="https://zakon.rada.gov.ua/laws/show/1243-2002-%D0%BF" TargetMode="External"/><Relationship Id="rId59" Type="http://schemas.openxmlformats.org/officeDocument/2006/relationships/hyperlink" Target="https://zakon.rada.gov.ua/laws/show/585-2020-%D0%BF" TargetMode="External"/><Relationship Id="rId67" Type="http://schemas.openxmlformats.org/officeDocument/2006/relationships/fontTable" Target="fontTable.xml"/><Relationship Id="rId20" Type="http://schemas.openxmlformats.org/officeDocument/2006/relationships/hyperlink" Target="https://zakon.rada.gov.ua/laws/show/2558-14" TargetMode="External"/><Relationship Id="rId41" Type="http://schemas.openxmlformats.org/officeDocument/2006/relationships/hyperlink" Target="https://zakon.rada.gov.ua/laws/show/853-2020-%D0%BF" TargetMode="External"/><Relationship Id="rId54" Type="http://schemas.openxmlformats.org/officeDocument/2006/relationships/hyperlink" Target="https://zakon.rada.gov.ua/laws/show/585-2020-%D0%BF" TargetMode="External"/><Relationship Id="rId62" Type="http://schemas.openxmlformats.org/officeDocument/2006/relationships/hyperlink" Target="https://zakon.rada.gov.ua/laws/show/585-2020-%D0%BF" TargetMode="External"/><Relationship Id="rId1" Type="http://schemas.openxmlformats.org/officeDocument/2006/relationships/styles" Target="styles.xml"/><Relationship Id="rId6" Type="http://schemas.openxmlformats.org/officeDocument/2006/relationships/hyperlink" Target="https://zakon.rada.gov.ua/laws/show/586-2020-%D0%BF" TargetMode="External"/><Relationship Id="rId15" Type="http://schemas.openxmlformats.org/officeDocument/2006/relationships/hyperlink" Target="https://zakon.rada.gov.ua/laws/show/2947-14" TargetMode="External"/><Relationship Id="rId23" Type="http://schemas.openxmlformats.org/officeDocument/2006/relationships/hyperlink" Target="https://zakon.rada.gov.ua/laws/show/586-2020-%D0%BF" TargetMode="External"/><Relationship Id="rId28" Type="http://schemas.openxmlformats.org/officeDocument/2006/relationships/hyperlink" Target="https://zakon.rada.gov.ua/laws/show/853-2020-%D0%BF" TargetMode="External"/><Relationship Id="rId36" Type="http://schemas.openxmlformats.org/officeDocument/2006/relationships/hyperlink" Target="https://zakon.rada.gov.ua/laws/show/853-2020-%D0%BF" TargetMode="External"/><Relationship Id="rId49" Type="http://schemas.openxmlformats.org/officeDocument/2006/relationships/hyperlink" Target="https://zakon.rada.gov.ua/laws/show/866-2008-%D0%BF" TargetMode="External"/><Relationship Id="rId57" Type="http://schemas.openxmlformats.org/officeDocument/2006/relationships/hyperlink" Target="https://zakon.rada.gov.ua/laws/show/221-2019-%D0%BF" TargetMode="External"/><Relationship Id="rId10" Type="http://schemas.openxmlformats.org/officeDocument/2006/relationships/hyperlink" Target="https://zakon.rada.gov.ua/laws/show/853-2020-%D0%BF" TargetMode="External"/><Relationship Id="rId31" Type="http://schemas.openxmlformats.org/officeDocument/2006/relationships/hyperlink" Target="https://zakon.rada.gov.ua/laws/show/853-2020-%D0%BF" TargetMode="External"/><Relationship Id="rId44" Type="http://schemas.openxmlformats.org/officeDocument/2006/relationships/hyperlink" Target="https://zakon.rada.gov.ua/laws/show/1243-2002-%D0%BF" TargetMode="External"/><Relationship Id="rId52" Type="http://schemas.openxmlformats.org/officeDocument/2006/relationships/hyperlink" Target="https://zakon.rada.gov.ua/laws/show/1026-2018-%D0%BF" TargetMode="External"/><Relationship Id="rId60" Type="http://schemas.openxmlformats.org/officeDocument/2006/relationships/hyperlink" Target="https://zakon.rada.gov.ua/laws/show/866-2008-%D0%BF" TargetMode="External"/><Relationship Id="rId65" Type="http://schemas.openxmlformats.org/officeDocument/2006/relationships/hyperlink" Target="https://zakon.rada.gov.ua/laws/show/250-2019-%D0%BF" TargetMode="External"/><Relationship Id="rId4" Type="http://schemas.openxmlformats.org/officeDocument/2006/relationships/image" Target="media/image1.gif"/><Relationship Id="rId9" Type="http://schemas.openxmlformats.org/officeDocument/2006/relationships/hyperlink" Target="https://zakon.rada.gov.ua/laws/show/853-2020-%D0%BF" TargetMode="External"/><Relationship Id="rId13" Type="http://schemas.openxmlformats.org/officeDocument/2006/relationships/hyperlink" Target="https://zakon.rada.gov.ua/laws/show/586-2020-%D0%BF" TargetMode="External"/><Relationship Id="rId18" Type="http://schemas.openxmlformats.org/officeDocument/2006/relationships/hyperlink" Target="https://zakon.rada.gov.ua/laws/show/463-20" TargetMode="External"/><Relationship Id="rId39" Type="http://schemas.openxmlformats.org/officeDocument/2006/relationships/hyperlink" Target="https://zakon.rada.gov.ua/laws/show/853-2020-%D0%B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23752</Words>
  <Characters>13540</Characters>
  <Application>Microsoft Office Word</Application>
  <DocSecurity>0</DocSecurity>
  <Lines>112</Lines>
  <Paragraphs>74</Paragraphs>
  <ScaleCrop>false</ScaleCrop>
  <Company>SSD ODA</Company>
  <LinksUpToDate>false</LinksUpToDate>
  <CharactersWithSpaces>37218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1</cp:revision>
  <dcterms:created xsi:type="dcterms:W3CDTF">2020-11-05T11:40:00Z</dcterms:created>
  <dcterms:modified xsi:type="dcterms:W3CDTF">2020-11-05T11:41:00Z</dcterms:modified>
</cp:coreProperties>
</file>