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54B9" w14:textId="77777777" w:rsidR="00A227EB" w:rsidRPr="008D478B" w:rsidRDefault="00E544A0" w:rsidP="007669BE">
      <w:pPr>
        <w:spacing w:after="0" w:line="240" w:lineRule="auto"/>
        <w:jc w:val="center"/>
        <w:rPr>
          <w:rFonts w:ascii="Times New Roman" w:hAnsi="Times New Roman"/>
          <w:b/>
          <w:caps/>
          <w:sz w:val="28"/>
          <w:szCs w:val="28"/>
        </w:rPr>
      </w:pPr>
      <w:r>
        <w:rPr>
          <w:rFonts w:ascii="Times New Roman" w:hAnsi="Times New Roman"/>
          <w:b/>
          <w:caps/>
          <w:sz w:val="28"/>
          <w:szCs w:val="28"/>
        </w:rPr>
        <w:t>Оголошення</w:t>
      </w:r>
      <w:r w:rsidR="00A227EB" w:rsidRPr="008D478B">
        <w:rPr>
          <w:rFonts w:ascii="Times New Roman" w:hAnsi="Times New Roman"/>
          <w:b/>
          <w:caps/>
          <w:sz w:val="28"/>
          <w:szCs w:val="28"/>
        </w:rPr>
        <w:t xml:space="preserve"> </w:t>
      </w:r>
    </w:p>
    <w:p w14:paraId="3D791745" w14:textId="77777777" w:rsidR="0072550D" w:rsidRDefault="008D478B" w:rsidP="007669BE">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 xml:space="preserve">про </w:t>
      </w:r>
      <w:r w:rsidR="00E544A0">
        <w:rPr>
          <w:rFonts w:ascii="Times New Roman" w:eastAsia="Times New Roman" w:hAnsi="Times New Roman"/>
          <w:sz w:val="28"/>
          <w:szCs w:val="28"/>
          <w:lang w:eastAsia="ru-RU"/>
        </w:rPr>
        <w:t>початок</w:t>
      </w:r>
      <w:r>
        <w:rPr>
          <w:rFonts w:ascii="Times New Roman" w:eastAsia="Times New Roman" w:hAnsi="Times New Roman"/>
          <w:sz w:val="28"/>
          <w:szCs w:val="28"/>
          <w:lang w:eastAsia="ru-RU"/>
        </w:rPr>
        <w:t xml:space="preserve"> громадського обговорення </w:t>
      </w:r>
      <w:bookmarkStart w:id="0" w:name="_Hlk211326663"/>
    </w:p>
    <w:p w14:paraId="6EE23F78" w14:textId="77777777" w:rsidR="000275C8" w:rsidRPr="000275C8" w:rsidRDefault="00DE5E69" w:rsidP="007669BE">
      <w:pPr>
        <w:shd w:val="clear" w:color="auto" w:fill="FFFFFF"/>
        <w:spacing w:after="0" w:line="240" w:lineRule="auto"/>
        <w:jc w:val="center"/>
        <w:rPr>
          <w:rFonts w:asciiTheme="majorBidi" w:hAnsiTheme="majorBidi" w:cstheme="majorBidi"/>
          <w:color w:val="000000"/>
          <w:sz w:val="28"/>
          <w:szCs w:val="28"/>
        </w:rPr>
      </w:pPr>
      <w:r>
        <w:rPr>
          <w:rFonts w:ascii="Times New Roman" w:hAnsi="Times New Roman"/>
          <w:sz w:val="28"/>
          <w:szCs w:val="28"/>
        </w:rPr>
        <w:t xml:space="preserve"> проєкту </w:t>
      </w:r>
      <w:r w:rsidRPr="00DE5E69">
        <w:rPr>
          <w:rFonts w:ascii="Times New Roman" w:hAnsi="Times New Roman"/>
          <w:sz w:val="28"/>
          <w:szCs w:val="28"/>
        </w:rPr>
        <w:t>Порядку</w:t>
      </w:r>
      <w:r>
        <w:rPr>
          <w:rFonts w:ascii="Times New Roman" w:hAnsi="Times New Roman"/>
          <w:sz w:val="28"/>
          <w:szCs w:val="28"/>
        </w:rPr>
        <w:t xml:space="preserve"> </w:t>
      </w:r>
      <w:bookmarkStart w:id="1" w:name="_Hlk170219798"/>
      <w:r w:rsidR="000275C8" w:rsidRPr="000275C8">
        <w:rPr>
          <w:rFonts w:asciiTheme="majorBidi" w:hAnsiTheme="majorBidi" w:cstheme="majorBidi"/>
          <w:sz w:val="28"/>
          <w:szCs w:val="28"/>
          <w:shd w:val="clear" w:color="auto" w:fill="FFFFFF"/>
        </w:rPr>
        <w:t xml:space="preserve">використання коштів обласного бюджету для </w:t>
      </w:r>
      <w:bookmarkEnd w:id="1"/>
      <w:r w:rsidR="000275C8" w:rsidRPr="000275C8">
        <w:rPr>
          <w:rFonts w:asciiTheme="majorBidi" w:hAnsiTheme="majorBidi" w:cstheme="majorBidi"/>
          <w:sz w:val="28"/>
          <w:szCs w:val="28"/>
        </w:rPr>
        <w:t>організації оздоровлення та відпочинку дітей, батьки яких (особи, що їх замінюють) зареєстровані на території територіальних громад Луганського, Алчевського, Довжанського, Ровеньківського районів Луганської області, у дитячих закладах, що містяться в Державному реєстрі майнових об’єктів оздоровлення та відпочинку дітей,</w:t>
      </w:r>
      <w:r w:rsidR="000275C8" w:rsidRPr="000275C8">
        <w:rPr>
          <w:rFonts w:asciiTheme="majorBidi" w:hAnsiTheme="majorBidi" w:cstheme="majorBidi"/>
          <w:sz w:val="28"/>
          <w:szCs w:val="28"/>
          <w:shd w:val="clear" w:color="auto" w:fill="FFFFFF"/>
        </w:rPr>
        <w:t xml:space="preserve"> у 2026-2027 роках</w:t>
      </w:r>
    </w:p>
    <w:bookmarkEnd w:id="0"/>
    <w:p w14:paraId="2DA1432D" w14:textId="77777777" w:rsidR="007669BE" w:rsidRDefault="007669BE" w:rsidP="007669BE">
      <w:pPr>
        <w:spacing w:after="0" w:line="240" w:lineRule="auto"/>
        <w:ind w:firstLine="567"/>
        <w:jc w:val="both"/>
        <w:rPr>
          <w:rFonts w:asciiTheme="majorBidi" w:hAnsiTheme="majorBidi" w:cstheme="majorBidi"/>
          <w:sz w:val="28"/>
          <w:szCs w:val="28"/>
        </w:rPr>
      </w:pPr>
    </w:p>
    <w:p w14:paraId="20D7259A" w14:textId="51181D3A" w:rsidR="000275C8" w:rsidRPr="000275C8" w:rsidRDefault="007669BE" w:rsidP="007669BE">
      <w:pPr>
        <w:spacing w:after="0" w:line="240" w:lineRule="auto"/>
        <w:ind w:firstLine="567"/>
        <w:jc w:val="both"/>
        <w:rPr>
          <w:rFonts w:asciiTheme="majorBidi" w:hAnsiTheme="majorBidi" w:cstheme="majorBidi"/>
          <w:sz w:val="28"/>
          <w:szCs w:val="28"/>
        </w:rPr>
      </w:pPr>
      <w:r>
        <w:rPr>
          <w:rFonts w:asciiTheme="majorBidi" w:hAnsiTheme="majorBidi" w:cstheme="majorBidi"/>
          <w:sz w:val="28"/>
          <w:szCs w:val="28"/>
        </w:rPr>
        <w:t>Р</w:t>
      </w:r>
      <w:r w:rsidR="000275C8" w:rsidRPr="000275C8">
        <w:rPr>
          <w:rFonts w:asciiTheme="majorBidi" w:hAnsiTheme="majorBidi" w:cstheme="majorBidi"/>
          <w:sz w:val="28"/>
          <w:szCs w:val="28"/>
        </w:rPr>
        <w:t>озпорядження</w:t>
      </w:r>
      <w:r>
        <w:rPr>
          <w:rFonts w:asciiTheme="majorBidi" w:hAnsiTheme="majorBidi" w:cstheme="majorBidi"/>
          <w:sz w:val="28"/>
          <w:szCs w:val="28"/>
        </w:rPr>
        <w:t xml:space="preserve">м </w:t>
      </w:r>
      <w:r w:rsidR="000275C8" w:rsidRPr="000275C8">
        <w:rPr>
          <w:rFonts w:asciiTheme="majorBidi" w:hAnsiTheme="majorBidi" w:cstheme="majorBidi"/>
          <w:sz w:val="28"/>
          <w:szCs w:val="28"/>
        </w:rPr>
        <w:t>голови облдержадміністрації – начальника обласної військової адміністрації від 24 червня 2025 року № 170 затверджено Обласну програму оздоровлення та відпочинку дітей на 2025–2027 роки (далі – Програма), реалізація якої буде здійснюватися за рахунок коштів обласного бюджету.</w:t>
      </w:r>
    </w:p>
    <w:p w14:paraId="3C54FF72" w14:textId="53ABC5F2" w:rsidR="00DE5E69" w:rsidRPr="000275C8" w:rsidRDefault="000275C8" w:rsidP="007669BE">
      <w:pPr>
        <w:spacing w:after="0" w:line="240" w:lineRule="auto"/>
        <w:ind w:firstLine="567"/>
        <w:jc w:val="both"/>
        <w:rPr>
          <w:rFonts w:asciiTheme="majorBidi" w:hAnsiTheme="majorBidi" w:cstheme="majorBidi"/>
          <w:bCs/>
          <w:sz w:val="28"/>
          <w:szCs w:val="28"/>
        </w:rPr>
      </w:pPr>
      <w:r w:rsidRPr="000275C8">
        <w:rPr>
          <w:rFonts w:asciiTheme="majorBidi" w:hAnsiTheme="majorBidi" w:cstheme="majorBidi"/>
          <w:sz w:val="28"/>
          <w:szCs w:val="28"/>
        </w:rPr>
        <w:t xml:space="preserve">Для реалізації заходів Програми виникла необхідність прийняття розпорядження голови обласної державної адміністрації – начальника обласної військової адміністрації «Про затвердження Порядку використання коштів обласного бюджету для організації оздоровлення та відпочинку дітей, батьки яких (особи, що їх замінюють) зареєстровані на території територіальних громад Луганського, Алчевського, Довжанського, Ровеньківського районів Луганської області, у дитячих закладах, що містяться в Державному реєстрі майнових об’єктів оздоровлення та відпочинку дітей, у 2026-2027 роках» </w:t>
      </w:r>
      <w:r w:rsidR="00D07E15" w:rsidRPr="000275C8">
        <w:rPr>
          <w:rFonts w:asciiTheme="majorBidi" w:hAnsiTheme="majorBidi" w:cstheme="majorBidi"/>
          <w:bCs/>
          <w:sz w:val="28"/>
          <w:szCs w:val="28"/>
        </w:rPr>
        <w:t xml:space="preserve">(далі – Порядок </w:t>
      </w:r>
      <w:r w:rsidRPr="000275C8">
        <w:rPr>
          <w:rFonts w:asciiTheme="majorBidi" w:hAnsiTheme="majorBidi" w:cstheme="majorBidi"/>
          <w:bCs/>
          <w:sz w:val="28"/>
          <w:szCs w:val="28"/>
        </w:rPr>
        <w:t>використання коштів на оздоровлення дітей</w:t>
      </w:r>
      <w:r w:rsidR="00D07E15" w:rsidRPr="000275C8">
        <w:rPr>
          <w:rFonts w:asciiTheme="majorBidi" w:hAnsiTheme="majorBidi" w:cstheme="majorBidi"/>
          <w:bCs/>
          <w:sz w:val="28"/>
          <w:szCs w:val="28"/>
        </w:rPr>
        <w:t>).</w:t>
      </w:r>
    </w:p>
    <w:p w14:paraId="23D8799B" w14:textId="77777777" w:rsidR="00DE5E69" w:rsidRPr="00DE5E69" w:rsidRDefault="00DE5E69" w:rsidP="007669BE">
      <w:pPr>
        <w:spacing w:after="0" w:line="240" w:lineRule="auto"/>
        <w:jc w:val="both"/>
        <w:rPr>
          <w:rFonts w:ascii="Times New Roman" w:hAnsi="Times New Roman"/>
          <w:sz w:val="28"/>
          <w:szCs w:val="28"/>
        </w:rPr>
      </w:pPr>
    </w:p>
    <w:p w14:paraId="42BDE3D5" w14:textId="2C5F6653" w:rsidR="00D07E15" w:rsidRDefault="00155226" w:rsidP="007669BE">
      <w:pPr>
        <w:spacing w:after="0" w:line="240" w:lineRule="auto"/>
        <w:ind w:firstLine="550"/>
        <w:jc w:val="both"/>
        <w:rPr>
          <w:rFonts w:ascii="Times New Roman" w:hAnsi="Times New Roman"/>
          <w:bCs/>
          <w:sz w:val="28"/>
          <w:szCs w:val="28"/>
        </w:rPr>
      </w:pPr>
      <w:r>
        <w:rPr>
          <w:rFonts w:ascii="Times New Roman" w:hAnsi="Times New Roman"/>
          <w:sz w:val="28"/>
          <w:szCs w:val="28"/>
        </w:rPr>
        <w:t>П</w:t>
      </w:r>
      <w:r w:rsidR="00E544A0">
        <w:rPr>
          <w:rFonts w:ascii="Times New Roman" w:hAnsi="Times New Roman"/>
          <w:sz w:val="28"/>
          <w:szCs w:val="28"/>
        </w:rPr>
        <w:t>ропозиці</w:t>
      </w:r>
      <w:r>
        <w:rPr>
          <w:rFonts w:ascii="Times New Roman" w:hAnsi="Times New Roman"/>
          <w:sz w:val="28"/>
          <w:szCs w:val="28"/>
        </w:rPr>
        <w:t>ї</w:t>
      </w:r>
      <w:r w:rsidR="00E544A0">
        <w:rPr>
          <w:rFonts w:ascii="Times New Roman" w:hAnsi="Times New Roman"/>
          <w:sz w:val="28"/>
          <w:szCs w:val="28"/>
        </w:rPr>
        <w:t xml:space="preserve"> та зауважен</w:t>
      </w:r>
      <w:r>
        <w:rPr>
          <w:rFonts w:ascii="Times New Roman" w:hAnsi="Times New Roman"/>
          <w:sz w:val="28"/>
          <w:szCs w:val="28"/>
        </w:rPr>
        <w:t>ня</w:t>
      </w:r>
      <w:r w:rsidR="00E544A0">
        <w:rPr>
          <w:rFonts w:ascii="Times New Roman" w:hAnsi="Times New Roman"/>
          <w:sz w:val="28"/>
          <w:szCs w:val="28"/>
        </w:rPr>
        <w:t xml:space="preserve"> до </w:t>
      </w:r>
      <w:r w:rsidR="00D07E15" w:rsidRPr="00E544A0">
        <w:rPr>
          <w:rFonts w:ascii="Times New Roman" w:hAnsi="Times New Roman"/>
          <w:sz w:val="28"/>
          <w:szCs w:val="28"/>
        </w:rPr>
        <w:t>проє</w:t>
      </w:r>
      <w:r w:rsidR="00D07E15">
        <w:rPr>
          <w:rFonts w:ascii="Times New Roman" w:hAnsi="Times New Roman"/>
          <w:sz w:val="28"/>
          <w:szCs w:val="28"/>
        </w:rPr>
        <w:t>кт</w:t>
      </w:r>
      <w:r w:rsidR="007750A2">
        <w:rPr>
          <w:rFonts w:ascii="Times New Roman" w:hAnsi="Times New Roman"/>
          <w:sz w:val="28"/>
          <w:szCs w:val="28"/>
        </w:rPr>
        <w:t xml:space="preserve">у </w:t>
      </w:r>
      <w:r w:rsidR="00D07E15" w:rsidRPr="00DE5E69">
        <w:rPr>
          <w:rFonts w:ascii="Times New Roman" w:hAnsi="Times New Roman"/>
          <w:sz w:val="28"/>
          <w:szCs w:val="28"/>
        </w:rPr>
        <w:t>Порядку</w:t>
      </w:r>
      <w:r w:rsidR="00D07E15">
        <w:rPr>
          <w:rFonts w:ascii="Times New Roman" w:hAnsi="Times New Roman"/>
          <w:sz w:val="28"/>
          <w:szCs w:val="28"/>
        </w:rPr>
        <w:t xml:space="preserve"> </w:t>
      </w:r>
      <w:r w:rsidR="000275C8">
        <w:rPr>
          <w:rFonts w:ascii="Times New Roman" w:hAnsi="Times New Roman"/>
          <w:sz w:val="28"/>
          <w:szCs w:val="28"/>
        </w:rPr>
        <w:t xml:space="preserve"> використання коштів на оздоровлення дітей </w:t>
      </w:r>
      <w:r w:rsidR="00E544A0">
        <w:rPr>
          <w:rFonts w:ascii="Times New Roman" w:hAnsi="Times New Roman"/>
          <w:sz w:val="28"/>
          <w:szCs w:val="28"/>
        </w:rPr>
        <w:t>п</w:t>
      </w:r>
      <w:r w:rsidR="00A227EB">
        <w:rPr>
          <w:rFonts w:ascii="Times New Roman" w:hAnsi="Times New Roman"/>
          <w:sz w:val="28"/>
          <w:szCs w:val="28"/>
        </w:rPr>
        <w:t xml:space="preserve">росимо надсилати </w:t>
      </w:r>
      <w:r>
        <w:rPr>
          <w:rFonts w:ascii="Times New Roman" w:hAnsi="Times New Roman"/>
          <w:sz w:val="28"/>
          <w:szCs w:val="28"/>
        </w:rPr>
        <w:t xml:space="preserve">на </w:t>
      </w:r>
      <w:r w:rsidRPr="00C870B9">
        <w:rPr>
          <w:rFonts w:asciiTheme="majorBidi" w:hAnsiTheme="majorBidi" w:cstheme="majorBidi"/>
          <w:sz w:val="28"/>
          <w:szCs w:val="28"/>
        </w:rPr>
        <w:t xml:space="preserve">адресу електронної пошти: </w:t>
      </w:r>
      <w:hyperlink r:id="rId6" w:history="1">
        <w:r w:rsidR="00C870B9" w:rsidRPr="00C870B9">
          <w:rPr>
            <w:rStyle w:val="a3"/>
            <w:rFonts w:asciiTheme="majorBidi" w:hAnsiTheme="majorBidi" w:cstheme="majorBidi"/>
            <w:sz w:val="28"/>
            <w:szCs w:val="28"/>
            <w:lang w:val="en-US"/>
          </w:rPr>
          <w:t>dszn</w:t>
        </w:r>
        <w:r w:rsidR="00C870B9" w:rsidRPr="00C870B9">
          <w:rPr>
            <w:rStyle w:val="a3"/>
            <w:rFonts w:asciiTheme="majorBidi" w:hAnsiTheme="majorBidi" w:cstheme="majorBidi"/>
            <w:sz w:val="28"/>
            <w:szCs w:val="28"/>
            <w:lang w:val="ru-RU"/>
          </w:rPr>
          <w:t>@</w:t>
        </w:r>
        <w:r w:rsidR="00C870B9" w:rsidRPr="00C870B9">
          <w:rPr>
            <w:rStyle w:val="a3"/>
            <w:rFonts w:asciiTheme="majorBidi" w:hAnsiTheme="majorBidi" w:cstheme="majorBidi"/>
            <w:sz w:val="28"/>
            <w:szCs w:val="28"/>
            <w:lang w:val="en-US"/>
          </w:rPr>
          <w:t>loga</w:t>
        </w:r>
        <w:r w:rsidR="00C870B9" w:rsidRPr="00C870B9">
          <w:rPr>
            <w:rStyle w:val="a3"/>
            <w:rFonts w:asciiTheme="majorBidi" w:hAnsiTheme="majorBidi" w:cstheme="majorBidi"/>
            <w:sz w:val="28"/>
            <w:szCs w:val="28"/>
            <w:lang w:val="ru-RU"/>
          </w:rPr>
          <w:t>.</w:t>
        </w:r>
        <w:r w:rsidR="00C870B9" w:rsidRPr="00C870B9">
          <w:rPr>
            <w:rStyle w:val="a3"/>
            <w:rFonts w:asciiTheme="majorBidi" w:hAnsiTheme="majorBidi" w:cstheme="majorBidi"/>
            <w:sz w:val="28"/>
            <w:szCs w:val="28"/>
            <w:lang w:val="en-US"/>
          </w:rPr>
          <w:t>gov</w:t>
        </w:r>
        <w:r w:rsidR="00C870B9" w:rsidRPr="00C870B9">
          <w:rPr>
            <w:rStyle w:val="a3"/>
            <w:rFonts w:asciiTheme="majorBidi" w:hAnsiTheme="majorBidi" w:cstheme="majorBidi"/>
            <w:sz w:val="28"/>
            <w:szCs w:val="28"/>
            <w:lang w:val="ru-RU"/>
          </w:rPr>
          <w:t>.</w:t>
        </w:r>
        <w:r w:rsidR="00C870B9" w:rsidRPr="00C870B9">
          <w:rPr>
            <w:rStyle w:val="a3"/>
            <w:rFonts w:asciiTheme="majorBidi" w:hAnsiTheme="majorBidi" w:cstheme="majorBidi"/>
            <w:sz w:val="28"/>
            <w:szCs w:val="28"/>
            <w:lang w:val="en-US"/>
          </w:rPr>
          <w:t>ua</w:t>
        </w:r>
      </w:hyperlink>
      <w:r w:rsidR="00C870B9" w:rsidRPr="00C870B9">
        <w:rPr>
          <w:rFonts w:asciiTheme="majorBidi" w:hAnsiTheme="majorBidi" w:cstheme="majorBidi"/>
          <w:sz w:val="28"/>
          <w:szCs w:val="28"/>
        </w:rPr>
        <w:t xml:space="preserve">  </w:t>
      </w:r>
      <w:r w:rsidRPr="00C870B9">
        <w:rPr>
          <w:rFonts w:asciiTheme="majorBidi" w:hAnsiTheme="majorBidi" w:cstheme="majorBidi"/>
          <w:sz w:val="28"/>
          <w:szCs w:val="28"/>
        </w:rPr>
        <w:t xml:space="preserve">у письмовому вигляді до </w:t>
      </w:r>
      <w:r w:rsidRPr="00C870B9">
        <w:rPr>
          <w:rFonts w:asciiTheme="majorBidi" w:hAnsiTheme="majorBidi" w:cstheme="majorBidi"/>
          <w:b/>
          <w:bCs/>
          <w:sz w:val="28"/>
          <w:szCs w:val="28"/>
        </w:rPr>
        <w:t xml:space="preserve">16:00 </w:t>
      </w:r>
      <w:r w:rsidR="000275C8" w:rsidRPr="00C870B9">
        <w:rPr>
          <w:rFonts w:asciiTheme="majorBidi" w:hAnsiTheme="majorBidi" w:cstheme="majorBidi"/>
          <w:b/>
          <w:bCs/>
          <w:sz w:val="28"/>
          <w:szCs w:val="28"/>
        </w:rPr>
        <w:t>02 грудня</w:t>
      </w:r>
      <w:r>
        <w:rPr>
          <w:rFonts w:ascii="Times New Roman" w:hAnsi="Times New Roman"/>
          <w:b/>
          <w:sz w:val="28"/>
          <w:szCs w:val="28"/>
        </w:rPr>
        <w:t xml:space="preserve"> 2025 </w:t>
      </w:r>
      <w:r>
        <w:rPr>
          <w:rFonts w:ascii="Times New Roman" w:hAnsi="Times New Roman"/>
          <w:b/>
          <w:bCs/>
          <w:sz w:val="28"/>
          <w:szCs w:val="28"/>
        </w:rPr>
        <w:t>року включно</w:t>
      </w:r>
      <w:r>
        <w:rPr>
          <w:rFonts w:ascii="Times New Roman" w:hAnsi="Times New Roman"/>
          <w:sz w:val="28"/>
          <w:szCs w:val="28"/>
        </w:rPr>
        <w:t xml:space="preserve"> </w:t>
      </w:r>
      <w:r w:rsidR="00A227EB">
        <w:rPr>
          <w:rFonts w:ascii="Times New Roman" w:hAnsi="Times New Roman"/>
          <w:sz w:val="28"/>
          <w:szCs w:val="28"/>
        </w:rPr>
        <w:t xml:space="preserve">з позначкою </w:t>
      </w:r>
      <w:r w:rsidR="00D07E15">
        <w:rPr>
          <w:rFonts w:ascii="Times New Roman" w:hAnsi="Times New Roman"/>
          <w:sz w:val="28"/>
          <w:szCs w:val="28"/>
        </w:rPr>
        <w:t xml:space="preserve">«Пропозиції до </w:t>
      </w:r>
      <w:r w:rsidR="00D07E15">
        <w:rPr>
          <w:rFonts w:ascii="Times New Roman" w:hAnsi="Times New Roman"/>
          <w:bCs/>
          <w:sz w:val="28"/>
          <w:szCs w:val="28"/>
        </w:rPr>
        <w:t xml:space="preserve">Порядку </w:t>
      </w:r>
      <w:r w:rsidR="000275C8" w:rsidRPr="000275C8">
        <w:rPr>
          <w:rFonts w:asciiTheme="majorBidi" w:hAnsiTheme="majorBidi" w:cstheme="majorBidi"/>
          <w:bCs/>
          <w:sz w:val="28"/>
          <w:szCs w:val="28"/>
        </w:rPr>
        <w:t>використання коштів на оздоровлення дітей</w:t>
      </w:r>
      <w:r w:rsidR="00D07E15">
        <w:rPr>
          <w:rFonts w:ascii="Times New Roman" w:hAnsi="Times New Roman"/>
          <w:bCs/>
          <w:sz w:val="28"/>
          <w:szCs w:val="28"/>
        </w:rPr>
        <w:t>».</w:t>
      </w:r>
    </w:p>
    <w:p w14:paraId="09DA48E2" w14:textId="25260D8B" w:rsidR="00D07E15" w:rsidRDefault="00A227EB" w:rsidP="007669BE">
      <w:pPr>
        <w:spacing w:after="0" w:line="240" w:lineRule="auto"/>
        <w:ind w:firstLine="550"/>
        <w:jc w:val="both"/>
        <w:rPr>
          <w:rFonts w:ascii="Times New Roman" w:hAnsi="Times New Roman"/>
          <w:sz w:val="28"/>
          <w:szCs w:val="28"/>
        </w:rPr>
      </w:pPr>
      <w:r>
        <w:rPr>
          <w:rFonts w:ascii="Times New Roman" w:hAnsi="Times New Roman"/>
          <w:sz w:val="28"/>
          <w:szCs w:val="28"/>
        </w:rPr>
        <w:t xml:space="preserve">Пропозиції мають бути надані </w:t>
      </w:r>
      <w:r w:rsidR="008313E5">
        <w:rPr>
          <w:rFonts w:ascii="Times New Roman" w:hAnsi="Times New Roman"/>
          <w:sz w:val="28"/>
          <w:szCs w:val="28"/>
        </w:rPr>
        <w:t>в</w:t>
      </w:r>
      <w:r>
        <w:rPr>
          <w:rFonts w:ascii="Times New Roman" w:hAnsi="Times New Roman"/>
          <w:sz w:val="28"/>
          <w:szCs w:val="28"/>
        </w:rPr>
        <w:t xml:space="preserve"> документах з текстовим вмістом, у повідомленнях вказуються прізвища, імена, по батькові, місце проживання фізичної особи. </w:t>
      </w:r>
    </w:p>
    <w:p w14:paraId="162ACC2A" w14:textId="77777777" w:rsidR="00D07E15" w:rsidRDefault="00A227EB" w:rsidP="007669BE">
      <w:pPr>
        <w:spacing w:after="0" w:line="240" w:lineRule="auto"/>
        <w:ind w:firstLine="550"/>
        <w:jc w:val="both"/>
        <w:rPr>
          <w:rFonts w:ascii="Times New Roman" w:hAnsi="Times New Roman"/>
          <w:sz w:val="28"/>
          <w:szCs w:val="28"/>
        </w:rPr>
      </w:pPr>
      <w:r>
        <w:rPr>
          <w:rFonts w:ascii="Times New Roman" w:hAnsi="Times New Roman"/>
          <w:sz w:val="28"/>
          <w:szCs w:val="28"/>
        </w:rPr>
        <w:t xml:space="preserve">Юридичні особи подають пропозиції із зазначенням найменування та місцезнаходження юридичної особи. </w:t>
      </w:r>
    </w:p>
    <w:p w14:paraId="02E7145E" w14:textId="77777777" w:rsidR="00A227EB" w:rsidRPr="00D07E15" w:rsidRDefault="00A227EB" w:rsidP="007669BE">
      <w:pPr>
        <w:spacing w:after="0" w:line="240" w:lineRule="auto"/>
        <w:ind w:firstLine="550"/>
        <w:jc w:val="both"/>
        <w:rPr>
          <w:rFonts w:ascii="Times New Roman" w:hAnsi="Times New Roman"/>
          <w:b/>
          <w:sz w:val="28"/>
          <w:szCs w:val="28"/>
        </w:rPr>
      </w:pPr>
      <w:r w:rsidRPr="00D07E15">
        <w:rPr>
          <w:rFonts w:ascii="Times New Roman" w:hAnsi="Times New Roman"/>
          <w:b/>
          <w:sz w:val="28"/>
          <w:szCs w:val="28"/>
        </w:rPr>
        <w:t>Анонімні пропозиції не розглядаються.</w:t>
      </w:r>
    </w:p>
    <w:p w14:paraId="76051AF5" w14:textId="77777777" w:rsidR="00A227EB" w:rsidRDefault="00A227EB" w:rsidP="007669BE">
      <w:pPr>
        <w:spacing w:after="0" w:line="240" w:lineRule="auto"/>
        <w:ind w:firstLine="550"/>
        <w:jc w:val="both"/>
        <w:rPr>
          <w:rFonts w:ascii="Times New Roman" w:hAnsi="Times New Roman"/>
          <w:sz w:val="28"/>
          <w:szCs w:val="28"/>
        </w:rPr>
      </w:pPr>
      <w:r>
        <w:rPr>
          <w:rFonts w:ascii="Times New Roman" w:hAnsi="Times New Roman"/>
          <w:sz w:val="28"/>
          <w:szCs w:val="28"/>
        </w:rPr>
        <w:t>Результати проведення громадського обговорення будуть оприлюднені на офіційному вебсайті облдержадміністрації.</w:t>
      </w:r>
    </w:p>
    <w:p w14:paraId="011D7587" w14:textId="03A48CDA" w:rsidR="00A227EB" w:rsidRDefault="007750A2" w:rsidP="007669BE">
      <w:pPr>
        <w:shd w:val="clear" w:color="auto" w:fill="FFFFFF"/>
        <w:spacing w:after="0" w:line="240" w:lineRule="auto"/>
        <w:ind w:firstLine="550"/>
        <w:jc w:val="both"/>
        <w:rPr>
          <w:rFonts w:ascii="Times New Roman" w:hAnsi="Times New Roman"/>
          <w:sz w:val="28"/>
          <w:szCs w:val="28"/>
        </w:rPr>
      </w:pPr>
      <w:r>
        <w:rPr>
          <w:rFonts w:ascii="Times New Roman" w:hAnsi="Times New Roman"/>
          <w:sz w:val="28"/>
          <w:szCs w:val="28"/>
        </w:rPr>
        <w:t xml:space="preserve">З </w:t>
      </w:r>
      <w:r w:rsidRPr="00DE5E69">
        <w:rPr>
          <w:rFonts w:ascii="Times New Roman" w:hAnsi="Times New Roman"/>
          <w:sz w:val="28"/>
          <w:szCs w:val="28"/>
        </w:rPr>
        <w:t>Порядк</w:t>
      </w:r>
      <w:r>
        <w:rPr>
          <w:rFonts w:ascii="Times New Roman" w:hAnsi="Times New Roman"/>
          <w:sz w:val="28"/>
          <w:szCs w:val="28"/>
        </w:rPr>
        <w:t xml:space="preserve">ом </w:t>
      </w:r>
      <w:r w:rsidR="000275C8" w:rsidRPr="000275C8">
        <w:rPr>
          <w:rFonts w:asciiTheme="majorBidi" w:hAnsiTheme="majorBidi" w:cstheme="majorBidi"/>
          <w:sz w:val="28"/>
          <w:szCs w:val="28"/>
          <w:shd w:val="clear" w:color="auto" w:fill="FFFFFF"/>
        </w:rPr>
        <w:t xml:space="preserve">використання коштів обласного бюджету для </w:t>
      </w:r>
      <w:r w:rsidR="000275C8" w:rsidRPr="000275C8">
        <w:rPr>
          <w:rFonts w:asciiTheme="majorBidi" w:hAnsiTheme="majorBidi" w:cstheme="majorBidi"/>
          <w:sz w:val="28"/>
          <w:szCs w:val="28"/>
        </w:rPr>
        <w:t>організації оздоровлення та відпочинку дітей, батьки яких (особи, що їх замінюють) зареєстровані на території територіальних громад Луганського, Алчевського, Довжанського, Ровеньківського районів Луганської області, у дитячих закладах, що містяться в Державному реєстрі майнових об’єктів оздоровлення та відпочинку дітей,</w:t>
      </w:r>
      <w:r w:rsidR="000275C8" w:rsidRPr="000275C8">
        <w:rPr>
          <w:rFonts w:asciiTheme="majorBidi" w:hAnsiTheme="majorBidi" w:cstheme="majorBidi"/>
          <w:sz w:val="28"/>
          <w:szCs w:val="28"/>
          <w:shd w:val="clear" w:color="auto" w:fill="FFFFFF"/>
        </w:rPr>
        <w:t xml:space="preserve"> у 2026-2027 роках</w:t>
      </w:r>
      <w:r w:rsidR="000275C8">
        <w:rPr>
          <w:rFonts w:asciiTheme="majorBidi" w:hAnsiTheme="majorBidi" w:cstheme="majorBidi"/>
          <w:sz w:val="28"/>
          <w:szCs w:val="28"/>
          <w:shd w:val="clear" w:color="auto" w:fill="FFFFFF"/>
        </w:rPr>
        <w:t xml:space="preserve"> </w:t>
      </w:r>
      <w:r>
        <w:rPr>
          <w:rFonts w:ascii="Times New Roman" w:hAnsi="Times New Roman"/>
          <w:bCs/>
          <w:sz w:val="28"/>
          <w:szCs w:val="28"/>
        </w:rPr>
        <w:t>можна ознайомитись за посиланням</w:t>
      </w:r>
      <w:r w:rsidR="00E544A0">
        <w:rPr>
          <w:rFonts w:ascii="Times New Roman" w:hAnsi="Times New Roman"/>
          <w:sz w:val="28"/>
          <w:szCs w:val="28"/>
        </w:rPr>
        <w:t>:</w:t>
      </w:r>
    </w:p>
    <w:sectPr w:rsidR="00A227EB">
      <w:headerReference w:type="even" r:id="rId7"/>
      <w:headerReference w:type="default" r:id="rId8"/>
      <w:headerReference w:type="first" r:id="rId9"/>
      <w:pgSz w:w="11906" w:h="16838"/>
      <w:pgMar w:top="851" w:right="567" w:bottom="539" w:left="1701"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7E2B7" w14:textId="77777777" w:rsidR="00A462E0" w:rsidRDefault="00A462E0">
      <w:pPr>
        <w:spacing w:after="0" w:line="240" w:lineRule="auto"/>
      </w:pPr>
      <w:r>
        <w:separator/>
      </w:r>
    </w:p>
  </w:endnote>
  <w:endnote w:type="continuationSeparator" w:id="0">
    <w:p w14:paraId="65AC0297" w14:textId="77777777" w:rsidR="00A462E0" w:rsidRDefault="00A4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4C0D" w14:textId="77777777" w:rsidR="00A462E0" w:rsidRDefault="00A462E0">
      <w:pPr>
        <w:spacing w:after="0" w:line="240" w:lineRule="auto"/>
      </w:pPr>
      <w:r>
        <w:separator/>
      </w:r>
    </w:p>
  </w:footnote>
  <w:footnote w:type="continuationSeparator" w:id="0">
    <w:p w14:paraId="30508130" w14:textId="77777777" w:rsidR="00A462E0" w:rsidRDefault="00A46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5FC9" w14:textId="77777777" w:rsidR="00A227EB" w:rsidRDefault="00A227EB">
    <w:pPr>
      <w:pStyle w:val="a6"/>
      <w:jc w:val="center"/>
    </w:pPr>
    <w:r>
      <w:fldChar w:fldCharType="begin"/>
    </w:r>
    <w:r>
      <w:instrText xml:space="preserve"> PAGE   \* MERGEFORMAT </w:instrText>
    </w:r>
    <w:r>
      <w:fldChar w:fldCharType="separate"/>
    </w:r>
    <w:r>
      <w:rPr>
        <w:lang w:eastAsia="uk-UA"/>
      </w:rPr>
      <w:t>2</w:t>
    </w:r>
    <w:r>
      <w:fldChar w:fldCharType="end"/>
    </w:r>
  </w:p>
  <w:p w14:paraId="57B64469" w14:textId="77777777" w:rsidR="00A227EB" w:rsidRDefault="00A227E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2184" w14:textId="77777777" w:rsidR="00A227EB" w:rsidRDefault="00A227EB">
    <w:pPr>
      <w:pStyle w:val="a6"/>
      <w:jc w:val="center"/>
    </w:pPr>
    <w:r>
      <w:fldChar w:fldCharType="begin"/>
    </w:r>
    <w:r>
      <w:instrText>PAGE   \* MERGEFORMAT</w:instrText>
    </w:r>
    <w:r>
      <w:fldChar w:fldCharType="separate"/>
    </w:r>
    <w:r>
      <w:rPr>
        <w:lang w:val="ru-RU" w:eastAsia="uk-UA"/>
      </w:rPr>
      <w:t>3</w:t>
    </w:r>
    <w:r>
      <w:fldChar w:fldCharType="end"/>
    </w:r>
  </w:p>
  <w:p w14:paraId="7B3DB0D9" w14:textId="77777777" w:rsidR="00A227EB" w:rsidRDefault="00A227E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C8FC" w14:textId="77777777" w:rsidR="00A227EB" w:rsidRDefault="00A227EB">
    <w:pPr>
      <w:spacing w:after="0"/>
      <w:rPr>
        <w:u w:val="single"/>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F8"/>
    <w:rsid w:val="00010893"/>
    <w:rsid w:val="0001149D"/>
    <w:rsid w:val="00011E69"/>
    <w:rsid w:val="000122F9"/>
    <w:rsid w:val="00015CC4"/>
    <w:rsid w:val="00017E92"/>
    <w:rsid w:val="00020044"/>
    <w:rsid w:val="00020EA3"/>
    <w:rsid w:val="000275C8"/>
    <w:rsid w:val="00042856"/>
    <w:rsid w:val="00052551"/>
    <w:rsid w:val="00053624"/>
    <w:rsid w:val="00060AB1"/>
    <w:rsid w:val="00067A05"/>
    <w:rsid w:val="00084810"/>
    <w:rsid w:val="00085898"/>
    <w:rsid w:val="000A26CE"/>
    <w:rsid w:val="000A7837"/>
    <w:rsid w:val="000B4009"/>
    <w:rsid w:val="000C0687"/>
    <w:rsid w:val="000C0870"/>
    <w:rsid w:val="000C094D"/>
    <w:rsid w:val="000C5C98"/>
    <w:rsid w:val="000D1862"/>
    <w:rsid w:val="000D2AE5"/>
    <w:rsid w:val="000D423B"/>
    <w:rsid w:val="000E370F"/>
    <w:rsid w:val="000E48D2"/>
    <w:rsid w:val="000F0312"/>
    <w:rsid w:val="000F180B"/>
    <w:rsid w:val="000F7BA2"/>
    <w:rsid w:val="00105334"/>
    <w:rsid w:val="00110E1F"/>
    <w:rsid w:val="00123D12"/>
    <w:rsid w:val="00124E2D"/>
    <w:rsid w:val="00155226"/>
    <w:rsid w:val="00155B25"/>
    <w:rsid w:val="00155EBF"/>
    <w:rsid w:val="00167FAA"/>
    <w:rsid w:val="00182F87"/>
    <w:rsid w:val="0018407C"/>
    <w:rsid w:val="001A4BED"/>
    <w:rsid w:val="001A77FF"/>
    <w:rsid w:val="001B1EA6"/>
    <w:rsid w:val="001C03A5"/>
    <w:rsid w:val="001C12F4"/>
    <w:rsid w:val="001D5E2A"/>
    <w:rsid w:val="002061BE"/>
    <w:rsid w:val="002261C7"/>
    <w:rsid w:val="00230A8F"/>
    <w:rsid w:val="002377B2"/>
    <w:rsid w:val="002472C1"/>
    <w:rsid w:val="002568C0"/>
    <w:rsid w:val="002607A4"/>
    <w:rsid w:val="00266FF0"/>
    <w:rsid w:val="00273530"/>
    <w:rsid w:val="00283DDC"/>
    <w:rsid w:val="0028440F"/>
    <w:rsid w:val="00285E22"/>
    <w:rsid w:val="002B0F7C"/>
    <w:rsid w:val="002B25D5"/>
    <w:rsid w:val="002B4093"/>
    <w:rsid w:val="002B42E9"/>
    <w:rsid w:val="002B67A7"/>
    <w:rsid w:val="002B7CF5"/>
    <w:rsid w:val="002C02F1"/>
    <w:rsid w:val="002C47A1"/>
    <w:rsid w:val="002D3145"/>
    <w:rsid w:val="002E6811"/>
    <w:rsid w:val="002F0C98"/>
    <w:rsid w:val="002F3CBF"/>
    <w:rsid w:val="002F72F6"/>
    <w:rsid w:val="0033505C"/>
    <w:rsid w:val="00335FFA"/>
    <w:rsid w:val="00356F43"/>
    <w:rsid w:val="0036180A"/>
    <w:rsid w:val="00367758"/>
    <w:rsid w:val="00381415"/>
    <w:rsid w:val="00381FA2"/>
    <w:rsid w:val="00382994"/>
    <w:rsid w:val="003A702B"/>
    <w:rsid w:val="003B3CC6"/>
    <w:rsid w:val="003B7A1C"/>
    <w:rsid w:val="003C151A"/>
    <w:rsid w:val="003F73A8"/>
    <w:rsid w:val="004076C8"/>
    <w:rsid w:val="0041670D"/>
    <w:rsid w:val="004265BF"/>
    <w:rsid w:val="00440E6A"/>
    <w:rsid w:val="00445772"/>
    <w:rsid w:val="00463D6F"/>
    <w:rsid w:val="00472320"/>
    <w:rsid w:val="00474287"/>
    <w:rsid w:val="0047593A"/>
    <w:rsid w:val="004767FA"/>
    <w:rsid w:val="00482AAF"/>
    <w:rsid w:val="004947D9"/>
    <w:rsid w:val="004A1460"/>
    <w:rsid w:val="004A4A12"/>
    <w:rsid w:val="004B52E3"/>
    <w:rsid w:val="004B6238"/>
    <w:rsid w:val="004C019C"/>
    <w:rsid w:val="004D0F6E"/>
    <w:rsid w:val="004D3DCA"/>
    <w:rsid w:val="005001D2"/>
    <w:rsid w:val="00500263"/>
    <w:rsid w:val="00505DFC"/>
    <w:rsid w:val="0050722E"/>
    <w:rsid w:val="00510324"/>
    <w:rsid w:val="00514E14"/>
    <w:rsid w:val="00517D05"/>
    <w:rsid w:val="00520BAB"/>
    <w:rsid w:val="00521ACB"/>
    <w:rsid w:val="00551C7B"/>
    <w:rsid w:val="005606D3"/>
    <w:rsid w:val="00563A24"/>
    <w:rsid w:val="00566E4E"/>
    <w:rsid w:val="00575D67"/>
    <w:rsid w:val="00581817"/>
    <w:rsid w:val="00584CD3"/>
    <w:rsid w:val="005A0670"/>
    <w:rsid w:val="005B4309"/>
    <w:rsid w:val="005D3F7B"/>
    <w:rsid w:val="005E26F0"/>
    <w:rsid w:val="005F4833"/>
    <w:rsid w:val="006350EB"/>
    <w:rsid w:val="00640CAC"/>
    <w:rsid w:val="00650414"/>
    <w:rsid w:val="00650CF6"/>
    <w:rsid w:val="00654102"/>
    <w:rsid w:val="006564E3"/>
    <w:rsid w:val="00690756"/>
    <w:rsid w:val="00690BB4"/>
    <w:rsid w:val="00690E79"/>
    <w:rsid w:val="00697C9C"/>
    <w:rsid w:val="006A1F99"/>
    <w:rsid w:val="006A57B6"/>
    <w:rsid w:val="006B148D"/>
    <w:rsid w:val="006B4570"/>
    <w:rsid w:val="006B73FD"/>
    <w:rsid w:val="006D5C43"/>
    <w:rsid w:val="006E0B2C"/>
    <w:rsid w:val="006F0BCF"/>
    <w:rsid w:val="0070790E"/>
    <w:rsid w:val="00711895"/>
    <w:rsid w:val="00713B1E"/>
    <w:rsid w:val="0072550D"/>
    <w:rsid w:val="0073178B"/>
    <w:rsid w:val="007361C7"/>
    <w:rsid w:val="00755934"/>
    <w:rsid w:val="007669BE"/>
    <w:rsid w:val="00770715"/>
    <w:rsid w:val="007750A2"/>
    <w:rsid w:val="00777DDE"/>
    <w:rsid w:val="00784C4C"/>
    <w:rsid w:val="0078693F"/>
    <w:rsid w:val="00793A6F"/>
    <w:rsid w:val="00797C84"/>
    <w:rsid w:val="007A3271"/>
    <w:rsid w:val="007A6B93"/>
    <w:rsid w:val="007B2D1C"/>
    <w:rsid w:val="007C25D0"/>
    <w:rsid w:val="007C3ECD"/>
    <w:rsid w:val="007D2C1B"/>
    <w:rsid w:val="007E0A97"/>
    <w:rsid w:val="007E676A"/>
    <w:rsid w:val="007E7A9F"/>
    <w:rsid w:val="007F4456"/>
    <w:rsid w:val="00810239"/>
    <w:rsid w:val="008313E5"/>
    <w:rsid w:val="00834FEF"/>
    <w:rsid w:val="00845400"/>
    <w:rsid w:val="008559CA"/>
    <w:rsid w:val="00856EB6"/>
    <w:rsid w:val="008576EB"/>
    <w:rsid w:val="00865A64"/>
    <w:rsid w:val="00865F0B"/>
    <w:rsid w:val="008811D3"/>
    <w:rsid w:val="00881896"/>
    <w:rsid w:val="00892CA7"/>
    <w:rsid w:val="00894F12"/>
    <w:rsid w:val="008A6457"/>
    <w:rsid w:val="008D478B"/>
    <w:rsid w:val="008E0081"/>
    <w:rsid w:val="008E7A90"/>
    <w:rsid w:val="009153A5"/>
    <w:rsid w:val="00934518"/>
    <w:rsid w:val="0094172D"/>
    <w:rsid w:val="00945BF9"/>
    <w:rsid w:val="00950A31"/>
    <w:rsid w:val="00951EB2"/>
    <w:rsid w:val="0095282A"/>
    <w:rsid w:val="00957181"/>
    <w:rsid w:val="00957F8E"/>
    <w:rsid w:val="009617B6"/>
    <w:rsid w:val="009634FD"/>
    <w:rsid w:val="00971DAA"/>
    <w:rsid w:val="00975AD3"/>
    <w:rsid w:val="00993F07"/>
    <w:rsid w:val="009A6AEC"/>
    <w:rsid w:val="009B3835"/>
    <w:rsid w:val="009B5C6E"/>
    <w:rsid w:val="009C236A"/>
    <w:rsid w:val="009D56D8"/>
    <w:rsid w:val="009D6260"/>
    <w:rsid w:val="009D7FC1"/>
    <w:rsid w:val="009F548D"/>
    <w:rsid w:val="00A11745"/>
    <w:rsid w:val="00A11E81"/>
    <w:rsid w:val="00A15039"/>
    <w:rsid w:val="00A227EB"/>
    <w:rsid w:val="00A2409D"/>
    <w:rsid w:val="00A257E6"/>
    <w:rsid w:val="00A40C77"/>
    <w:rsid w:val="00A443CE"/>
    <w:rsid w:val="00A45F50"/>
    <w:rsid w:val="00A462E0"/>
    <w:rsid w:val="00A529A4"/>
    <w:rsid w:val="00A53996"/>
    <w:rsid w:val="00A54BD3"/>
    <w:rsid w:val="00A73F30"/>
    <w:rsid w:val="00A75693"/>
    <w:rsid w:val="00A7620A"/>
    <w:rsid w:val="00A9275F"/>
    <w:rsid w:val="00AA6908"/>
    <w:rsid w:val="00AD4446"/>
    <w:rsid w:val="00AD781F"/>
    <w:rsid w:val="00AD7ED6"/>
    <w:rsid w:val="00AE2FDE"/>
    <w:rsid w:val="00AE583A"/>
    <w:rsid w:val="00AE6AF8"/>
    <w:rsid w:val="00AF4AEE"/>
    <w:rsid w:val="00AF5437"/>
    <w:rsid w:val="00B02240"/>
    <w:rsid w:val="00B03F96"/>
    <w:rsid w:val="00B04DC2"/>
    <w:rsid w:val="00B07C58"/>
    <w:rsid w:val="00B27C4A"/>
    <w:rsid w:val="00B36E68"/>
    <w:rsid w:val="00B43E30"/>
    <w:rsid w:val="00B45A7C"/>
    <w:rsid w:val="00B54B93"/>
    <w:rsid w:val="00B641CB"/>
    <w:rsid w:val="00B677CD"/>
    <w:rsid w:val="00B714D8"/>
    <w:rsid w:val="00B9183C"/>
    <w:rsid w:val="00B921A5"/>
    <w:rsid w:val="00BA6D51"/>
    <w:rsid w:val="00BB274C"/>
    <w:rsid w:val="00BD3210"/>
    <w:rsid w:val="00BD74F6"/>
    <w:rsid w:val="00BE668F"/>
    <w:rsid w:val="00BF5ADA"/>
    <w:rsid w:val="00C047B5"/>
    <w:rsid w:val="00C10608"/>
    <w:rsid w:val="00C1395D"/>
    <w:rsid w:val="00C145DB"/>
    <w:rsid w:val="00C33965"/>
    <w:rsid w:val="00C47701"/>
    <w:rsid w:val="00C62F9D"/>
    <w:rsid w:val="00C67B1E"/>
    <w:rsid w:val="00C726E8"/>
    <w:rsid w:val="00C75D6B"/>
    <w:rsid w:val="00C836F8"/>
    <w:rsid w:val="00C870B9"/>
    <w:rsid w:val="00CA7CE9"/>
    <w:rsid w:val="00CB1F5C"/>
    <w:rsid w:val="00CC7DCF"/>
    <w:rsid w:val="00CD2C48"/>
    <w:rsid w:val="00CD5D29"/>
    <w:rsid w:val="00D07E15"/>
    <w:rsid w:val="00D10461"/>
    <w:rsid w:val="00D12EF7"/>
    <w:rsid w:val="00D16EA7"/>
    <w:rsid w:val="00D374AD"/>
    <w:rsid w:val="00D45B25"/>
    <w:rsid w:val="00D5232C"/>
    <w:rsid w:val="00D72C10"/>
    <w:rsid w:val="00D75BD5"/>
    <w:rsid w:val="00D80E04"/>
    <w:rsid w:val="00D81162"/>
    <w:rsid w:val="00D85876"/>
    <w:rsid w:val="00D87BEB"/>
    <w:rsid w:val="00DA1A89"/>
    <w:rsid w:val="00DA7385"/>
    <w:rsid w:val="00DB0CF1"/>
    <w:rsid w:val="00DB31D0"/>
    <w:rsid w:val="00DB425B"/>
    <w:rsid w:val="00DC11ED"/>
    <w:rsid w:val="00DD1D0C"/>
    <w:rsid w:val="00DD59F0"/>
    <w:rsid w:val="00DE1E8E"/>
    <w:rsid w:val="00DE3A5C"/>
    <w:rsid w:val="00DE52A9"/>
    <w:rsid w:val="00DE5E69"/>
    <w:rsid w:val="00E2220C"/>
    <w:rsid w:val="00E24ADA"/>
    <w:rsid w:val="00E27D53"/>
    <w:rsid w:val="00E43A8D"/>
    <w:rsid w:val="00E52525"/>
    <w:rsid w:val="00E544A0"/>
    <w:rsid w:val="00E55689"/>
    <w:rsid w:val="00E63864"/>
    <w:rsid w:val="00E702F6"/>
    <w:rsid w:val="00E7296E"/>
    <w:rsid w:val="00E86EB0"/>
    <w:rsid w:val="00E92BB5"/>
    <w:rsid w:val="00E96936"/>
    <w:rsid w:val="00EB7CA3"/>
    <w:rsid w:val="00EC11D8"/>
    <w:rsid w:val="00EE0D24"/>
    <w:rsid w:val="00EE6CD2"/>
    <w:rsid w:val="00F12608"/>
    <w:rsid w:val="00F17A0D"/>
    <w:rsid w:val="00F36112"/>
    <w:rsid w:val="00F51706"/>
    <w:rsid w:val="00F53C4C"/>
    <w:rsid w:val="00F57B2D"/>
    <w:rsid w:val="00F63CEF"/>
    <w:rsid w:val="00F6618D"/>
    <w:rsid w:val="00F74059"/>
    <w:rsid w:val="00F858C4"/>
    <w:rsid w:val="00F86F01"/>
    <w:rsid w:val="00F908EC"/>
    <w:rsid w:val="00F9302A"/>
    <w:rsid w:val="00FA0FB9"/>
    <w:rsid w:val="00FB6EF9"/>
    <w:rsid w:val="00FD1F31"/>
    <w:rsid w:val="00FD3004"/>
    <w:rsid w:val="00FE0646"/>
    <w:rsid w:val="00FE3364"/>
    <w:rsid w:val="00FE52DA"/>
    <w:rsid w:val="00FF09A3"/>
    <w:rsid w:val="00FF69DC"/>
    <w:rsid w:val="0CF831B9"/>
    <w:rsid w:val="109731CB"/>
    <w:rsid w:val="35124B5E"/>
    <w:rsid w:val="48007F78"/>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FF87"/>
  <w15:chartTrackingRefBased/>
  <w15:docId w15:val="{D5B6CA1F-762D-EE46-9299-038A8E72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spacing w:before="240" w:after="60" w:line="240" w:lineRule="auto"/>
      <w:outlineLvl w:val="0"/>
    </w:pPr>
    <w:rPr>
      <w:rFonts w:ascii="Cambria" w:eastAsia="Times New Roman" w:hAnsi="Cambria"/>
      <w:b/>
      <w:bCs/>
      <w:kern w:val="32"/>
      <w:sz w:val="32"/>
      <w:szCs w:val="32"/>
      <w:lang w:eastAsia="uk-UA"/>
    </w:rPr>
  </w:style>
  <w:style w:type="paragraph" w:styleId="2">
    <w:name w:val="heading 2"/>
    <w:basedOn w:val="a"/>
    <w:next w:val="a"/>
    <w:link w:val="20"/>
    <w:uiPriority w:val="9"/>
    <w:qFormat/>
    <w:pPr>
      <w:keepNext/>
      <w:spacing w:before="240" w:after="60" w:line="240" w:lineRule="auto"/>
      <w:outlineLvl w:val="1"/>
    </w:pPr>
    <w:rPr>
      <w:rFonts w:ascii="Cambria" w:eastAsia="Times New Roman" w:hAnsi="Cambria"/>
      <w:b/>
      <w:bCs/>
      <w:i/>
      <w:i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character" w:styleId="a3">
    <w:name w:val="Hyperlink"/>
    <w:uiPriority w:val="99"/>
    <w:unhideWhenUsed/>
    <w:rPr>
      <w:color w:val="0563C1"/>
      <w:u w:val="single"/>
    </w:rPr>
  </w:style>
  <w:style w:type="paragraph" w:styleId="a4">
    <w:name w:val="Balloon Text"/>
    <w:basedOn w:val="a"/>
    <w:link w:val="a5"/>
    <w:uiPriority w:val="99"/>
    <w:unhideWhenUsed/>
    <w:pPr>
      <w:spacing w:after="0" w:line="240" w:lineRule="auto"/>
    </w:pPr>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lang w:val="uk-UA"/>
    </w:rPr>
  </w:style>
  <w:style w:type="paragraph" w:styleId="a6">
    <w:name w:val="header"/>
    <w:basedOn w:val="a"/>
    <w:link w:val="a7"/>
    <w:uiPriority w:val="99"/>
    <w:unhideWhenUsed/>
    <w:pPr>
      <w:tabs>
        <w:tab w:val="center" w:pos="4677"/>
        <w:tab w:val="right" w:pos="9355"/>
      </w:tabs>
      <w:spacing w:after="0" w:line="240" w:lineRule="auto"/>
    </w:pPr>
  </w:style>
  <w:style w:type="character" w:customStyle="1" w:styleId="a7">
    <w:name w:val="Верхний колонтитул Знак"/>
    <w:link w:val="a6"/>
    <w:uiPriority w:val="99"/>
    <w:rPr>
      <w:lang w:val="uk-UA"/>
    </w:rPr>
  </w:style>
  <w:style w:type="paragraph" w:styleId="a8">
    <w:name w:val="Body Text Indent"/>
    <w:basedOn w:val="a"/>
    <w:link w:val="a9"/>
    <w:uiPriority w:val="99"/>
    <w:semiHidden/>
    <w:pPr>
      <w:spacing w:after="0" w:line="240" w:lineRule="auto"/>
      <w:ind w:firstLine="720"/>
      <w:jc w:val="both"/>
    </w:pPr>
    <w:rPr>
      <w:rFonts w:ascii="Times New Roman" w:eastAsia="Times New Roman" w:hAnsi="Times New Roman"/>
      <w:sz w:val="24"/>
      <w:szCs w:val="24"/>
      <w:lang w:eastAsia="ru-RU"/>
    </w:rPr>
  </w:style>
  <w:style w:type="character" w:customStyle="1" w:styleId="a9">
    <w:name w:val="Основной текст с отступом Знак"/>
    <w:link w:val="a8"/>
    <w:uiPriority w:val="99"/>
    <w:semiHidden/>
    <w:rPr>
      <w:rFonts w:ascii="Times New Roman" w:eastAsia="Times New Roman" w:hAnsi="Times New Roman"/>
      <w:sz w:val="24"/>
      <w:szCs w:val="24"/>
      <w:lang w:val="uk-UA" w:eastAsia="ru-RU"/>
    </w:rPr>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link w:val="aa"/>
    <w:uiPriority w:val="99"/>
    <w:rPr>
      <w:lang w:val="uk-UA"/>
    </w:rPr>
  </w:style>
  <w:style w:type="paragraph" w:styleId="ac">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HTML">
    <w:name w:val="HTML Preformatted"/>
    <w:basedOn w:val="a"/>
    <w:link w:val="HTML0"/>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link w:val="HTML"/>
    <w:rPr>
      <w:rFonts w:ascii="Courier New" w:eastAsia="Times New Roman" w:hAnsi="Courier New" w:cs="Courier New"/>
      <w:lang w:val="ru-RU" w:eastAsia="ru-RU"/>
    </w:rPr>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Без интервала1"/>
    <w:rPr>
      <w:rFonts w:eastAsia="Times New Roman"/>
      <w:sz w:val="22"/>
      <w:szCs w:val="22"/>
      <w:lang w:val="ru-RU" w:eastAsia="en-US"/>
    </w:rPr>
  </w:style>
  <w:style w:type="paragraph" w:styleId="ae">
    <w:name w:val="List Paragraph"/>
    <w:basedOn w:val="a"/>
    <w:uiPriority w:val="34"/>
    <w:qFormat/>
    <w:pPr>
      <w:ind w:left="720"/>
      <w:contextualSpacing/>
    </w:pPr>
    <w:rPr>
      <w:rFonts w:eastAsia="Times New Roman"/>
      <w:lang w:val="ru-RU" w:eastAsia="ru-RU"/>
    </w:rPr>
  </w:style>
  <w:style w:type="character" w:styleId="af">
    <w:name w:val="Unresolved Mention"/>
    <w:basedOn w:val="a0"/>
    <w:uiPriority w:val="99"/>
    <w:semiHidden/>
    <w:unhideWhenUsed/>
    <w:rsid w:val="00C8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zn@loga.gov.u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378</Words>
  <Characters>2155</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vt:lpstr>
      <vt:lpstr>В</vt:lpstr>
    </vt:vector>
  </TitlesOfParts>
  <Company>Microsoft</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Пользователь</dc:creator>
  <cp:keywords/>
  <cp:lastModifiedBy>Тетяна Вознюк</cp:lastModifiedBy>
  <cp:revision>6</cp:revision>
  <cp:lastPrinted>2021-10-08T05:38:00Z</cp:lastPrinted>
  <dcterms:created xsi:type="dcterms:W3CDTF">2025-10-16T20:25:00Z</dcterms:created>
  <dcterms:modified xsi:type="dcterms:W3CDTF">2025-11-17T07:24:00Z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53D7F08050494C12958258193EA3B1D0</vt:lpwstr>
  </property>
</Properties>
</file>