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65A" w:rsidRPr="00B1093C" w:rsidRDefault="00EF665A" w:rsidP="00EF665A">
      <w:pPr>
        <w:jc w:val="center"/>
        <w:rPr>
          <w:rStyle w:val="a4"/>
          <w:b w:val="0"/>
          <w:sz w:val="28"/>
          <w:szCs w:val="28"/>
          <w:shd w:val="clear" w:color="auto" w:fill="FFFFFF"/>
        </w:rPr>
      </w:pPr>
      <w:r w:rsidRPr="00B1093C">
        <w:rPr>
          <w:b/>
          <w:sz w:val="28"/>
          <w:szCs w:val="28"/>
        </w:rPr>
        <w:t xml:space="preserve">З 04 вересня 2018 року введено в дію </w:t>
      </w:r>
      <w:hyperlink r:id="rId4" w:history="1">
        <w:r w:rsidRPr="00B1093C">
          <w:rPr>
            <w:rStyle w:val="a3"/>
            <w:b/>
            <w:sz w:val="28"/>
            <w:szCs w:val="28"/>
            <w:shd w:val="clear" w:color="auto" w:fill="FFFFFF"/>
          </w:rPr>
          <w:t>постанов</w:t>
        </w:r>
      </w:hyperlink>
      <w:r w:rsidRPr="00B1093C">
        <w:rPr>
          <w:b/>
          <w:sz w:val="28"/>
          <w:szCs w:val="28"/>
        </w:rPr>
        <w:t xml:space="preserve">у </w:t>
      </w:r>
      <w:r w:rsidRPr="00B1093C">
        <w:rPr>
          <w:b/>
          <w:sz w:val="28"/>
          <w:szCs w:val="28"/>
          <w:shd w:val="clear" w:color="auto" w:fill="FFFFFF"/>
        </w:rPr>
        <w:t xml:space="preserve">Кабінету Міністрів України від 29.08.2018 № 666 </w:t>
      </w:r>
      <w:r w:rsidRPr="00B1093C">
        <w:rPr>
          <w:sz w:val="28"/>
          <w:szCs w:val="28"/>
          <w:shd w:val="clear" w:color="auto" w:fill="FFFFFF"/>
        </w:rPr>
        <w:t>«</w:t>
      </w:r>
      <w:r w:rsidRPr="00B1093C">
        <w:rPr>
          <w:rStyle w:val="a4"/>
          <w:sz w:val="28"/>
          <w:szCs w:val="28"/>
          <w:shd w:val="clear" w:color="auto" w:fill="FFFFFF"/>
        </w:rPr>
        <w:t>Про внесення змін та визнання такими, що втратили чинність, деяких актів Кабінету Міністрів України»</w:t>
      </w:r>
    </w:p>
    <w:p w:rsidR="00EF665A" w:rsidRPr="00B1093C" w:rsidRDefault="00EF665A" w:rsidP="00EF665A">
      <w:pPr>
        <w:jc w:val="center"/>
        <w:rPr>
          <w:b/>
          <w:sz w:val="28"/>
          <w:szCs w:val="28"/>
        </w:rPr>
      </w:pPr>
    </w:p>
    <w:p w:rsidR="00EF665A" w:rsidRPr="00B1093C" w:rsidRDefault="00EF665A" w:rsidP="00EF665A">
      <w:pPr>
        <w:ind w:firstLine="567"/>
        <w:jc w:val="both"/>
        <w:rPr>
          <w:sz w:val="28"/>
          <w:szCs w:val="28"/>
          <w:shd w:val="clear" w:color="auto" w:fill="FFFFFF"/>
        </w:rPr>
      </w:pPr>
      <w:hyperlink r:id="rId5" w:history="1">
        <w:r w:rsidRPr="00B1093C">
          <w:rPr>
            <w:rStyle w:val="a3"/>
            <w:sz w:val="28"/>
            <w:szCs w:val="28"/>
            <w:shd w:val="clear" w:color="auto" w:fill="FFFFFF"/>
          </w:rPr>
          <w:t>Постанов</w:t>
        </w:r>
      </w:hyperlink>
      <w:r w:rsidRPr="00B1093C">
        <w:rPr>
          <w:sz w:val="28"/>
          <w:szCs w:val="28"/>
        </w:rPr>
        <w:t>ою</w:t>
      </w:r>
      <w:r w:rsidRPr="00B1093C">
        <w:rPr>
          <w:sz w:val="28"/>
          <w:szCs w:val="28"/>
          <w:shd w:val="clear" w:color="auto" w:fill="FFFFFF"/>
        </w:rPr>
        <w:t xml:space="preserve"> Кабінету Міністрів України від 29 серпня 2018 року № 666 </w:t>
      </w:r>
      <w:r w:rsidRPr="00B1093C">
        <w:rPr>
          <w:b/>
          <w:sz w:val="28"/>
          <w:szCs w:val="28"/>
          <w:shd w:val="clear" w:color="auto" w:fill="FFFFFF"/>
        </w:rPr>
        <w:t>«</w:t>
      </w:r>
      <w:r w:rsidRPr="00B1093C">
        <w:rPr>
          <w:rStyle w:val="a4"/>
          <w:sz w:val="28"/>
          <w:szCs w:val="28"/>
          <w:shd w:val="clear" w:color="auto" w:fill="FFFFFF"/>
        </w:rPr>
        <w:t xml:space="preserve">Про внесення змін та визнання такими, що втратили чинність, деяких актів Кабінету Міністрів </w:t>
      </w:r>
      <w:r w:rsidRPr="00B1093C">
        <w:rPr>
          <w:bCs/>
          <w:sz w:val="28"/>
          <w:szCs w:val="28"/>
        </w:rPr>
        <w:t>України</w:t>
      </w:r>
      <w:r w:rsidRPr="00B1093C">
        <w:rPr>
          <w:sz w:val="28"/>
          <w:szCs w:val="28"/>
          <w:shd w:val="clear" w:color="auto" w:fill="FFFFFF"/>
        </w:rPr>
        <w:t xml:space="preserve">» (далі – Постанова № 666) вносяться зміни до: </w:t>
      </w:r>
    </w:p>
    <w:p w:rsidR="00EF665A" w:rsidRPr="00B1093C" w:rsidRDefault="00EF665A" w:rsidP="00EF665A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EF665A" w:rsidRPr="00B1093C" w:rsidRDefault="00EF665A" w:rsidP="00EF665A">
      <w:pPr>
        <w:ind w:firstLine="567"/>
        <w:jc w:val="both"/>
        <w:rPr>
          <w:rStyle w:val="a5"/>
          <w:i w:val="0"/>
          <w:sz w:val="28"/>
          <w:szCs w:val="28"/>
          <w:shd w:val="clear" w:color="auto" w:fill="FFFFFF"/>
        </w:rPr>
      </w:pPr>
      <w:r w:rsidRPr="00B1093C">
        <w:rPr>
          <w:rStyle w:val="a5"/>
          <w:sz w:val="28"/>
          <w:szCs w:val="28"/>
          <w:shd w:val="clear" w:color="auto" w:fill="FFFFFF"/>
        </w:rPr>
        <w:t>- </w:t>
      </w:r>
      <w:hyperlink r:id="rId6" w:history="1">
        <w:r w:rsidRPr="00B1093C">
          <w:rPr>
            <w:rStyle w:val="a3"/>
            <w:bCs/>
            <w:iCs/>
            <w:sz w:val="28"/>
            <w:szCs w:val="28"/>
          </w:rPr>
          <w:t>Порядку</w:t>
        </w:r>
      </w:hyperlink>
      <w:r w:rsidRPr="00B1093C">
        <w:rPr>
          <w:rStyle w:val="a4"/>
          <w:iCs/>
          <w:sz w:val="28"/>
          <w:szCs w:val="28"/>
          <w:shd w:val="clear" w:color="auto" w:fill="FFFFFF"/>
        </w:rPr>
        <w:t> провадження торговельної діяльності та правил торговельного обслуговування на ринку споживчих товарів</w:t>
      </w:r>
      <w:r w:rsidRPr="00B1093C">
        <w:rPr>
          <w:rStyle w:val="a5"/>
          <w:sz w:val="28"/>
          <w:szCs w:val="28"/>
          <w:shd w:val="clear" w:color="auto" w:fill="FFFFFF"/>
        </w:rPr>
        <w:t>, затверджених постановою Кабінету Міністрів України від 15 червня 2006 року № 833;</w:t>
      </w:r>
    </w:p>
    <w:p w:rsidR="00EF665A" w:rsidRPr="00B1093C" w:rsidRDefault="00EF665A" w:rsidP="00EF665A">
      <w:pPr>
        <w:ind w:firstLine="567"/>
        <w:jc w:val="both"/>
        <w:rPr>
          <w:rStyle w:val="a5"/>
          <w:i w:val="0"/>
          <w:sz w:val="28"/>
          <w:szCs w:val="28"/>
          <w:shd w:val="clear" w:color="auto" w:fill="FFFFFF"/>
        </w:rPr>
      </w:pPr>
      <w:r w:rsidRPr="00B1093C">
        <w:rPr>
          <w:rStyle w:val="a5"/>
          <w:sz w:val="28"/>
          <w:szCs w:val="28"/>
          <w:shd w:val="clear" w:color="auto" w:fill="FFFFFF"/>
        </w:rPr>
        <w:t>- </w:t>
      </w:r>
      <w:hyperlink r:id="rId7" w:history="1">
        <w:r w:rsidRPr="00B1093C">
          <w:rPr>
            <w:rStyle w:val="a3"/>
            <w:bCs/>
            <w:iCs/>
            <w:sz w:val="28"/>
            <w:szCs w:val="28"/>
          </w:rPr>
          <w:t>Положення</w:t>
        </w:r>
      </w:hyperlink>
      <w:r w:rsidRPr="00B1093C">
        <w:rPr>
          <w:rStyle w:val="a4"/>
          <w:iCs/>
          <w:sz w:val="28"/>
          <w:szCs w:val="28"/>
          <w:shd w:val="clear" w:color="auto" w:fill="FFFFFF"/>
        </w:rPr>
        <w:t> про Міністерство економічного розвитку і торгівлі України</w:t>
      </w:r>
      <w:r w:rsidRPr="00B1093C">
        <w:rPr>
          <w:rStyle w:val="a5"/>
          <w:sz w:val="28"/>
          <w:szCs w:val="28"/>
          <w:shd w:val="clear" w:color="auto" w:fill="FFFFFF"/>
        </w:rPr>
        <w:t>, затвердженого постановою Кабінету Міністрів України від 20 серпня 2014 року № 459 «Питання Міністерства економічного розвитку і торгівлі».</w:t>
      </w:r>
    </w:p>
    <w:p w:rsidR="00EF665A" w:rsidRPr="00B1093C" w:rsidRDefault="00EF665A" w:rsidP="00EF665A">
      <w:pPr>
        <w:ind w:firstLine="567"/>
        <w:jc w:val="both"/>
        <w:rPr>
          <w:rStyle w:val="a5"/>
          <w:i w:val="0"/>
          <w:sz w:val="28"/>
          <w:szCs w:val="28"/>
          <w:shd w:val="clear" w:color="auto" w:fill="FFFFFF"/>
        </w:rPr>
      </w:pPr>
    </w:p>
    <w:p w:rsidR="00EF665A" w:rsidRPr="00B1093C" w:rsidRDefault="00EF665A" w:rsidP="00EF665A">
      <w:pPr>
        <w:ind w:firstLine="567"/>
        <w:jc w:val="both"/>
        <w:rPr>
          <w:rStyle w:val="a5"/>
          <w:i w:val="0"/>
          <w:sz w:val="28"/>
          <w:szCs w:val="28"/>
          <w:u w:val="single"/>
          <w:shd w:val="clear" w:color="auto" w:fill="FFFFFF"/>
        </w:rPr>
      </w:pPr>
      <w:r w:rsidRPr="00B1093C">
        <w:rPr>
          <w:sz w:val="28"/>
          <w:szCs w:val="28"/>
          <w:u w:val="single"/>
          <w:shd w:val="clear" w:color="auto" w:fill="FFFFFF"/>
        </w:rPr>
        <w:t>Постанова № 666</w:t>
      </w:r>
      <w:r w:rsidRPr="00B1093C">
        <w:rPr>
          <w:rStyle w:val="a5"/>
          <w:sz w:val="28"/>
          <w:szCs w:val="28"/>
          <w:u w:val="single"/>
          <w:shd w:val="clear" w:color="auto" w:fill="FFFFFF"/>
        </w:rPr>
        <w:t xml:space="preserve"> визнає такими, що втратили чинність: </w:t>
      </w:r>
    </w:p>
    <w:p w:rsidR="00EF665A" w:rsidRPr="00B1093C" w:rsidRDefault="00EF665A" w:rsidP="00EF665A">
      <w:pPr>
        <w:ind w:firstLine="567"/>
        <w:jc w:val="both"/>
        <w:rPr>
          <w:rStyle w:val="a5"/>
          <w:i w:val="0"/>
          <w:sz w:val="28"/>
          <w:szCs w:val="28"/>
          <w:shd w:val="clear" w:color="auto" w:fill="FFFFFF"/>
        </w:rPr>
      </w:pPr>
      <w:r w:rsidRPr="00B1093C">
        <w:rPr>
          <w:rStyle w:val="a5"/>
          <w:sz w:val="28"/>
          <w:szCs w:val="28"/>
          <w:shd w:val="clear" w:color="auto" w:fill="FFFFFF"/>
        </w:rPr>
        <w:t>- </w:t>
      </w:r>
      <w:hyperlink r:id="rId8" w:history="1">
        <w:r w:rsidRPr="00B1093C">
          <w:rPr>
            <w:rStyle w:val="a3"/>
            <w:bCs/>
            <w:iCs/>
            <w:sz w:val="28"/>
            <w:szCs w:val="28"/>
          </w:rPr>
          <w:t>Постанову</w:t>
        </w:r>
      </w:hyperlink>
      <w:r w:rsidRPr="00B1093C">
        <w:rPr>
          <w:rStyle w:val="a4"/>
          <w:iCs/>
          <w:sz w:val="28"/>
          <w:szCs w:val="28"/>
          <w:shd w:val="clear" w:color="auto" w:fill="FFFFFF"/>
        </w:rPr>
        <w:t> Кабінету Міністрів України від 25 травня 1992 року                                 № 269</w:t>
      </w:r>
      <w:r w:rsidRPr="00B1093C">
        <w:rPr>
          <w:rStyle w:val="a5"/>
          <w:b/>
          <w:sz w:val="28"/>
          <w:szCs w:val="28"/>
          <w:shd w:val="clear" w:color="auto" w:fill="FFFFFF"/>
        </w:rPr>
        <w:t> </w:t>
      </w:r>
      <w:r w:rsidRPr="00B1093C">
        <w:rPr>
          <w:rStyle w:val="a5"/>
          <w:sz w:val="28"/>
          <w:szCs w:val="28"/>
          <w:shd w:val="clear" w:color="auto" w:fill="FFFFFF"/>
        </w:rPr>
        <w:t xml:space="preserve">«Про організацію роботи, спрямовану на створення державних систем стандартизації, метрології та сертифікації». </w:t>
      </w:r>
    </w:p>
    <w:p w:rsidR="00EF665A" w:rsidRPr="00B1093C" w:rsidRDefault="00EF665A" w:rsidP="00EF665A">
      <w:pPr>
        <w:ind w:firstLine="567"/>
        <w:jc w:val="both"/>
        <w:rPr>
          <w:rStyle w:val="a5"/>
          <w:i w:val="0"/>
          <w:sz w:val="28"/>
          <w:szCs w:val="28"/>
          <w:shd w:val="clear" w:color="auto" w:fill="FFFFFF"/>
        </w:rPr>
      </w:pPr>
      <w:r w:rsidRPr="00B1093C">
        <w:rPr>
          <w:rStyle w:val="a5"/>
          <w:sz w:val="28"/>
          <w:szCs w:val="28"/>
          <w:shd w:val="clear" w:color="auto" w:fill="FFFFFF"/>
        </w:rPr>
        <w:t>- </w:t>
      </w:r>
      <w:hyperlink r:id="rId9" w:history="1">
        <w:r w:rsidRPr="00B1093C">
          <w:rPr>
            <w:rStyle w:val="a3"/>
            <w:bCs/>
            <w:iCs/>
            <w:sz w:val="28"/>
            <w:szCs w:val="28"/>
          </w:rPr>
          <w:t>Розпорядження</w:t>
        </w:r>
      </w:hyperlink>
      <w:r w:rsidRPr="00B1093C">
        <w:rPr>
          <w:rStyle w:val="a4"/>
          <w:iCs/>
          <w:sz w:val="28"/>
          <w:szCs w:val="28"/>
          <w:shd w:val="clear" w:color="auto" w:fill="FFFFFF"/>
        </w:rPr>
        <w:t> Кабінету Міністрів України від 5 жовтня 2009 року                              № 1271</w:t>
      </w:r>
      <w:r w:rsidRPr="00B1093C">
        <w:rPr>
          <w:rStyle w:val="a5"/>
          <w:b/>
          <w:sz w:val="28"/>
          <w:szCs w:val="28"/>
          <w:shd w:val="clear" w:color="auto" w:fill="FFFFFF"/>
        </w:rPr>
        <w:t> </w:t>
      </w:r>
      <w:r w:rsidRPr="00B1093C">
        <w:rPr>
          <w:rStyle w:val="a5"/>
          <w:sz w:val="28"/>
          <w:szCs w:val="28"/>
          <w:shd w:val="clear" w:color="auto" w:fill="FFFFFF"/>
        </w:rPr>
        <w:t>«Про обов’язкову сертифікацію продукції шкільного асортименту».</w:t>
      </w:r>
    </w:p>
    <w:p w:rsidR="00EF665A" w:rsidRPr="00B1093C" w:rsidRDefault="00EF665A" w:rsidP="00EF665A">
      <w:pPr>
        <w:ind w:firstLine="567"/>
        <w:jc w:val="both"/>
        <w:rPr>
          <w:sz w:val="28"/>
          <w:szCs w:val="28"/>
        </w:rPr>
      </w:pPr>
      <w:r w:rsidRPr="00B1093C">
        <w:rPr>
          <w:rStyle w:val="a5"/>
          <w:sz w:val="28"/>
          <w:szCs w:val="28"/>
          <w:shd w:val="clear" w:color="auto" w:fill="FFFFFF"/>
        </w:rPr>
        <w:t>- </w:t>
      </w:r>
      <w:hyperlink r:id="rId10" w:history="1">
        <w:r w:rsidRPr="00B1093C">
          <w:rPr>
            <w:rStyle w:val="a3"/>
            <w:bCs/>
            <w:iCs/>
            <w:sz w:val="28"/>
            <w:szCs w:val="28"/>
          </w:rPr>
          <w:t>Постанову</w:t>
        </w:r>
      </w:hyperlink>
      <w:r w:rsidRPr="00B1093C">
        <w:rPr>
          <w:rStyle w:val="a4"/>
          <w:iCs/>
          <w:sz w:val="28"/>
          <w:szCs w:val="28"/>
          <w:shd w:val="clear" w:color="auto" w:fill="FFFFFF"/>
        </w:rPr>
        <w:t> Кабінету Міністрів України від 27 січня 2016 р. № 57</w:t>
      </w:r>
      <w:r w:rsidRPr="00B1093C">
        <w:rPr>
          <w:rStyle w:val="a5"/>
          <w:sz w:val="28"/>
          <w:szCs w:val="28"/>
          <w:shd w:val="clear" w:color="auto" w:fill="FFFFFF"/>
        </w:rPr>
        <w:t> «Про затвердження Порядку видачі, відмови у видачі, переоформлення та видачі дубліката рішення про призначення органу з сертифікації в державній системі сертифікації, розширення сфери призначення та анулювання рішення про призначення».</w:t>
      </w:r>
      <w:r w:rsidRPr="00B1093C">
        <w:rPr>
          <w:sz w:val="28"/>
          <w:szCs w:val="28"/>
          <w:shd w:val="clear" w:color="auto" w:fill="FFFFFF"/>
        </w:rPr>
        <w:t>  </w:t>
      </w:r>
    </w:p>
    <w:p w:rsidR="002966BD" w:rsidRDefault="002966BD">
      <w:bookmarkStart w:id="0" w:name="_GoBack"/>
      <w:bookmarkEnd w:id="0"/>
    </w:p>
    <w:sectPr w:rsidR="00296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53F"/>
    <w:rsid w:val="002966BD"/>
    <w:rsid w:val="0095353F"/>
    <w:rsid w:val="00EF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36B48-8E0A-4E37-995E-150ADA7CB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F665A"/>
    <w:rPr>
      <w:color w:val="0000FF"/>
      <w:u w:val="single"/>
    </w:rPr>
  </w:style>
  <w:style w:type="character" w:styleId="a4">
    <w:name w:val="Strong"/>
    <w:basedOn w:val="a0"/>
    <w:uiPriority w:val="22"/>
    <w:qFormat/>
    <w:rsid w:val="00EF665A"/>
    <w:rPr>
      <w:b/>
      <w:bCs/>
    </w:rPr>
  </w:style>
  <w:style w:type="character" w:styleId="a5">
    <w:name w:val="Emphasis"/>
    <w:basedOn w:val="a0"/>
    <w:uiPriority w:val="20"/>
    <w:qFormat/>
    <w:rsid w:val="00EF66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sultant.parus.ua/?doc=063LT5AEA3&amp;abz=1U3O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onsultant.parus.ua/?doc=0B6AC61097&amp;abz=G37U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onsultant.parus.ua/?doc=0AJH6E73C2&amp;abz=BOB8Y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consultant.parus.ua/?doc=0B7C46CA06&amp;abz=KUKIS" TargetMode="External"/><Relationship Id="rId10" Type="http://schemas.openxmlformats.org/officeDocument/2006/relationships/hyperlink" Target="http://consultant.parus.ua/?doc=09YT825A2F&amp;abz=I19YL" TargetMode="External"/><Relationship Id="rId4" Type="http://schemas.openxmlformats.org/officeDocument/2006/relationships/hyperlink" Target="http://consultant.parus.ua/?doc=0B7C46CA06&amp;abz=KUKIS" TargetMode="External"/><Relationship Id="rId9" Type="http://schemas.openxmlformats.org/officeDocument/2006/relationships/hyperlink" Target="http://consultant.parus.ua/?doc=05XQE90E43&amp;abz=9A1R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PC5</cp:lastModifiedBy>
  <cp:revision>2</cp:revision>
  <dcterms:created xsi:type="dcterms:W3CDTF">2018-09-26T13:54:00Z</dcterms:created>
  <dcterms:modified xsi:type="dcterms:W3CDTF">2018-09-26T13:54:00Z</dcterms:modified>
</cp:coreProperties>
</file>