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12B" w:rsidRDefault="0077212B" w:rsidP="0077212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Лише за три дні </w:t>
      </w:r>
      <w:r w:rsidR="008363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населення та ОСББ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залучили </w:t>
      </w:r>
      <w:r w:rsidR="008363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270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«теплих кредитів» </w:t>
      </w:r>
      <w:r w:rsidR="00836318">
        <w:rPr>
          <w:rFonts w:ascii="Times New Roman" w:hAnsi="Times New Roman" w:cs="Times New Roman"/>
          <w:b/>
          <w:sz w:val="28"/>
          <w:szCs w:val="28"/>
          <w:lang w:val="uk-UA"/>
        </w:rPr>
        <w:t>на суму 23 млн гривень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!</w:t>
      </w:r>
    </w:p>
    <w:p w:rsidR="0077212B" w:rsidRDefault="0077212B" w:rsidP="0077212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9548F" w:rsidRPr="0079548F" w:rsidRDefault="0079548F" w:rsidP="007954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перші три дні роботи Урядової програми «теплих кредитів» у</w:t>
      </w:r>
      <w:r w:rsidR="007D5263">
        <w:rPr>
          <w:rFonts w:ascii="Times New Roman" w:hAnsi="Times New Roman" w:cs="Times New Roman"/>
          <w:sz w:val="28"/>
          <w:szCs w:val="28"/>
          <w:lang w:val="uk-UA"/>
        </w:rPr>
        <w:t xml:space="preserve"> ц.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., з 18 по 20 квітня, </w:t>
      </w:r>
      <w:r w:rsidRPr="0079548F">
        <w:rPr>
          <w:rFonts w:ascii="Times New Roman" w:hAnsi="Times New Roman" w:cs="Times New Roman"/>
          <w:sz w:val="28"/>
          <w:szCs w:val="28"/>
          <w:lang w:val="uk-UA"/>
        </w:rPr>
        <w:t xml:space="preserve">нею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вже </w:t>
      </w:r>
      <w:r w:rsidRPr="0079548F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AD23F8">
        <w:rPr>
          <w:rFonts w:ascii="Times New Roman" w:hAnsi="Times New Roman" w:cs="Times New Roman"/>
          <w:sz w:val="28"/>
          <w:szCs w:val="28"/>
          <w:lang w:val="uk-UA"/>
        </w:rPr>
        <w:t>користалося 50 ОСББ, залучивши у</w:t>
      </w:r>
      <w:r w:rsidRPr="0079548F">
        <w:rPr>
          <w:rFonts w:ascii="Times New Roman" w:hAnsi="Times New Roman" w:cs="Times New Roman"/>
          <w:sz w:val="28"/>
          <w:szCs w:val="28"/>
          <w:lang w:val="uk-UA"/>
        </w:rPr>
        <w:t xml:space="preserve"> банках 15 млн грн. на енергоефективні заходи у багатоповерхівках.</w:t>
      </w:r>
    </w:p>
    <w:p w:rsidR="009445DD" w:rsidRDefault="007D5263" w:rsidP="0079548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Це свідчить про значну затребуваність програми серед мешканців багатоквартирних будинків, які з нетерпінням чекали </w:t>
      </w:r>
      <w:r w:rsidR="00FF6EB3"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r>
        <w:rPr>
          <w:rFonts w:ascii="Times New Roman" w:hAnsi="Times New Roman" w:cs="Times New Roman"/>
          <w:sz w:val="28"/>
          <w:szCs w:val="28"/>
          <w:lang w:val="uk-UA"/>
        </w:rPr>
        <w:t>відновлення.</w:t>
      </w:r>
    </w:p>
    <w:p w:rsidR="009445DD" w:rsidRDefault="009445DD" w:rsidP="0079548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548F" w:rsidRDefault="007D5263" w:rsidP="0079548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Тепер ОСББ-учасники програми мають нагоду одержати відшкодування 40%</w:t>
      </w:r>
      <w:r w:rsidR="009232AE" w:rsidRPr="009232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232AE" w:rsidRPr="009232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70% суми «теплих кредитів». </w:t>
      </w:r>
      <w:r w:rsidR="009445DD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одаткові компенсації надає місцева влада. Наразі прийнято 128 місцевих програм здешевлення «теплих кредитів», про які можна дізнатися на сайті Агентства: </w:t>
      </w:r>
      <w:hyperlink r:id="rId6" w:history="1">
        <w:r w:rsidRPr="007C6FB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http://saee.gov.ua/uk/programs/map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445DD" w:rsidRDefault="009445DD" w:rsidP="0079548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45DD" w:rsidRDefault="009445DD" w:rsidP="0079548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Нагадаємо, що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цьогоріч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програму «теплих кредитів» виділено 400 млн. грн., майже половина яких –</w:t>
      </w:r>
      <w:r w:rsidR="009232AE" w:rsidRPr="009232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190 млн грн. </w:t>
      </w:r>
      <w:r w:rsidR="009232AE" w:rsidRPr="009232AE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відшкодування для ОСББ.</w:t>
      </w:r>
    </w:p>
    <w:p w:rsidR="009445DD" w:rsidRDefault="009445DD" w:rsidP="0079548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45DD" w:rsidRDefault="009445DD" w:rsidP="0079548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Голови ОСББ можуть впевненими, що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вистачить, у тому числі на проекти з комплексної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термомодернізації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будинків. Саме глибинні заходи з енергоефективності надають найбільший результат з точки зору економії енергоресурсів: платіжки за опалення зменшуються вдвічі і більше.</w:t>
      </w:r>
    </w:p>
    <w:p w:rsidR="009445DD" w:rsidRDefault="009445DD" w:rsidP="0079548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6EB3" w:rsidRDefault="00FF6EB3" w:rsidP="0079548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Також, впродовж трьох днів видано:</w:t>
      </w:r>
    </w:p>
    <w:p w:rsidR="00A548E0" w:rsidRDefault="00A548E0" w:rsidP="0079548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6EB3" w:rsidRDefault="00FF6EB3" w:rsidP="00FF6E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217 кредитів на утеплення приватних будинків на суму майже 8 млн грн.;</w:t>
      </w:r>
    </w:p>
    <w:p w:rsidR="00A548E0" w:rsidRDefault="00A548E0" w:rsidP="00A548E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6EB3" w:rsidRDefault="00FF6EB3" w:rsidP="00FF6E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 кредити на встановлення твердопаливних котлів на суму 100 тис. гривень.</w:t>
      </w:r>
    </w:p>
    <w:p w:rsidR="00FF6EB3" w:rsidRDefault="00FF6EB3" w:rsidP="0079548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45DD" w:rsidRPr="009445DD" w:rsidRDefault="009445DD" w:rsidP="0079548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45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Управління комунікації та </w:t>
      </w:r>
      <w:proofErr w:type="spellStart"/>
      <w:r w:rsidRPr="009445DD">
        <w:rPr>
          <w:rFonts w:ascii="Times New Roman" w:hAnsi="Times New Roman" w:cs="Times New Roman"/>
          <w:b/>
          <w:sz w:val="28"/>
          <w:szCs w:val="28"/>
          <w:lang w:val="uk-UA"/>
        </w:rPr>
        <w:t>зв</w:t>
      </w:r>
      <w:r w:rsidRPr="009232AE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 w:rsidRPr="009445DD">
        <w:rPr>
          <w:rFonts w:ascii="Times New Roman" w:hAnsi="Times New Roman" w:cs="Times New Roman"/>
          <w:b/>
          <w:sz w:val="28"/>
          <w:szCs w:val="28"/>
          <w:lang w:val="uk-UA"/>
        </w:rPr>
        <w:t>язків</w:t>
      </w:r>
      <w:proofErr w:type="spellEnd"/>
      <w:r w:rsidRPr="009445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громадськістю</w:t>
      </w:r>
    </w:p>
    <w:p w:rsidR="007D5263" w:rsidRDefault="007D5263" w:rsidP="0079548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5263" w:rsidRDefault="007D5263" w:rsidP="0079548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548F" w:rsidRDefault="0079548F" w:rsidP="0079548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548F" w:rsidRDefault="0079548F" w:rsidP="0079548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9548F" w:rsidSect="002C0A2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9649C"/>
    <w:multiLevelType w:val="hybridMultilevel"/>
    <w:tmpl w:val="28382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279"/>
    <w:rsid w:val="00063E24"/>
    <w:rsid w:val="00195B98"/>
    <w:rsid w:val="002C0A2F"/>
    <w:rsid w:val="00301864"/>
    <w:rsid w:val="00392FBA"/>
    <w:rsid w:val="003A0279"/>
    <w:rsid w:val="0077212B"/>
    <w:rsid w:val="0079548F"/>
    <w:rsid w:val="007D5263"/>
    <w:rsid w:val="00836318"/>
    <w:rsid w:val="00884DFE"/>
    <w:rsid w:val="009232AE"/>
    <w:rsid w:val="009445DD"/>
    <w:rsid w:val="00A548E0"/>
    <w:rsid w:val="00AD23F8"/>
    <w:rsid w:val="00E22F31"/>
    <w:rsid w:val="00E358D0"/>
    <w:rsid w:val="00FF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0A2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D52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0A2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D52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8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ee.gov.ua/uk/programs/ma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Заїка Таїсія М.</cp:lastModifiedBy>
  <cp:revision>40</cp:revision>
  <cp:lastPrinted>2018-04-23T16:03:00Z</cp:lastPrinted>
  <dcterms:created xsi:type="dcterms:W3CDTF">2018-04-23T14:15:00Z</dcterms:created>
  <dcterms:modified xsi:type="dcterms:W3CDTF">2018-04-23T16:37:00Z</dcterms:modified>
</cp:coreProperties>
</file>