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2C" w:rsidRPr="001A03ED" w:rsidRDefault="002D512C" w:rsidP="002D512C">
      <w:pPr>
        <w:jc w:val="center"/>
        <w:rPr>
          <w:b/>
          <w:sz w:val="28"/>
          <w:szCs w:val="28"/>
        </w:rPr>
      </w:pPr>
      <w:r w:rsidRPr="001A03ED">
        <w:rPr>
          <w:b/>
          <w:sz w:val="28"/>
          <w:szCs w:val="28"/>
        </w:rPr>
        <w:t xml:space="preserve">Аналіз </w:t>
      </w:r>
    </w:p>
    <w:p w:rsidR="002D512C" w:rsidRPr="001A03ED" w:rsidRDefault="002D512C" w:rsidP="002D512C">
      <w:pPr>
        <w:jc w:val="center"/>
        <w:rPr>
          <w:b/>
          <w:sz w:val="28"/>
          <w:szCs w:val="28"/>
        </w:rPr>
      </w:pPr>
      <w:r w:rsidRPr="001A03ED">
        <w:rPr>
          <w:b/>
          <w:sz w:val="28"/>
          <w:szCs w:val="28"/>
        </w:rPr>
        <w:t>звернень громадян, що надійшли до Департаменту економічного</w:t>
      </w:r>
    </w:p>
    <w:p w:rsidR="002D512C" w:rsidRPr="001A03ED" w:rsidRDefault="002D512C" w:rsidP="002D512C">
      <w:pPr>
        <w:jc w:val="center"/>
        <w:rPr>
          <w:b/>
          <w:sz w:val="28"/>
          <w:szCs w:val="28"/>
        </w:rPr>
      </w:pPr>
      <w:r w:rsidRPr="001A03ED">
        <w:rPr>
          <w:b/>
          <w:sz w:val="28"/>
          <w:szCs w:val="28"/>
        </w:rPr>
        <w:t xml:space="preserve"> розвитку та зовнішньоекономічної діяльності облдержадміністрації протягом І</w:t>
      </w:r>
      <w:r w:rsidRPr="001A03ED">
        <w:rPr>
          <w:b/>
          <w:sz w:val="28"/>
          <w:szCs w:val="28"/>
          <w:lang w:val="en-US"/>
        </w:rPr>
        <w:t>V</w:t>
      </w:r>
      <w:r w:rsidRPr="001A03ED">
        <w:rPr>
          <w:b/>
          <w:sz w:val="28"/>
          <w:szCs w:val="28"/>
        </w:rPr>
        <w:t xml:space="preserve"> кварталу 2020 року</w:t>
      </w:r>
    </w:p>
    <w:p w:rsidR="002D512C" w:rsidRPr="001A03ED" w:rsidRDefault="002D512C" w:rsidP="002D512C">
      <w:pPr>
        <w:jc w:val="both"/>
        <w:rPr>
          <w:b/>
          <w:i/>
          <w:sz w:val="27"/>
          <w:szCs w:val="27"/>
        </w:rPr>
      </w:pPr>
    </w:p>
    <w:p w:rsidR="002D512C" w:rsidRPr="001A03ED" w:rsidRDefault="002D512C" w:rsidP="002D512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A03ED">
        <w:rPr>
          <w:sz w:val="28"/>
          <w:szCs w:val="28"/>
        </w:rPr>
        <w:t>Протягом І</w:t>
      </w:r>
      <w:r w:rsidRPr="001A03ED">
        <w:rPr>
          <w:sz w:val="28"/>
          <w:szCs w:val="28"/>
          <w:lang w:val="en-US"/>
        </w:rPr>
        <w:t>V</w:t>
      </w:r>
      <w:r w:rsidRPr="001A03ED">
        <w:rPr>
          <w:sz w:val="28"/>
          <w:szCs w:val="28"/>
        </w:rPr>
        <w:t xml:space="preserve"> кварталу 2020 року до Департаменту економічного розвитку та зовнішньоекономічної діяльності Луганської облдержадміністрації (далі – Департамент) надійшло 13 звернень громадян із пропозиціями, заявами і скаргами (3 колективні), в тому числі 1 звернення з «гарячої лінії» державної установи «Луганський обласний контактний центр». </w:t>
      </w:r>
    </w:p>
    <w:p w:rsidR="002D512C" w:rsidRPr="001A03ED" w:rsidRDefault="002D512C" w:rsidP="002D512C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512C" w:rsidRPr="001A03ED" w:rsidRDefault="002D512C" w:rsidP="002D512C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A03ED">
        <w:rPr>
          <w:b/>
          <w:sz w:val="28"/>
          <w:szCs w:val="28"/>
        </w:rPr>
        <w:t xml:space="preserve">            Основні питання, що були порушені у зверненнях:</w:t>
      </w:r>
    </w:p>
    <w:p w:rsidR="002D512C" w:rsidRPr="001A03ED" w:rsidRDefault="002D512C" w:rsidP="002D512C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03ED">
        <w:rPr>
          <w:sz w:val="28"/>
          <w:szCs w:val="28"/>
        </w:rPr>
        <w:t>- банківська діяльність – 4;</w:t>
      </w:r>
    </w:p>
    <w:p w:rsidR="002D512C" w:rsidRPr="001A03ED" w:rsidRDefault="002D512C" w:rsidP="002D512C">
      <w:pPr>
        <w:tabs>
          <w:tab w:val="left" w:pos="142"/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03ED">
        <w:rPr>
          <w:sz w:val="28"/>
          <w:szCs w:val="28"/>
        </w:rPr>
        <w:t>- здійснення торговельної діяльності та побутового обслуговування – 1;</w:t>
      </w:r>
    </w:p>
    <w:p w:rsidR="002D512C" w:rsidRPr="001A03ED" w:rsidRDefault="002D512C" w:rsidP="002D512C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03ED">
        <w:rPr>
          <w:sz w:val="28"/>
          <w:szCs w:val="28"/>
        </w:rPr>
        <w:t xml:space="preserve">- реєстрація місця проживання громадян та оформлення паспорту громадянина України – </w:t>
      </w:r>
      <w:r w:rsidRPr="001A03ED">
        <w:rPr>
          <w:sz w:val="28"/>
          <w:szCs w:val="28"/>
          <w:lang w:val="ru-RU"/>
        </w:rPr>
        <w:t>1</w:t>
      </w:r>
      <w:r w:rsidRPr="001A03ED">
        <w:rPr>
          <w:sz w:val="28"/>
          <w:szCs w:val="28"/>
        </w:rPr>
        <w:t>;</w:t>
      </w:r>
    </w:p>
    <w:p w:rsidR="002D512C" w:rsidRPr="001A03ED" w:rsidRDefault="002D512C" w:rsidP="002D512C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03ED">
        <w:rPr>
          <w:sz w:val="28"/>
          <w:szCs w:val="28"/>
        </w:rPr>
        <w:t xml:space="preserve">- використання права на приватизацію житла – </w:t>
      </w:r>
      <w:r w:rsidRPr="001A03ED">
        <w:rPr>
          <w:sz w:val="28"/>
          <w:szCs w:val="28"/>
          <w:lang w:val="ru-RU"/>
        </w:rPr>
        <w:t>1</w:t>
      </w:r>
      <w:r w:rsidRPr="001A03ED">
        <w:rPr>
          <w:sz w:val="28"/>
          <w:szCs w:val="28"/>
        </w:rPr>
        <w:t>.</w:t>
      </w:r>
    </w:p>
    <w:p w:rsidR="002D512C" w:rsidRPr="001A03ED" w:rsidRDefault="002D512C" w:rsidP="002D512C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03ED">
        <w:rPr>
          <w:sz w:val="28"/>
          <w:szCs w:val="28"/>
        </w:rPr>
        <w:t>- підприємницька діяльність малого та середнього бізнесу – 2</w:t>
      </w:r>
    </w:p>
    <w:p w:rsidR="002D512C" w:rsidRPr="001A03ED" w:rsidRDefault="002D512C" w:rsidP="002D512C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03ED">
        <w:rPr>
          <w:sz w:val="28"/>
          <w:szCs w:val="28"/>
        </w:rPr>
        <w:t>- соціальні виплати для внутрішньо переміщених осіб - 3;</w:t>
      </w:r>
    </w:p>
    <w:p w:rsidR="002D512C" w:rsidRPr="001A03ED" w:rsidRDefault="002D512C" w:rsidP="002D512C">
      <w:pPr>
        <w:tabs>
          <w:tab w:val="left" w:pos="368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03ED">
        <w:rPr>
          <w:sz w:val="28"/>
          <w:szCs w:val="28"/>
        </w:rPr>
        <w:t>- карантинні обмеження вихідного дня - 1.</w:t>
      </w:r>
    </w:p>
    <w:p w:rsidR="002D512C" w:rsidRPr="001A03ED" w:rsidRDefault="002D512C" w:rsidP="002D512C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03ED">
        <w:rPr>
          <w:sz w:val="28"/>
        </w:rPr>
        <w:t xml:space="preserve">          Кожне звернення ретельно опрацьовувалось, перевірялися викладені в них факти та приймалися рішення щодо забезпечення їх виконання, в межах компетенції Департаменту, у встановлені законодавством строки із наданням роз</w:t>
      </w:r>
      <w:r w:rsidRPr="001A03ED">
        <w:rPr>
          <w:sz w:val="28"/>
          <w:lang w:val="ru-RU"/>
        </w:rPr>
        <w:t>’</w:t>
      </w:r>
      <w:proofErr w:type="spellStart"/>
      <w:r w:rsidRPr="001A03ED">
        <w:rPr>
          <w:sz w:val="28"/>
        </w:rPr>
        <w:t>яснень</w:t>
      </w:r>
      <w:proofErr w:type="spellEnd"/>
      <w:r w:rsidRPr="001A03ED">
        <w:rPr>
          <w:sz w:val="28"/>
        </w:rPr>
        <w:t xml:space="preserve"> заявникам.</w:t>
      </w:r>
      <w:r w:rsidRPr="001A03ED">
        <w:rPr>
          <w:sz w:val="28"/>
          <w:szCs w:val="28"/>
        </w:rPr>
        <w:t xml:space="preserve"> </w:t>
      </w:r>
    </w:p>
    <w:p w:rsidR="000B2956" w:rsidRDefault="000B2956">
      <w:bookmarkStart w:id="0" w:name="_GoBack"/>
      <w:bookmarkEnd w:id="0"/>
    </w:p>
    <w:sectPr w:rsidR="000B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8B"/>
    <w:rsid w:val="000A328B"/>
    <w:rsid w:val="000B2956"/>
    <w:rsid w:val="002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CA473-642B-4CD2-828F-03E66C77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2</cp:revision>
  <dcterms:created xsi:type="dcterms:W3CDTF">2021-01-06T12:47:00Z</dcterms:created>
  <dcterms:modified xsi:type="dcterms:W3CDTF">2021-01-06T12:47:00Z</dcterms:modified>
</cp:coreProperties>
</file>